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91F63" w14:textId="407271CA" w:rsidR="0059344A" w:rsidRPr="0007230B" w:rsidRDefault="00B1662F" w:rsidP="0007230B">
      <w:pPr>
        <w:jc w:val="both"/>
        <w:rPr>
          <w:rFonts w:ascii="Times New Roman" w:eastAsia="標楷體" w:hAnsi="Times New Roman" w:cs="Times New Roman"/>
          <w:szCs w:val="24"/>
        </w:rPr>
      </w:pPr>
      <w:r w:rsidRPr="0007230B">
        <w:rPr>
          <w:rFonts w:ascii="Times New Roman" w:eastAsia="標楷體" w:hAnsi="Times New Roman" w:cs="Times New Roman"/>
          <w:szCs w:val="24"/>
        </w:rPr>
        <w:t>規格要求</w:t>
      </w:r>
      <w:r w:rsidRPr="0007230B">
        <w:rPr>
          <w:rFonts w:ascii="Times New Roman" w:eastAsia="標楷體" w:hAnsi="Times New Roman" w:cs="Times New Roman"/>
          <w:szCs w:val="24"/>
        </w:rPr>
        <w:t>:</w:t>
      </w:r>
    </w:p>
    <w:p w14:paraId="01841DFD" w14:textId="68AF8029" w:rsidR="00B1662F" w:rsidRPr="0007230B" w:rsidRDefault="00B1662F" w:rsidP="0007230B">
      <w:pPr>
        <w:pStyle w:val="a3"/>
        <w:numPr>
          <w:ilvl w:val="0"/>
          <w:numId w:val="1"/>
        </w:numPr>
        <w:ind w:leftChars="0"/>
        <w:jc w:val="both"/>
        <w:rPr>
          <w:rFonts w:ascii="Times New Roman" w:eastAsia="標楷體" w:hAnsi="Times New Roman" w:cs="Times New Roman"/>
          <w:szCs w:val="24"/>
        </w:rPr>
      </w:pPr>
      <w:r w:rsidRPr="0007230B">
        <w:rPr>
          <w:rFonts w:ascii="Times New Roman" w:eastAsia="標楷體" w:hAnsi="Times New Roman" w:cs="Times New Roman"/>
          <w:szCs w:val="24"/>
        </w:rPr>
        <w:t>生命週期評估（</w:t>
      </w:r>
      <w:r w:rsidRPr="0007230B">
        <w:rPr>
          <w:rFonts w:ascii="Times New Roman" w:eastAsia="標楷體" w:hAnsi="Times New Roman" w:cs="Times New Roman"/>
          <w:szCs w:val="24"/>
        </w:rPr>
        <w:t>LCA</w:t>
      </w:r>
      <w:r w:rsidRPr="0007230B">
        <w:rPr>
          <w:rFonts w:ascii="Times New Roman" w:eastAsia="標楷體" w:hAnsi="Times New Roman" w:cs="Times New Roman"/>
          <w:szCs w:val="24"/>
        </w:rPr>
        <w:t>）的第一階段，涵蓋製造程序之環境</w:t>
      </w:r>
      <w:r w:rsidRPr="0007230B">
        <w:rPr>
          <w:rFonts w:ascii="Times New Roman" w:eastAsia="標楷體" w:hAnsi="Times New Roman" w:cs="Times New Roman"/>
          <w:szCs w:val="24"/>
        </w:rPr>
        <w:t>/</w:t>
      </w:r>
      <w:r w:rsidRPr="0007230B">
        <w:rPr>
          <w:rFonts w:ascii="Times New Roman" w:eastAsia="標楷體" w:hAnsi="Times New Roman" w:cs="Times New Roman"/>
          <w:szCs w:val="24"/>
        </w:rPr>
        <w:t>碳影響的「廠內階段（</w:t>
      </w:r>
      <w:r w:rsidRPr="0007230B">
        <w:rPr>
          <w:rFonts w:ascii="Times New Roman" w:eastAsia="標楷體" w:hAnsi="Times New Roman" w:cs="Times New Roman"/>
          <w:szCs w:val="24"/>
        </w:rPr>
        <w:t>Gate-to-Gate</w:t>
      </w:r>
      <w:r w:rsidRPr="0007230B">
        <w:rPr>
          <w:rFonts w:ascii="Times New Roman" w:eastAsia="標楷體" w:hAnsi="Times New Roman" w:cs="Times New Roman"/>
          <w:szCs w:val="24"/>
        </w:rPr>
        <w:t>）」評估。</w:t>
      </w:r>
    </w:p>
    <w:p w14:paraId="2FD49357" w14:textId="77777777" w:rsidR="00B1662F" w:rsidRPr="0007230B" w:rsidRDefault="00B1662F" w:rsidP="0007230B">
      <w:pPr>
        <w:pStyle w:val="a3"/>
        <w:ind w:leftChars="0" w:left="360"/>
        <w:jc w:val="both"/>
        <w:rPr>
          <w:rFonts w:ascii="Times New Roman" w:eastAsia="標楷體" w:hAnsi="Times New Roman" w:cs="Times New Roman"/>
          <w:szCs w:val="24"/>
        </w:rPr>
      </w:pPr>
    </w:p>
    <w:tbl>
      <w:tblPr>
        <w:tblStyle w:val="a4"/>
        <w:tblW w:w="0" w:type="auto"/>
        <w:tblInd w:w="360" w:type="dxa"/>
        <w:tblLook w:val="04A0" w:firstRow="1" w:lastRow="0" w:firstColumn="1" w:lastColumn="0" w:noHBand="0" w:noVBand="1"/>
      </w:tblPr>
      <w:tblGrid>
        <w:gridCol w:w="2612"/>
        <w:gridCol w:w="5324"/>
      </w:tblGrid>
      <w:tr w:rsidR="00B1662F" w:rsidRPr="0007230B" w14:paraId="190CE8C0" w14:textId="77777777" w:rsidTr="00B1662F">
        <w:tc>
          <w:tcPr>
            <w:tcW w:w="2612" w:type="dxa"/>
          </w:tcPr>
          <w:p w14:paraId="2C41A6FE" w14:textId="2014C4BC" w:rsidR="00B1662F" w:rsidRPr="0007230B" w:rsidRDefault="00B1662F" w:rsidP="0007230B">
            <w:pPr>
              <w:jc w:val="both"/>
              <w:rPr>
                <w:rFonts w:ascii="Times New Roman" w:eastAsia="標楷體" w:hAnsi="Times New Roman" w:cs="Times New Roman" w:hint="eastAsia"/>
                <w:szCs w:val="24"/>
              </w:rPr>
            </w:pPr>
          </w:p>
        </w:tc>
        <w:tc>
          <w:tcPr>
            <w:tcW w:w="5324" w:type="dxa"/>
          </w:tcPr>
          <w:tbl>
            <w:tblPr>
              <w:tblW w:w="0" w:type="auto"/>
              <w:tblBorders>
                <w:top w:val="nil"/>
                <w:left w:val="nil"/>
                <w:bottom w:val="nil"/>
                <w:right w:val="nil"/>
              </w:tblBorders>
              <w:tblLook w:val="0000" w:firstRow="0" w:lastRow="0" w:firstColumn="0" w:lastColumn="0" w:noHBand="0" w:noVBand="0"/>
            </w:tblPr>
            <w:tblGrid>
              <w:gridCol w:w="3223"/>
            </w:tblGrid>
            <w:tr w:rsidR="00B1662F" w:rsidRPr="0007230B" w14:paraId="75EF8CCC" w14:textId="77777777" w:rsidTr="00A650D0">
              <w:trPr>
                <w:trHeight w:val="100"/>
              </w:trPr>
              <w:tc>
                <w:tcPr>
                  <w:tcW w:w="0" w:type="auto"/>
                </w:tcPr>
                <w:p w14:paraId="7B368740" w14:textId="77777777" w:rsidR="00B1662F" w:rsidRPr="0007230B" w:rsidRDefault="00B1662F" w:rsidP="0007230B">
                  <w:pPr>
                    <w:pStyle w:val="Default"/>
                    <w:jc w:val="both"/>
                    <w:rPr>
                      <w:rFonts w:ascii="Times New Roman" w:eastAsia="標楷體" w:hAnsi="Times New Roman" w:cs="Times New Roman"/>
                    </w:rPr>
                  </w:pPr>
                  <w:r w:rsidRPr="0007230B">
                    <w:rPr>
                      <w:rFonts w:ascii="Times New Roman" w:eastAsia="標楷體" w:hAnsi="Times New Roman" w:cs="Times New Roman"/>
                      <w:b/>
                      <w:bCs/>
                    </w:rPr>
                    <w:t xml:space="preserve">Life Cycle Assessment (LCA) </w:t>
                  </w:r>
                </w:p>
              </w:tc>
            </w:tr>
          </w:tbl>
          <w:p w14:paraId="6DB021C8" w14:textId="77777777" w:rsidR="00B1662F" w:rsidRPr="0007230B" w:rsidRDefault="00B1662F" w:rsidP="0007230B">
            <w:pPr>
              <w:pStyle w:val="a3"/>
              <w:ind w:leftChars="0" w:left="0"/>
              <w:jc w:val="both"/>
              <w:rPr>
                <w:rFonts w:ascii="Times New Roman" w:eastAsia="標楷體" w:hAnsi="Times New Roman" w:cs="Times New Roman"/>
                <w:szCs w:val="24"/>
              </w:rPr>
            </w:pPr>
          </w:p>
        </w:tc>
      </w:tr>
      <w:tr w:rsidR="00B1662F" w:rsidRPr="0007230B" w14:paraId="26AB156A" w14:textId="77777777" w:rsidTr="00B1662F">
        <w:tc>
          <w:tcPr>
            <w:tcW w:w="2612" w:type="dxa"/>
          </w:tcPr>
          <w:p w14:paraId="1F49C13A" w14:textId="4EBCF04C" w:rsidR="00B1662F" w:rsidRPr="0007230B" w:rsidRDefault="00B1662F" w:rsidP="0007230B">
            <w:pPr>
              <w:pStyle w:val="a3"/>
              <w:ind w:leftChars="0" w:left="0"/>
              <w:jc w:val="both"/>
              <w:rPr>
                <w:rFonts w:ascii="Times New Roman" w:eastAsia="標楷體" w:hAnsi="Times New Roman" w:cs="Times New Roman"/>
                <w:szCs w:val="24"/>
              </w:rPr>
            </w:pPr>
            <w:r w:rsidRPr="0007230B">
              <w:rPr>
                <w:rFonts w:ascii="Times New Roman" w:eastAsia="標楷體" w:hAnsi="Times New Roman" w:cs="Times New Roman"/>
                <w:szCs w:val="24"/>
              </w:rPr>
              <w:t>Standard</w:t>
            </w:r>
          </w:p>
        </w:tc>
        <w:tc>
          <w:tcPr>
            <w:tcW w:w="5324" w:type="dxa"/>
          </w:tcPr>
          <w:tbl>
            <w:tblPr>
              <w:tblW w:w="0" w:type="auto"/>
              <w:tblBorders>
                <w:top w:val="nil"/>
                <w:left w:val="nil"/>
                <w:bottom w:val="nil"/>
                <w:right w:val="nil"/>
              </w:tblBorders>
              <w:tblLook w:val="0000" w:firstRow="0" w:lastRow="0" w:firstColumn="0" w:lastColumn="0" w:noHBand="0" w:noVBand="0"/>
            </w:tblPr>
            <w:tblGrid>
              <w:gridCol w:w="2497"/>
            </w:tblGrid>
            <w:tr w:rsidR="00B1662F" w:rsidRPr="0007230B" w14:paraId="33DBCE86" w14:textId="77777777">
              <w:trPr>
                <w:trHeight w:val="100"/>
              </w:trPr>
              <w:tc>
                <w:tcPr>
                  <w:tcW w:w="0" w:type="auto"/>
                </w:tcPr>
                <w:p w14:paraId="58579AD5" w14:textId="2F6E2220" w:rsidR="00B1662F" w:rsidRPr="0007230B" w:rsidRDefault="00B1662F" w:rsidP="0007230B">
                  <w:pPr>
                    <w:pStyle w:val="Default"/>
                    <w:jc w:val="both"/>
                    <w:rPr>
                      <w:rFonts w:ascii="Times New Roman" w:eastAsia="標楷體" w:hAnsi="Times New Roman" w:cs="Times New Roman"/>
                    </w:rPr>
                  </w:pPr>
                  <w:r w:rsidRPr="0007230B">
                    <w:rPr>
                      <w:rFonts w:ascii="Times New Roman" w:eastAsia="標楷體" w:hAnsi="Times New Roman" w:cs="Times New Roman"/>
                    </w:rPr>
                    <w:t xml:space="preserve">ISO 14040 / ISO 14044 </w:t>
                  </w:r>
                </w:p>
              </w:tc>
            </w:tr>
          </w:tbl>
          <w:p w14:paraId="6B869FBD" w14:textId="77777777" w:rsidR="00B1662F" w:rsidRPr="0007230B" w:rsidRDefault="00B1662F" w:rsidP="0007230B">
            <w:pPr>
              <w:pStyle w:val="a3"/>
              <w:ind w:leftChars="0" w:left="0"/>
              <w:jc w:val="both"/>
              <w:rPr>
                <w:rFonts w:ascii="Times New Roman" w:eastAsia="標楷體" w:hAnsi="Times New Roman" w:cs="Times New Roman"/>
                <w:szCs w:val="24"/>
              </w:rPr>
            </w:pPr>
          </w:p>
        </w:tc>
      </w:tr>
      <w:tr w:rsidR="00B1662F" w:rsidRPr="0007230B" w14:paraId="7C3CD996" w14:textId="77777777" w:rsidTr="00B1662F">
        <w:tc>
          <w:tcPr>
            <w:tcW w:w="2612" w:type="dxa"/>
          </w:tcPr>
          <w:p w14:paraId="0C6151D0" w14:textId="54842B12" w:rsidR="00B1662F" w:rsidRPr="0007230B" w:rsidRDefault="00B1662F" w:rsidP="0007230B">
            <w:pPr>
              <w:pStyle w:val="a3"/>
              <w:ind w:leftChars="0" w:left="0"/>
              <w:jc w:val="both"/>
              <w:rPr>
                <w:rFonts w:ascii="Times New Roman" w:eastAsia="標楷體" w:hAnsi="Times New Roman" w:cs="Times New Roman"/>
                <w:szCs w:val="24"/>
              </w:rPr>
            </w:pPr>
            <w:r w:rsidRPr="0007230B">
              <w:rPr>
                <w:rFonts w:ascii="Times New Roman" w:eastAsia="標楷體" w:hAnsi="Times New Roman" w:cs="Times New Roman"/>
                <w:szCs w:val="24"/>
              </w:rPr>
              <w:t>Methodology</w:t>
            </w:r>
          </w:p>
        </w:tc>
        <w:tc>
          <w:tcPr>
            <w:tcW w:w="5324" w:type="dxa"/>
          </w:tcPr>
          <w:tbl>
            <w:tblPr>
              <w:tblW w:w="0" w:type="auto"/>
              <w:tblBorders>
                <w:top w:val="nil"/>
                <w:left w:val="nil"/>
                <w:bottom w:val="nil"/>
                <w:right w:val="nil"/>
              </w:tblBorders>
              <w:tblLook w:val="0000" w:firstRow="0" w:lastRow="0" w:firstColumn="0" w:lastColumn="0" w:noHBand="0" w:noVBand="0"/>
            </w:tblPr>
            <w:tblGrid>
              <w:gridCol w:w="3616"/>
            </w:tblGrid>
            <w:tr w:rsidR="00B1662F" w:rsidRPr="0007230B" w14:paraId="08D4EAB9" w14:textId="77777777">
              <w:trPr>
                <w:trHeight w:val="100"/>
              </w:trPr>
              <w:tc>
                <w:tcPr>
                  <w:tcW w:w="0" w:type="auto"/>
                </w:tcPr>
                <w:p w14:paraId="51DF9145" w14:textId="0E045951" w:rsidR="00B1662F" w:rsidRPr="0007230B" w:rsidRDefault="00B1662F" w:rsidP="0007230B">
                  <w:pPr>
                    <w:pStyle w:val="Default"/>
                    <w:jc w:val="both"/>
                    <w:rPr>
                      <w:rFonts w:ascii="Times New Roman" w:eastAsia="標楷體" w:hAnsi="Times New Roman" w:cs="Times New Roman"/>
                    </w:rPr>
                  </w:pPr>
                  <w:r w:rsidRPr="0007230B">
                    <w:rPr>
                      <w:rFonts w:ascii="Times New Roman" w:eastAsia="標楷體" w:hAnsi="Times New Roman" w:cs="Times New Roman"/>
                    </w:rPr>
                    <w:t xml:space="preserve">EU Environmental Footprint EF3.1 </w:t>
                  </w:r>
                </w:p>
              </w:tc>
            </w:tr>
          </w:tbl>
          <w:p w14:paraId="0C8C44EC" w14:textId="77777777" w:rsidR="00B1662F" w:rsidRPr="0007230B" w:rsidRDefault="00B1662F" w:rsidP="0007230B">
            <w:pPr>
              <w:pStyle w:val="a3"/>
              <w:ind w:leftChars="0" w:left="0"/>
              <w:jc w:val="both"/>
              <w:rPr>
                <w:rFonts w:ascii="Times New Roman" w:eastAsia="標楷體" w:hAnsi="Times New Roman" w:cs="Times New Roman"/>
                <w:szCs w:val="24"/>
              </w:rPr>
            </w:pPr>
          </w:p>
        </w:tc>
      </w:tr>
      <w:tr w:rsidR="00B1662F" w:rsidRPr="0007230B" w14:paraId="520C3C8C" w14:textId="77777777" w:rsidTr="00B1662F">
        <w:tc>
          <w:tcPr>
            <w:tcW w:w="2612" w:type="dxa"/>
          </w:tcPr>
          <w:p w14:paraId="4574571D" w14:textId="19DD63CE" w:rsidR="00B1662F" w:rsidRPr="0007230B" w:rsidRDefault="00B1662F" w:rsidP="0007230B">
            <w:pPr>
              <w:pStyle w:val="a3"/>
              <w:ind w:leftChars="0" w:left="0"/>
              <w:jc w:val="both"/>
              <w:rPr>
                <w:rFonts w:ascii="Times New Roman" w:eastAsia="標楷體" w:hAnsi="Times New Roman" w:cs="Times New Roman"/>
                <w:szCs w:val="24"/>
              </w:rPr>
            </w:pPr>
            <w:r w:rsidRPr="0007230B">
              <w:rPr>
                <w:rFonts w:ascii="Times New Roman" w:eastAsia="標楷體" w:hAnsi="Times New Roman" w:cs="Times New Roman"/>
                <w:szCs w:val="24"/>
              </w:rPr>
              <w:t>Scope</w:t>
            </w:r>
          </w:p>
        </w:tc>
        <w:tc>
          <w:tcPr>
            <w:tcW w:w="5324" w:type="dxa"/>
          </w:tcPr>
          <w:tbl>
            <w:tblPr>
              <w:tblW w:w="0" w:type="auto"/>
              <w:tblBorders>
                <w:top w:val="nil"/>
                <w:left w:val="nil"/>
                <w:bottom w:val="nil"/>
                <w:right w:val="nil"/>
              </w:tblBorders>
              <w:tblLook w:val="0000" w:firstRow="0" w:lastRow="0" w:firstColumn="0" w:lastColumn="0" w:noHBand="0" w:noVBand="0"/>
            </w:tblPr>
            <w:tblGrid>
              <w:gridCol w:w="4235"/>
            </w:tblGrid>
            <w:tr w:rsidR="00B1662F" w:rsidRPr="0007230B" w14:paraId="368C9B1A" w14:textId="77777777">
              <w:trPr>
                <w:trHeight w:val="100"/>
              </w:trPr>
              <w:tc>
                <w:tcPr>
                  <w:tcW w:w="0" w:type="auto"/>
                </w:tcPr>
                <w:p w14:paraId="6CA5FA9F" w14:textId="2F8FD97F" w:rsidR="00B1662F" w:rsidRPr="0007230B" w:rsidRDefault="00B1662F" w:rsidP="0007230B">
                  <w:pPr>
                    <w:pStyle w:val="Default"/>
                    <w:jc w:val="both"/>
                    <w:rPr>
                      <w:rFonts w:ascii="Times New Roman" w:eastAsia="標楷體" w:hAnsi="Times New Roman" w:cs="Times New Roman"/>
                    </w:rPr>
                  </w:pPr>
                  <w:r w:rsidRPr="0007230B">
                    <w:rPr>
                      <w:rFonts w:ascii="Times New Roman" w:eastAsia="標楷體" w:hAnsi="Times New Roman" w:cs="Times New Roman"/>
                    </w:rPr>
                    <w:t xml:space="preserve">Multiple environmental impact categories </w:t>
                  </w:r>
                </w:p>
              </w:tc>
            </w:tr>
          </w:tbl>
          <w:p w14:paraId="1B3EC4AF" w14:textId="77777777" w:rsidR="00B1662F" w:rsidRPr="0007230B" w:rsidRDefault="00B1662F" w:rsidP="0007230B">
            <w:pPr>
              <w:pStyle w:val="a3"/>
              <w:ind w:leftChars="0" w:left="0"/>
              <w:jc w:val="both"/>
              <w:rPr>
                <w:rFonts w:ascii="Times New Roman" w:eastAsia="標楷體" w:hAnsi="Times New Roman" w:cs="Times New Roman"/>
                <w:szCs w:val="24"/>
              </w:rPr>
            </w:pPr>
          </w:p>
        </w:tc>
      </w:tr>
      <w:tr w:rsidR="00B1662F" w:rsidRPr="0007230B" w14:paraId="7E5A0344" w14:textId="77777777" w:rsidTr="00B1662F">
        <w:tc>
          <w:tcPr>
            <w:tcW w:w="2612" w:type="dxa"/>
          </w:tcPr>
          <w:p w14:paraId="3A7BB1EF" w14:textId="169C5A34" w:rsidR="00B1662F" w:rsidRPr="0007230B" w:rsidRDefault="00B1662F" w:rsidP="0007230B">
            <w:pPr>
              <w:pStyle w:val="a3"/>
              <w:ind w:leftChars="0" w:left="0"/>
              <w:jc w:val="both"/>
              <w:rPr>
                <w:rFonts w:ascii="Times New Roman" w:eastAsia="標楷體" w:hAnsi="Times New Roman" w:cs="Times New Roman"/>
                <w:szCs w:val="24"/>
              </w:rPr>
            </w:pPr>
            <w:r w:rsidRPr="0007230B">
              <w:rPr>
                <w:rFonts w:ascii="Times New Roman" w:eastAsia="標楷體" w:hAnsi="Times New Roman" w:cs="Times New Roman"/>
                <w:szCs w:val="24"/>
              </w:rPr>
              <w:t>Best for</w:t>
            </w:r>
          </w:p>
        </w:tc>
        <w:tc>
          <w:tcPr>
            <w:tcW w:w="5324" w:type="dxa"/>
          </w:tcPr>
          <w:tbl>
            <w:tblPr>
              <w:tblW w:w="0" w:type="auto"/>
              <w:tblBorders>
                <w:top w:val="nil"/>
                <w:left w:val="nil"/>
                <w:bottom w:val="nil"/>
                <w:right w:val="nil"/>
              </w:tblBorders>
              <w:tblLook w:val="0000" w:firstRow="0" w:lastRow="0" w:firstColumn="0" w:lastColumn="0" w:noHBand="0" w:noVBand="0"/>
            </w:tblPr>
            <w:tblGrid>
              <w:gridCol w:w="5108"/>
            </w:tblGrid>
            <w:tr w:rsidR="00B1662F" w:rsidRPr="0007230B" w14:paraId="1AB5A1D4" w14:textId="77777777">
              <w:trPr>
                <w:trHeight w:val="225"/>
              </w:trPr>
              <w:tc>
                <w:tcPr>
                  <w:tcW w:w="0" w:type="auto"/>
                </w:tcPr>
                <w:p w14:paraId="364F4923" w14:textId="3C97A345" w:rsidR="00B1662F" w:rsidRPr="0007230B" w:rsidRDefault="00B1662F" w:rsidP="0007230B">
                  <w:pPr>
                    <w:pStyle w:val="Default"/>
                    <w:jc w:val="both"/>
                    <w:rPr>
                      <w:rFonts w:ascii="Times New Roman" w:eastAsia="標楷體" w:hAnsi="Times New Roman" w:cs="Times New Roman"/>
                    </w:rPr>
                  </w:pPr>
                  <w:r w:rsidRPr="0007230B">
                    <w:rPr>
                      <w:rFonts w:ascii="Times New Roman" w:eastAsia="標楷體" w:hAnsi="Times New Roman" w:cs="Times New Roman"/>
                    </w:rPr>
                    <w:t xml:space="preserve">EU market compliance, full environmental impact picture </w:t>
                  </w:r>
                </w:p>
              </w:tc>
            </w:tr>
          </w:tbl>
          <w:p w14:paraId="3665E6F5" w14:textId="77777777" w:rsidR="00B1662F" w:rsidRPr="0007230B" w:rsidRDefault="00B1662F" w:rsidP="0007230B">
            <w:pPr>
              <w:pStyle w:val="a3"/>
              <w:ind w:leftChars="0" w:left="0"/>
              <w:jc w:val="both"/>
              <w:rPr>
                <w:rFonts w:ascii="Times New Roman" w:eastAsia="標楷體" w:hAnsi="Times New Roman" w:cs="Times New Roman"/>
                <w:szCs w:val="24"/>
              </w:rPr>
            </w:pPr>
          </w:p>
        </w:tc>
      </w:tr>
    </w:tbl>
    <w:p w14:paraId="6575B5E5" w14:textId="77777777" w:rsidR="003F4335" w:rsidRPr="0007230B" w:rsidRDefault="003F4335" w:rsidP="0007230B">
      <w:pPr>
        <w:pStyle w:val="a3"/>
        <w:ind w:leftChars="0" w:left="360"/>
        <w:jc w:val="both"/>
        <w:rPr>
          <w:rFonts w:ascii="Times New Roman" w:eastAsia="標楷體" w:hAnsi="Times New Roman" w:cs="Times New Roman"/>
          <w:szCs w:val="24"/>
        </w:rPr>
      </w:pPr>
    </w:p>
    <w:p w14:paraId="5CCF5F60" w14:textId="1BE96FE0" w:rsidR="00B1662F" w:rsidRPr="0007230B" w:rsidRDefault="00B1662F" w:rsidP="0007230B">
      <w:pPr>
        <w:pStyle w:val="a3"/>
        <w:numPr>
          <w:ilvl w:val="0"/>
          <w:numId w:val="1"/>
        </w:numPr>
        <w:ind w:leftChars="0"/>
        <w:jc w:val="both"/>
        <w:rPr>
          <w:rFonts w:ascii="Times New Roman" w:eastAsia="標楷體" w:hAnsi="Times New Roman" w:cs="Times New Roman"/>
          <w:szCs w:val="24"/>
        </w:rPr>
      </w:pPr>
      <w:r w:rsidRPr="0007230B">
        <w:rPr>
          <w:rFonts w:ascii="Times New Roman" w:eastAsia="標楷體" w:hAnsi="Times New Roman" w:cs="Times New Roman"/>
          <w:szCs w:val="24"/>
        </w:rPr>
        <w:t>必須涵蓋下列程序</w:t>
      </w:r>
      <w:r w:rsidRPr="0007230B">
        <w:rPr>
          <w:rFonts w:ascii="Times New Roman" w:eastAsia="標楷體" w:hAnsi="Times New Roman" w:cs="Times New Roman"/>
          <w:szCs w:val="24"/>
        </w:rPr>
        <w:t>:</w:t>
      </w:r>
    </w:p>
    <w:p w14:paraId="3B6EDE40" w14:textId="6E445522" w:rsidR="00B1662F" w:rsidRPr="0007230B" w:rsidRDefault="00B1662F" w:rsidP="0007230B">
      <w:pPr>
        <w:pStyle w:val="Default"/>
        <w:jc w:val="both"/>
        <w:rPr>
          <w:rFonts w:ascii="Times New Roman" w:eastAsia="標楷體" w:hAnsi="Times New Roman" w:cs="Times New Roman"/>
        </w:rPr>
      </w:pPr>
      <w:r w:rsidRPr="0007230B">
        <w:rPr>
          <w:rFonts w:ascii="Times New Roman" w:eastAsia="標楷體" w:hAnsi="Times New Roman" w:cs="Times New Roman"/>
          <w:b/>
          <w:bCs/>
        </w:rPr>
        <w:t xml:space="preserve">Kick-off </w:t>
      </w:r>
    </w:p>
    <w:p w14:paraId="73A23F79" w14:textId="01339945" w:rsidR="00B1662F" w:rsidRPr="0007230B" w:rsidRDefault="00B1662F" w:rsidP="0007230B">
      <w:pPr>
        <w:pStyle w:val="a3"/>
        <w:numPr>
          <w:ilvl w:val="1"/>
          <w:numId w:val="1"/>
        </w:numPr>
        <w:ind w:leftChars="0"/>
        <w:jc w:val="both"/>
        <w:rPr>
          <w:rFonts w:ascii="Times New Roman" w:eastAsia="標楷體" w:hAnsi="Times New Roman" w:cs="Times New Roman"/>
          <w:szCs w:val="24"/>
        </w:rPr>
      </w:pPr>
      <w:r w:rsidRPr="0007230B">
        <w:rPr>
          <w:rFonts w:ascii="Times New Roman" w:eastAsia="標楷體" w:hAnsi="Times New Roman" w:cs="Times New Roman"/>
          <w:szCs w:val="24"/>
        </w:rPr>
        <w:t>define the scope, functional unit and first assumptions aligned to ISO 14067 (PCF) or ISO 14044 (LCA). Data requirements are highlighted and the full process is outlined in detail.</w:t>
      </w:r>
    </w:p>
    <w:p w14:paraId="2BF3614D" w14:textId="77777777" w:rsidR="00B1662F" w:rsidRPr="0007230B" w:rsidRDefault="00B1662F" w:rsidP="0007230B">
      <w:pPr>
        <w:pStyle w:val="Default"/>
        <w:jc w:val="both"/>
        <w:rPr>
          <w:rFonts w:ascii="Times New Roman" w:eastAsia="標楷體" w:hAnsi="Times New Roman" w:cs="Times New Roman"/>
        </w:rPr>
      </w:pPr>
      <w:r w:rsidRPr="0007230B">
        <w:rPr>
          <w:rFonts w:ascii="Times New Roman" w:eastAsia="標楷體" w:hAnsi="Times New Roman" w:cs="Times New Roman"/>
          <w:b/>
          <w:bCs/>
        </w:rPr>
        <w:t xml:space="preserve">Data collection </w:t>
      </w:r>
    </w:p>
    <w:p w14:paraId="338B9B0C" w14:textId="30384177" w:rsidR="00B1662F" w:rsidRPr="0007230B" w:rsidRDefault="00B1662F" w:rsidP="0007230B">
      <w:pPr>
        <w:pStyle w:val="a3"/>
        <w:numPr>
          <w:ilvl w:val="0"/>
          <w:numId w:val="3"/>
        </w:numPr>
        <w:ind w:leftChars="0"/>
        <w:jc w:val="both"/>
        <w:rPr>
          <w:rFonts w:ascii="Times New Roman" w:eastAsia="標楷體" w:hAnsi="Times New Roman" w:cs="Times New Roman"/>
          <w:szCs w:val="24"/>
        </w:rPr>
      </w:pPr>
      <w:r w:rsidRPr="0007230B">
        <w:rPr>
          <w:rFonts w:ascii="Times New Roman" w:eastAsia="標楷體" w:hAnsi="Times New Roman" w:cs="Times New Roman"/>
          <w:szCs w:val="24"/>
        </w:rPr>
        <w:t>Positive Planet provides data collection forms. Regular touch points support your team through the process. Missing or upstream data (Phase 2) is handled through agreed assumptions and background data collection by Positive Planet.</w:t>
      </w:r>
    </w:p>
    <w:p w14:paraId="1FD4B849" w14:textId="47720E24" w:rsidR="00106D95" w:rsidRPr="0007230B" w:rsidRDefault="00106D95" w:rsidP="0007230B">
      <w:pPr>
        <w:pStyle w:val="Default"/>
        <w:jc w:val="both"/>
        <w:rPr>
          <w:rFonts w:ascii="Times New Roman" w:eastAsia="標楷體" w:hAnsi="Times New Roman" w:cs="Times New Roman"/>
        </w:rPr>
      </w:pPr>
      <w:r w:rsidRPr="0007230B">
        <w:rPr>
          <w:rFonts w:ascii="Times New Roman" w:eastAsia="標楷體" w:hAnsi="Times New Roman" w:cs="Times New Roman"/>
          <w:b/>
          <w:bCs/>
        </w:rPr>
        <w:t xml:space="preserve">Modelling </w:t>
      </w:r>
    </w:p>
    <w:p w14:paraId="7934465F" w14:textId="0F393327" w:rsidR="00106D95" w:rsidRPr="0007230B" w:rsidRDefault="00106D95" w:rsidP="0007230B">
      <w:pPr>
        <w:pStyle w:val="a3"/>
        <w:numPr>
          <w:ilvl w:val="0"/>
          <w:numId w:val="4"/>
        </w:numPr>
        <w:ind w:leftChars="0"/>
        <w:jc w:val="both"/>
        <w:rPr>
          <w:rFonts w:ascii="Times New Roman" w:eastAsia="標楷體" w:hAnsi="Times New Roman" w:cs="Times New Roman"/>
          <w:szCs w:val="24"/>
        </w:rPr>
      </w:pPr>
      <w:r w:rsidRPr="0007230B">
        <w:rPr>
          <w:rFonts w:ascii="Times New Roman" w:eastAsia="標楷體" w:hAnsi="Times New Roman" w:cs="Times New Roman"/>
          <w:szCs w:val="24"/>
        </w:rPr>
        <w:t>Processes as defined in the goal and scope are modelled, primary data is implemented, and any sensitivity and scenario analysis agreed in the scope definition is included.</w:t>
      </w:r>
    </w:p>
    <w:p w14:paraId="134EA4CD" w14:textId="3D1E84A0" w:rsidR="00106D95" w:rsidRPr="0007230B" w:rsidRDefault="00106D95" w:rsidP="0007230B">
      <w:pPr>
        <w:pStyle w:val="Default"/>
        <w:jc w:val="both"/>
        <w:rPr>
          <w:rFonts w:ascii="Times New Roman" w:eastAsia="標楷體" w:hAnsi="Times New Roman" w:cs="Times New Roman"/>
        </w:rPr>
      </w:pPr>
      <w:r w:rsidRPr="0007230B">
        <w:rPr>
          <w:rFonts w:ascii="Times New Roman" w:eastAsia="標楷體" w:hAnsi="Times New Roman" w:cs="Times New Roman"/>
          <w:b/>
          <w:bCs/>
        </w:rPr>
        <w:t xml:space="preserve">Impact assessment (LCIA) </w:t>
      </w:r>
    </w:p>
    <w:p w14:paraId="14A0DBE8" w14:textId="77777777" w:rsidR="00106D95" w:rsidRPr="0007230B" w:rsidRDefault="00106D95" w:rsidP="0007230B">
      <w:pPr>
        <w:pStyle w:val="a3"/>
        <w:numPr>
          <w:ilvl w:val="2"/>
          <w:numId w:val="4"/>
        </w:numPr>
        <w:ind w:leftChars="0" w:left="851" w:hanging="425"/>
        <w:jc w:val="both"/>
        <w:rPr>
          <w:rFonts w:ascii="Times New Roman" w:eastAsia="標楷體" w:hAnsi="Times New Roman" w:cs="Times New Roman"/>
          <w:szCs w:val="24"/>
        </w:rPr>
      </w:pPr>
      <w:r w:rsidRPr="0007230B">
        <w:rPr>
          <w:rFonts w:ascii="Times New Roman" w:eastAsia="標楷體" w:hAnsi="Times New Roman" w:cs="Times New Roman"/>
          <w:szCs w:val="24"/>
        </w:rPr>
        <w:t xml:space="preserve">Climate change impact potential is calculated using dedicated LCA software and </w:t>
      </w:r>
      <w:proofErr w:type="spellStart"/>
      <w:r w:rsidRPr="0007230B">
        <w:rPr>
          <w:rFonts w:ascii="Times New Roman" w:eastAsia="標楷體" w:hAnsi="Times New Roman" w:cs="Times New Roman"/>
          <w:szCs w:val="24"/>
        </w:rPr>
        <w:t>Ecoinvent</w:t>
      </w:r>
      <w:proofErr w:type="spellEnd"/>
      <w:r w:rsidRPr="0007230B">
        <w:rPr>
          <w:rFonts w:ascii="Times New Roman" w:eastAsia="標楷體" w:hAnsi="Times New Roman" w:cs="Times New Roman"/>
          <w:szCs w:val="24"/>
        </w:rPr>
        <w:t xml:space="preserve"> emission factors. IPCC AR6 methodology for PCF; EU EF3.1 for LCA. Sensitivity and scenario analysis covers manufacturing uncertainties and </w:t>
      </w:r>
      <w:proofErr w:type="spellStart"/>
      <w:r w:rsidRPr="0007230B">
        <w:rPr>
          <w:rFonts w:ascii="Times New Roman" w:eastAsia="標楷體" w:hAnsi="Times New Roman" w:cs="Times New Roman"/>
          <w:szCs w:val="24"/>
        </w:rPr>
        <w:t>decarbonisation</w:t>
      </w:r>
      <w:proofErr w:type="spellEnd"/>
      <w:r w:rsidRPr="0007230B">
        <w:rPr>
          <w:rFonts w:ascii="Times New Roman" w:eastAsia="標楷體" w:hAnsi="Times New Roman" w:cs="Times New Roman"/>
          <w:szCs w:val="24"/>
        </w:rPr>
        <w:t xml:space="preserve"> opportunities.</w:t>
      </w:r>
    </w:p>
    <w:p w14:paraId="231C6100" w14:textId="17B84E4F" w:rsidR="00106D95" w:rsidRPr="0007230B" w:rsidRDefault="00106D95" w:rsidP="0007230B">
      <w:pPr>
        <w:jc w:val="both"/>
        <w:rPr>
          <w:rFonts w:ascii="Times New Roman" w:eastAsia="標楷體" w:hAnsi="Times New Roman" w:cs="Times New Roman"/>
          <w:szCs w:val="24"/>
        </w:rPr>
      </w:pPr>
      <w:r w:rsidRPr="0007230B">
        <w:rPr>
          <w:rFonts w:ascii="Times New Roman" w:eastAsia="標楷體" w:hAnsi="Times New Roman" w:cs="Times New Roman"/>
          <w:b/>
          <w:bCs/>
          <w:szCs w:val="24"/>
        </w:rPr>
        <w:t xml:space="preserve">Reporting </w:t>
      </w:r>
    </w:p>
    <w:p w14:paraId="665E81C3" w14:textId="1DC1EA3C" w:rsidR="00106D95" w:rsidRPr="0007230B" w:rsidRDefault="00106D95" w:rsidP="0007230B">
      <w:pPr>
        <w:pStyle w:val="a3"/>
        <w:numPr>
          <w:ilvl w:val="0"/>
          <w:numId w:val="6"/>
        </w:numPr>
        <w:ind w:leftChars="0" w:left="851" w:hanging="425"/>
        <w:jc w:val="both"/>
        <w:rPr>
          <w:rFonts w:ascii="Times New Roman" w:eastAsia="標楷體" w:hAnsi="Times New Roman" w:cs="Times New Roman"/>
          <w:szCs w:val="24"/>
        </w:rPr>
      </w:pPr>
      <w:r w:rsidRPr="0007230B">
        <w:rPr>
          <w:rFonts w:ascii="Times New Roman" w:eastAsia="標楷體" w:hAnsi="Times New Roman" w:cs="Times New Roman"/>
          <w:szCs w:val="24"/>
        </w:rPr>
        <w:t>A comprehensive LCA report is provided covering Goal &amp; Scope, LCI, LCIA and Interpretation, structured to comply with the relevant ISO standard. Executive summary slides are also included for internal dissemination.</w:t>
      </w:r>
    </w:p>
    <w:p w14:paraId="70B37910" w14:textId="77777777" w:rsidR="00106D95" w:rsidRPr="0007230B" w:rsidRDefault="00106D95" w:rsidP="0007230B">
      <w:pPr>
        <w:pStyle w:val="a3"/>
        <w:ind w:leftChars="0" w:left="840"/>
        <w:jc w:val="both"/>
        <w:rPr>
          <w:rFonts w:ascii="Times New Roman" w:eastAsia="標楷體" w:hAnsi="Times New Roman" w:cs="Times New Roman"/>
          <w:szCs w:val="24"/>
        </w:rPr>
      </w:pPr>
    </w:p>
    <w:sectPr w:rsidR="00106D95" w:rsidRPr="0007230B">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143B0" w14:textId="77777777" w:rsidR="00314AE8" w:rsidRDefault="00314AE8" w:rsidP="0007230B">
      <w:r>
        <w:separator/>
      </w:r>
    </w:p>
  </w:endnote>
  <w:endnote w:type="continuationSeparator" w:id="0">
    <w:p w14:paraId="63AC3525" w14:textId="77777777" w:rsidR="00314AE8" w:rsidRDefault="00314AE8" w:rsidP="00072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6E1F1" w14:textId="77777777" w:rsidR="00314AE8" w:rsidRDefault="00314AE8" w:rsidP="0007230B">
      <w:r>
        <w:separator/>
      </w:r>
    </w:p>
  </w:footnote>
  <w:footnote w:type="continuationSeparator" w:id="0">
    <w:p w14:paraId="3B124E1F" w14:textId="77777777" w:rsidR="00314AE8" w:rsidRDefault="00314AE8" w:rsidP="000723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314DE"/>
    <w:multiLevelType w:val="hybridMultilevel"/>
    <w:tmpl w:val="3BC6801A"/>
    <w:lvl w:ilvl="0" w:tplc="19FC1820">
      <w:start w:val="1"/>
      <w:numFmt w:val="decimal"/>
      <w:lvlText w:val="%1)"/>
      <w:lvlJc w:val="left"/>
      <w:pPr>
        <w:ind w:left="360" w:hanging="360"/>
      </w:pPr>
      <w:rPr>
        <w:rFonts w:hint="default"/>
      </w:rPr>
    </w:lvl>
    <w:lvl w:ilvl="1" w:tplc="DE16ADE4">
      <w:start w:val="1"/>
      <w:numFmt w:val="decimal"/>
      <w:lvlText w:val="%2)"/>
      <w:lvlJc w:val="left"/>
      <w:pPr>
        <w:ind w:left="840" w:hanging="360"/>
      </w:pPr>
      <w:rPr>
        <w:rFonts w:hint="default"/>
        <w:sz w:val="2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09D6BAE"/>
    <w:multiLevelType w:val="hybridMultilevel"/>
    <w:tmpl w:val="8F9AB4B6"/>
    <w:lvl w:ilvl="0" w:tplc="9E9EBE64">
      <w:start w:val="1"/>
      <w:numFmt w:val="decimal"/>
      <w:lvlText w:val="%1)"/>
      <w:lvlJc w:val="left"/>
      <w:pPr>
        <w:ind w:left="360" w:hanging="360"/>
      </w:pPr>
      <w:rPr>
        <w:rFonts w:hint="default"/>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31E07A5"/>
    <w:multiLevelType w:val="hybridMultilevel"/>
    <w:tmpl w:val="D8DA9E00"/>
    <w:lvl w:ilvl="0" w:tplc="485A2674">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9213CBC"/>
    <w:multiLevelType w:val="hybridMultilevel"/>
    <w:tmpl w:val="D0169C74"/>
    <w:lvl w:ilvl="0" w:tplc="485A2674">
      <w:start w:val="1"/>
      <w:numFmt w:val="decimal"/>
      <w:lvlText w:val="%1)"/>
      <w:lvlJc w:val="left"/>
      <w:pPr>
        <w:ind w:left="840" w:hanging="360"/>
      </w:pPr>
      <w:rPr>
        <w:rFonts w:hint="default"/>
      </w:rPr>
    </w:lvl>
    <w:lvl w:ilvl="1" w:tplc="A9D28AC8">
      <w:start w:val="4"/>
      <w:numFmt w:val="decimalZero"/>
      <w:lvlText w:val="%2"/>
      <w:lvlJc w:val="left"/>
      <w:pPr>
        <w:ind w:left="840" w:hanging="360"/>
      </w:pPr>
      <w:rPr>
        <w:rFonts w:hint="default"/>
        <w:b/>
      </w:rPr>
    </w:lvl>
    <w:lvl w:ilvl="2" w:tplc="A1327F7E">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7CB4BC8"/>
    <w:multiLevelType w:val="hybridMultilevel"/>
    <w:tmpl w:val="D17AE160"/>
    <w:lvl w:ilvl="0" w:tplc="B96CD3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9055E12"/>
    <w:multiLevelType w:val="hybridMultilevel"/>
    <w:tmpl w:val="E092EA26"/>
    <w:lvl w:ilvl="0" w:tplc="330E0C7A">
      <w:start w:val="1"/>
      <w:numFmt w:val="decimal"/>
      <w:lvlText w:val="%1."/>
      <w:lvlJc w:val="left"/>
      <w:pPr>
        <w:ind w:left="360" w:hanging="360"/>
      </w:pPr>
      <w:rPr>
        <w:rFonts w:hint="default"/>
      </w:rPr>
    </w:lvl>
    <w:lvl w:ilvl="1" w:tplc="485A267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4"/>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62F"/>
    <w:rsid w:val="0007230B"/>
    <w:rsid w:val="00106D95"/>
    <w:rsid w:val="00314AE8"/>
    <w:rsid w:val="003F4335"/>
    <w:rsid w:val="00527FA4"/>
    <w:rsid w:val="0059344A"/>
    <w:rsid w:val="00B1662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7C4BA7"/>
  <w15:chartTrackingRefBased/>
  <w15:docId w15:val="{2247BE5B-0E69-485E-A0AF-3B2C3ADD3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662F"/>
    <w:pPr>
      <w:ind w:leftChars="200" w:left="480"/>
    </w:pPr>
  </w:style>
  <w:style w:type="table" w:styleId="a4">
    <w:name w:val="Table Grid"/>
    <w:basedOn w:val="a1"/>
    <w:uiPriority w:val="39"/>
    <w:rsid w:val="00B166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1662F"/>
    <w:pPr>
      <w:widowControl w:val="0"/>
      <w:autoSpaceDE w:val="0"/>
      <w:autoSpaceDN w:val="0"/>
      <w:adjustRightInd w:val="0"/>
    </w:pPr>
    <w:rPr>
      <w:rFonts w:ascii="Calibri" w:hAnsi="Calibri" w:cs="Calibri"/>
      <w:color w:val="000000"/>
      <w:kern w:val="0"/>
      <w:szCs w:val="24"/>
    </w:rPr>
  </w:style>
  <w:style w:type="paragraph" w:styleId="a5">
    <w:name w:val="header"/>
    <w:basedOn w:val="a"/>
    <w:link w:val="a6"/>
    <w:uiPriority w:val="99"/>
    <w:unhideWhenUsed/>
    <w:rsid w:val="0007230B"/>
    <w:pPr>
      <w:tabs>
        <w:tab w:val="center" w:pos="4153"/>
        <w:tab w:val="right" w:pos="8306"/>
      </w:tabs>
      <w:snapToGrid w:val="0"/>
    </w:pPr>
    <w:rPr>
      <w:sz w:val="20"/>
      <w:szCs w:val="20"/>
    </w:rPr>
  </w:style>
  <w:style w:type="character" w:customStyle="1" w:styleId="a6">
    <w:name w:val="頁首 字元"/>
    <w:basedOn w:val="a0"/>
    <w:link w:val="a5"/>
    <w:uiPriority w:val="99"/>
    <w:rsid w:val="0007230B"/>
    <w:rPr>
      <w:sz w:val="20"/>
      <w:szCs w:val="20"/>
    </w:rPr>
  </w:style>
  <w:style w:type="paragraph" w:styleId="a7">
    <w:name w:val="footer"/>
    <w:basedOn w:val="a"/>
    <w:link w:val="a8"/>
    <w:uiPriority w:val="99"/>
    <w:unhideWhenUsed/>
    <w:rsid w:val="0007230B"/>
    <w:pPr>
      <w:tabs>
        <w:tab w:val="center" w:pos="4153"/>
        <w:tab w:val="right" w:pos="8306"/>
      </w:tabs>
      <w:snapToGrid w:val="0"/>
    </w:pPr>
    <w:rPr>
      <w:sz w:val="20"/>
      <w:szCs w:val="20"/>
    </w:rPr>
  </w:style>
  <w:style w:type="character" w:customStyle="1" w:styleId="a8">
    <w:name w:val="頁尾 字元"/>
    <w:basedOn w:val="a0"/>
    <w:link w:val="a7"/>
    <w:uiPriority w:val="99"/>
    <w:rsid w:val="0007230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215</Words>
  <Characters>1231</Characters>
  <Application>Microsoft Office Word</Application>
  <DocSecurity>0</DocSecurity>
  <Lines>10</Lines>
  <Paragraphs>2</Paragraphs>
  <ScaleCrop>false</ScaleCrop>
  <Company/>
  <LinksUpToDate>false</LinksUpToDate>
  <CharactersWithSpaces>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871037@itri.org.tw</dc:creator>
  <cp:keywords/>
  <dc:description/>
  <cp:lastModifiedBy>871037@itri.org.tw</cp:lastModifiedBy>
  <cp:revision>3</cp:revision>
  <dcterms:created xsi:type="dcterms:W3CDTF">2026-07-06T07:42:00Z</dcterms:created>
  <dcterms:modified xsi:type="dcterms:W3CDTF">2026-07-06T08:13:00Z</dcterms:modified>
</cp:coreProperties>
</file>