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6CA0D" w14:textId="40F2CE82" w:rsidR="00755B0C" w:rsidRDefault="00000000">
      <w:pPr>
        <w:pStyle w:val="aa"/>
        <w:spacing w:before="0"/>
        <w:ind w:left="0" w:firstLine="0"/>
        <w:rPr>
          <w:rFonts w:ascii="標楷體" w:hAnsi="標楷體"/>
          <w:szCs w:val="26"/>
        </w:rPr>
      </w:pPr>
      <w:r>
        <w:rPr>
          <w:rFonts w:ascii="標楷體" w:hAnsi="標楷體" w:hint="eastAsia"/>
          <w:b/>
          <w:szCs w:val="26"/>
        </w:rPr>
        <w:t>契約案號(請購單</w:t>
      </w:r>
      <w:r w:rsidRPr="00DC063A">
        <w:rPr>
          <w:rFonts w:ascii="標楷體" w:hAnsi="標楷體" w:hint="eastAsia"/>
          <w:b/>
          <w:szCs w:val="26"/>
        </w:rPr>
        <w:t>號)：</w:t>
      </w:r>
      <w:r w:rsidRPr="00DC063A">
        <w:rPr>
          <w:rFonts w:ascii="標楷體" w:hAnsi="標楷體" w:hint="eastAsia"/>
          <w:szCs w:val="26"/>
        </w:rPr>
        <w:t>【</w:t>
      </w:r>
      <w:r w:rsidR="001A56FB" w:rsidRPr="00DC063A">
        <w:rPr>
          <w:rFonts w:hint="eastAsia"/>
        </w:rPr>
        <w:t>B04</w:t>
      </w:r>
      <w:r w:rsidR="00A30926">
        <w:rPr>
          <w:rFonts w:hint="eastAsia"/>
        </w:rPr>
        <w:t>945</w:t>
      </w:r>
      <w:r w:rsidRPr="00DC063A">
        <w:rPr>
          <w:rFonts w:ascii="標楷體" w:hAnsi="標楷體" w:hint="eastAsia"/>
          <w:szCs w:val="26"/>
        </w:rPr>
        <w:t>】</w:t>
      </w:r>
    </w:p>
    <w:p w14:paraId="34E24950" w14:textId="77777777" w:rsidR="00755B0C" w:rsidRDefault="00755B0C" w:rsidP="0059574D">
      <w:pPr>
        <w:pStyle w:val="14"/>
      </w:pPr>
    </w:p>
    <w:p w14:paraId="68234DD0" w14:textId="77777777" w:rsidR="00755B0C" w:rsidRPr="00B61B3F" w:rsidRDefault="00000000" w:rsidP="0059574D">
      <w:pPr>
        <w:pStyle w:val="14"/>
        <w:rPr>
          <w:rFonts w:ascii="Times New Roman"/>
        </w:rPr>
      </w:pPr>
      <w:r w:rsidRPr="00B61B3F">
        <w:rPr>
          <w:rFonts w:ascii="Times New Roman"/>
        </w:rPr>
        <w:t>目</w:t>
      </w:r>
      <w:r w:rsidRPr="00B61B3F">
        <w:rPr>
          <w:rFonts w:ascii="Times New Roman"/>
        </w:rPr>
        <w:t xml:space="preserve">    </w:t>
      </w:r>
      <w:r w:rsidRPr="00B61B3F">
        <w:rPr>
          <w:rFonts w:ascii="Times New Roman"/>
        </w:rPr>
        <w:t>錄</w:t>
      </w:r>
    </w:p>
    <w:p w14:paraId="705FFE40" w14:textId="441D84DA" w:rsidR="006D6C54" w:rsidRDefault="00000000">
      <w:pPr>
        <w:pStyle w:val="14"/>
        <w:rPr>
          <w:rFonts w:asciiTheme="minorHAnsi" w:eastAsiaTheme="minorEastAsia" w:hAnsiTheme="minorHAnsi" w:cstheme="minorBidi"/>
          <w:color w:val="auto"/>
          <w:sz w:val="24"/>
          <w:szCs w:val="24"/>
          <w14:ligatures w14:val="standardContextual"/>
        </w:rPr>
      </w:pPr>
      <w:r w:rsidRPr="00B61B3F">
        <w:rPr>
          <w:rFonts w:ascii="Times New Roman"/>
        </w:rPr>
        <w:fldChar w:fldCharType="begin"/>
      </w:r>
      <w:r w:rsidR="00755B0C" w:rsidRPr="00B61B3F">
        <w:rPr>
          <w:rFonts w:ascii="Times New Roman"/>
        </w:rPr>
        <w:instrText xml:space="preserve"> TOC \o "1-1" \h \z \u </w:instrText>
      </w:r>
      <w:r w:rsidRPr="00B61B3F">
        <w:rPr>
          <w:rFonts w:ascii="Times New Roman"/>
        </w:rPr>
        <w:fldChar w:fldCharType="separate"/>
      </w:r>
      <w:hyperlink w:anchor="_Toc216369285" w:history="1">
        <w:r w:rsidR="006D6C54" w:rsidRPr="00420529">
          <w:rPr>
            <w:rStyle w:val="af5"/>
            <w:rFonts w:hAnsi="標楷體" w:hint="eastAsia"/>
          </w:rPr>
          <w:t>第一條　雙方合意</w:t>
        </w:r>
        <w:r w:rsidR="006D6C54">
          <w:rPr>
            <w:webHidden/>
          </w:rPr>
          <w:tab/>
        </w:r>
        <w:r w:rsidR="006D6C54">
          <w:rPr>
            <w:webHidden/>
          </w:rPr>
          <w:fldChar w:fldCharType="begin"/>
        </w:r>
        <w:r w:rsidR="006D6C54">
          <w:rPr>
            <w:webHidden/>
          </w:rPr>
          <w:instrText xml:space="preserve"> PAGEREF _Toc216369285 \h </w:instrText>
        </w:r>
        <w:r w:rsidR="006D6C54">
          <w:rPr>
            <w:webHidden/>
          </w:rPr>
        </w:r>
        <w:r w:rsidR="006D6C54">
          <w:rPr>
            <w:webHidden/>
          </w:rPr>
          <w:fldChar w:fldCharType="separate"/>
        </w:r>
        <w:r w:rsidR="006D6C54">
          <w:rPr>
            <w:webHidden/>
          </w:rPr>
          <w:t>2</w:t>
        </w:r>
        <w:r w:rsidR="006D6C54">
          <w:rPr>
            <w:webHidden/>
          </w:rPr>
          <w:fldChar w:fldCharType="end"/>
        </w:r>
      </w:hyperlink>
    </w:p>
    <w:p w14:paraId="2DA9DF41" w14:textId="06FB5176" w:rsidR="006D6C54" w:rsidRDefault="00000000">
      <w:pPr>
        <w:pStyle w:val="14"/>
        <w:rPr>
          <w:rFonts w:asciiTheme="minorHAnsi" w:eastAsiaTheme="minorEastAsia" w:hAnsiTheme="minorHAnsi" w:cstheme="minorBidi"/>
          <w:color w:val="auto"/>
          <w:sz w:val="24"/>
          <w:szCs w:val="24"/>
          <w14:ligatures w14:val="standardContextual"/>
        </w:rPr>
      </w:pPr>
      <w:hyperlink w:anchor="_Toc216369286" w:history="1">
        <w:r w:rsidR="006D6C54" w:rsidRPr="00420529">
          <w:rPr>
            <w:rStyle w:val="af5"/>
            <w:rFonts w:hAnsi="標楷體" w:hint="eastAsia"/>
          </w:rPr>
          <w:t>第二條　履約標的</w:t>
        </w:r>
        <w:r w:rsidR="006D6C54">
          <w:rPr>
            <w:webHidden/>
          </w:rPr>
          <w:tab/>
        </w:r>
        <w:r w:rsidR="006D6C54">
          <w:rPr>
            <w:webHidden/>
          </w:rPr>
          <w:fldChar w:fldCharType="begin"/>
        </w:r>
        <w:r w:rsidR="006D6C54">
          <w:rPr>
            <w:webHidden/>
          </w:rPr>
          <w:instrText xml:space="preserve"> PAGEREF _Toc216369286 \h </w:instrText>
        </w:r>
        <w:r w:rsidR="006D6C54">
          <w:rPr>
            <w:webHidden/>
          </w:rPr>
        </w:r>
        <w:r w:rsidR="006D6C54">
          <w:rPr>
            <w:webHidden/>
          </w:rPr>
          <w:fldChar w:fldCharType="separate"/>
        </w:r>
        <w:r w:rsidR="006D6C54">
          <w:rPr>
            <w:webHidden/>
          </w:rPr>
          <w:t>2</w:t>
        </w:r>
        <w:r w:rsidR="006D6C54">
          <w:rPr>
            <w:webHidden/>
          </w:rPr>
          <w:fldChar w:fldCharType="end"/>
        </w:r>
      </w:hyperlink>
    </w:p>
    <w:p w14:paraId="68E679C8" w14:textId="6EB4FEC8" w:rsidR="006D6C54" w:rsidRDefault="00000000">
      <w:pPr>
        <w:pStyle w:val="14"/>
        <w:rPr>
          <w:rFonts w:asciiTheme="minorHAnsi" w:eastAsiaTheme="minorEastAsia" w:hAnsiTheme="minorHAnsi" w:cstheme="minorBidi"/>
          <w:color w:val="auto"/>
          <w:sz w:val="24"/>
          <w:szCs w:val="24"/>
          <w14:ligatures w14:val="standardContextual"/>
        </w:rPr>
      </w:pPr>
      <w:hyperlink w:anchor="_Toc216369287" w:history="1">
        <w:r w:rsidR="006D6C54" w:rsidRPr="00420529">
          <w:rPr>
            <w:rStyle w:val="af5"/>
            <w:rFonts w:hAnsi="標楷體" w:hint="eastAsia"/>
          </w:rPr>
          <w:t>第三條　履約期限</w:t>
        </w:r>
        <w:r w:rsidR="006D6C54">
          <w:rPr>
            <w:webHidden/>
          </w:rPr>
          <w:tab/>
        </w:r>
        <w:r w:rsidR="006D6C54">
          <w:rPr>
            <w:webHidden/>
          </w:rPr>
          <w:fldChar w:fldCharType="begin"/>
        </w:r>
        <w:r w:rsidR="006D6C54">
          <w:rPr>
            <w:webHidden/>
          </w:rPr>
          <w:instrText xml:space="preserve"> PAGEREF _Toc216369287 \h </w:instrText>
        </w:r>
        <w:r w:rsidR="006D6C54">
          <w:rPr>
            <w:webHidden/>
          </w:rPr>
        </w:r>
        <w:r w:rsidR="006D6C54">
          <w:rPr>
            <w:webHidden/>
          </w:rPr>
          <w:fldChar w:fldCharType="separate"/>
        </w:r>
        <w:r w:rsidR="006D6C54">
          <w:rPr>
            <w:webHidden/>
          </w:rPr>
          <w:t>2</w:t>
        </w:r>
        <w:r w:rsidR="006D6C54">
          <w:rPr>
            <w:webHidden/>
          </w:rPr>
          <w:fldChar w:fldCharType="end"/>
        </w:r>
      </w:hyperlink>
    </w:p>
    <w:p w14:paraId="6CDADE32" w14:textId="6749DA88" w:rsidR="006D6C54" w:rsidRDefault="00000000">
      <w:pPr>
        <w:pStyle w:val="14"/>
        <w:rPr>
          <w:rFonts w:asciiTheme="minorHAnsi" w:eastAsiaTheme="minorEastAsia" w:hAnsiTheme="minorHAnsi" w:cstheme="minorBidi"/>
          <w:color w:val="auto"/>
          <w:sz w:val="24"/>
          <w:szCs w:val="24"/>
          <w14:ligatures w14:val="standardContextual"/>
        </w:rPr>
      </w:pPr>
      <w:hyperlink w:anchor="_Toc216369288" w:history="1">
        <w:r w:rsidR="006D6C54" w:rsidRPr="00420529">
          <w:rPr>
            <w:rStyle w:val="af5"/>
            <w:rFonts w:hAnsi="標楷體" w:hint="eastAsia"/>
          </w:rPr>
          <w:t>第四條　契約價金</w:t>
        </w:r>
        <w:r w:rsidR="006D6C54">
          <w:rPr>
            <w:webHidden/>
          </w:rPr>
          <w:tab/>
        </w:r>
        <w:r w:rsidR="006D6C54">
          <w:rPr>
            <w:webHidden/>
          </w:rPr>
          <w:fldChar w:fldCharType="begin"/>
        </w:r>
        <w:r w:rsidR="006D6C54">
          <w:rPr>
            <w:webHidden/>
          </w:rPr>
          <w:instrText xml:space="preserve"> PAGEREF _Toc216369288 \h </w:instrText>
        </w:r>
        <w:r w:rsidR="006D6C54">
          <w:rPr>
            <w:webHidden/>
          </w:rPr>
        </w:r>
        <w:r w:rsidR="006D6C54">
          <w:rPr>
            <w:webHidden/>
          </w:rPr>
          <w:fldChar w:fldCharType="separate"/>
        </w:r>
        <w:r w:rsidR="006D6C54">
          <w:rPr>
            <w:webHidden/>
          </w:rPr>
          <w:t>2</w:t>
        </w:r>
        <w:r w:rsidR="006D6C54">
          <w:rPr>
            <w:webHidden/>
          </w:rPr>
          <w:fldChar w:fldCharType="end"/>
        </w:r>
      </w:hyperlink>
    </w:p>
    <w:p w14:paraId="238B1DA0" w14:textId="2AF56EC2" w:rsidR="006D6C54" w:rsidRDefault="00000000">
      <w:pPr>
        <w:pStyle w:val="14"/>
        <w:rPr>
          <w:rFonts w:asciiTheme="minorHAnsi" w:eastAsiaTheme="minorEastAsia" w:hAnsiTheme="minorHAnsi" w:cstheme="minorBidi"/>
          <w:color w:val="auto"/>
          <w:sz w:val="24"/>
          <w:szCs w:val="24"/>
          <w14:ligatures w14:val="standardContextual"/>
        </w:rPr>
      </w:pPr>
      <w:hyperlink w:anchor="_Toc216369289" w:history="1">
        <w:r w:rsidR="006D6C54" w:rsidRPr="00420529">
          <w:rPr>
            <w:rStyle w:val="af5"/>
            <w:rFonts w:hAnsi="標楷體" w:hint="eastAsia"/>
          </w:rPr>
          <w:t>第五條　契約價金之給付</w:t>
        </w:r>
        <w:r w:rsidR="006D6C54">
          <w:rPr>
            <w:webHidden/>
          </w:rPr>
          <w:tab/>
        </w:r>
        <w:r w:rsidR="006D6C54">
          <w:rPr>
            <w:webHidden/>
          </w:rPr>
          <w:fldChar w:fldCharType="begin"/>
        </w:r>
        <w:r w:rsidR="006D6C54">
          <w:rPr>
            <w:webHidden/>
          </w:rPr>
          <w:instrText xml:space="preserve"> PAGEREF _Toc216369289 \h </w:instrText>
        </w:r>
        <w:r w:rsidR="006D6C54">
          <w:rPr>
            <w:webHidden/>
          </w:rPr>
        </w:r>
        <w:r w:rsidR="006D6C54">
          <w:rPr>
            <w:webHidden/>
          </w:rPr>
          <w:fldChar w:fldCharType="separate"/>
        </w:r>
        <w:r w:rsidR="006D6C54">
          <w:rPr>
            <w:webHidden/>
          </w:rPr>
          <w:t>2</w:t>
        </w:r>
        <w:r w:rsidR="006D6C54">
          <w:rPr>
            <w:webHidden/>
          </w:rPr>
          <w:fldChar w:fldCharType="end"/>
        </w:r>
      </w:hyperlink>
    </w:p>
    <w:p w14:paraId="2AFC4789" w14:textId="2D8D99E8" w:rsidR="006D6C54" w:rsidRDefault="00000000">
      <w:pPr>
        <w:pStyle w:val="14"/>
        <w:rPr>
          <w:rFonts w:asciiTheme="minorHAnsi" w:eastAsiaTheme="minorEastAsia" w:hAnsiTheme="minorHAnsi" w:cstheme="minorBidi"/>
          <w:color w:val="auto"/>
          <w:sz w:val="24"/>
          <w:szCs w:val="24"/>
          <w14:ligatures w14:val="standardContextual"/>
        </w:rPr>
      </w:pPr>
      <w:hyperlink w:anchor="_Toc216369290" w:history="1">
        <w:r w:rsidR="006D6C54" w:rsidRPr="00420529">
          <w:rPr>
            <w:rStyle w:val="af5"/>
            <w:rFonts w:hAnsi="標楷體" w:hint="eastAsia"/>
          </w:rPr>
          <w:t>第六條　保證金</w:t>
        </w:r>
        <w:r w:rsidR="006D6C54">
          <w:rPr>
            <w:webHidden/>
          </w:rPr>
          <w:tab/>
        </w:r>
        <w:r w:rsidR="006D6C54">
          <w:rPr>
            <w:webHidden/>
          </w:rPr>
          <w:fldChar w:fldCharType="begin"/>
        </w:r>
        <w:r w:rsidR="006D6C54">
          <w:rPr>
            <w:webHidden/>
          </w:rPr>
          <w:instrText xml:space="preserve"> PAGEREF _Toc216369290 \h </w:instrText>
        </w:r>
        <w:r w:rsidR="006D6C54">
          <w:rPr>
            <w:webHidden/>
          </w:rPr>
        </w:r>
        <w:r w:rsidR="006D6C54">
          <w:rPr>
            <w:webHidden/>
          </w:rPr>
          <w:fldChar w:fldCharType="separate"/>
        </w:r>
        <w:r w:rsidR="006D6C54">
          <w:rPr>
            <w:webHidden/>
          </w:rPr>
          <w:t>3</w:t>
        </w:r>
        <w:r w:rsidR="006D6C54">
          <w:rPr>
            <w:webHidden/>
          </w:rPr>
          <w:fldChar w:fldCharType="end"/>
        </w:r>
      </w:hyperlink>
    </w:p>
    <w:p w14:paraId="2B512664" w14:textId="7F563C10" w:rsidR="006D6C54" w:rsidRDefault="00000000">
      <w:pPr>
        <w:pStyle w:val="14"/>
        <w:rPr>
          <w:rFonts w:asciiTheme="minorHAnsi" w:eastAsiaTheme="minorEastAsia" w:hAnsiTheme="minorHAnsi" w:cstheme="minorBidi"/>
          <w:color w:val="auto"/>
          <w:sz w:val="24"/>
          <w:szCs w:val="24"/>
          <w14:ligatures w14:val="standardContextual"/>
        </w:rPr>
      </w:pPr>
      <w:hyperlink w:anchor="_Toc216369291" w:history="1">
        <w:r w:rsidR="006D6C54" w:rsidRPr="00420529">
          <w:rPr>
            <w:rStyle w:val="af5"/>
            <w:rFonts w:hAnsi="標楷體" w:hint="eastAsia"/>
          </w:rPr>
          <w:t>第七條　履約管理</w:t>
        </w:r>
        <w:r w:rsidR="006D6C54">
          <w:rPr>
            <w:webHidden/>
          </w:rPr>
          <w:tab/>
        </w:r>
        <w:r w:rsidR="006D6C54">
          <w:rPr>
            <w:webHidden/>
          </w:rPr>
          <w:fldChar w:fldCharType="begin"/>
        </w:r>
        <w:r w:rsidR="006D6C54">
          <w:rPr>
            <w:webHidden/>
          </w:rPr>
          <w:instrText xml:space="preserve"> PAGEREF _Toc216369291 \h </w:instrText>
        </w:r>
        <w:r w:rsidR="006D6C54">
          <w:rPr>
            <w:webHidden/>
          </w:rPr>
        </w:r>
        <w:r w:rsidR="006D6C54">
          <w:rPr>
            <w:webHidden/>
          </w:rPr>
          <w:fldChar w:fldCharType="separate"/>
        </w:r>
        <w:r w:rsidR="006D6C54">
          <w:rPr>
            <w:webHidden/>
          </w:rPr>
          <w:t>3</w:t>
        </w:r>
        <w:r w:rsidR="006D6C54">
          <w:rPr>
            <w:webHidden/>
          </w:rPr>
          <w:fldChar w:fldCharType="end"/>
        </w:r>
      </w:hyperlink>
    </w:p>
    <w:p w14:paraId="633A9913" w14:textId="21E473F7" w:rsidR="006D6C54" w:rsidRDefault="00000000">
      <w:pPr>
        <w:pStyle w:val="14"/>
        <w:rPr>
          <w:rFonts w:asciiTheme="minorHAnsi" w:eastAsiaTheme="minorEastAsia" w:hAnsiTheme="minorHAnsi" w:cstheme="minorBidi"/>
          <w:color w:val="auto"/>
          <w:sz w:val="24"/>
          <w:szCs w:val="24"/>
          <w14:ligatures w14:val="standardContextual"/>
        </w:rPr>
      </w:pPr>
      <w:hyperlink w:anchor="_Toc216369292" w:history="1">
        <w:r w:rsidR="006D6C54" w:rsidRPr="00420529">
          <w:rPr>
            <w:rStyle w:val="af5"/>
            <w:rFonts w:hAnsi="標楷體" w:hint="eastAsia"/>
          </w:rPr>
          <w:t>第八條　訓練服務</w:t>
        </w:r>
        <w:r w:rsidR="006D6C54">
          <w:rPr>
            <w:webHidden/>
          </w:rPr>
          <w:tab/>
        </w:r>
        <w:r w:rsidR="006D6C54">
          <w:rPr>
            <w:webHidden/>
          </w:rPr>
          <w:fldChar w:fldCharType="begin"/>
        </w:r>
        <w:r w:rsidR="006D6C54">
          <w:rPr>
            <w:webHidden/>
          </w:rPr>
          <w:instrText xml:space="preserve"> PAGEREF _Toc216369292 \h </w:instrText>
        </w:r>
        <w:r w:rsidR="006D6C54">
          <w:rPr>
            <w:webHidden/>
          </w:rPr>
        </w:r>
        <w:r w:rsidR="006D6C54">
          <w:rPr>
            <w:webHidden/>
          </w:rPr>
          <w:fldChar w:fldCharType="separate"/>
        </w:r>
        <w:r w:rsidR="006D6C54">
          <w:rPr>
            <w:webHidden/>
          </w:rPr>
          <w:t>3</w:t>
        </w:r>
        <w:r w:rsidR="006D6C54">
          <w:rPr>
            <w:webHidden/>
          </w:rPr>
          <w:fldChar w:fldCharType="end"/>
        </w:r>
      </w:hyperlink>
    </w:p>
    <w:p w14:paraId="5A0F6A6F" w14:textId="6FB32780" w:rsidR="006D6C54" w:rsidRDefault="00000000">
      <w:pPr>
        <w:pStyle w:val="14"/>
        <w:rPr>
          <w:rFonts w:asciiTheme="minorHAnsi" w:eastAsiaTheme="minorEastAsia" w:hAnsiTheme="minorHAnsi" w:cstheme="minorBidi"/>
          <w:color w:val="auto"/>
          <w:sz w:val="24"/>
          <w:szCs w:val="24"/>
          <w14:ligatures w14:val="standardContextual"/>
        </w:rPr>
      </w:pPr>
      <w:hyperlink w:anchor="_Toc216369293" w:history="1">
        <w:r w:rsidR="006D6C54" w:rsidRPr="00420529">
          <w:rPr>
            <w:rStyle w:val="af5"/>
            <w:rFonts w:hAnsi="標楷體" w:hint="eastAsia"/>
          </w:rPr>
          <w:t>第九條　更新及服務</w:t>
        </w:r>
        <w:r w:rsidR="006D6C54">
          <w:rPr>
            <w:webHidden/>
          </w:rPr>
          <w:tab/>
        </w:r>
        <w:r w:rsidR="006D6C54">
          <w:rPr>
            <w:webHidden/>
          </w:rPr>
          <w:fldChar w:fldCharType="begin"/>
        </w:r>
        <w:r w:rsidR="006D6C54">
          <w:rPr>
            <w:webHidden/>
          </w:rPr>
          <w:instrText xml:space="preserve"> PAGEREF _Toc216369293 \h </w:instrText>
        </w:r>
        <w:r w:rsidR="006D6C54">
          <w:rPr>
            <w:webHidden/>
          </w:rPr>
        </w:r>
        <w:r w:rsidR="006D6C54">
          <w:rPr>
            <w:webHidden/>
          </w:rPr>
          <w:fldChar w:fldCharType="separate"/>
        </w:r>
        <w:r w:rsidR="006D6C54">
          <w:rPr>
            <w:webHidden/>
          </w:rPr>
          <w:t>3</w:t>
        </w:r>
        <w:r w:rsidR="006D6C54">
          <w:rPr>
            <w:webHidden/>
          </w:rPr>
          <w:fldChar w:fldCharType="end"/>
        </w:r>
      </w:hyperlink>
    </w:p>
    <w:p w14:paraId="1C72F9D2" w14:textId="4C048CDE" w:rsidR="006D6C54" w:rsidRDefault="00000000">
      <w:pPr>
        <w:pStyle w:val="14"/>
        <w:rPr>
          <w:rFonts w:asciiTheme="minorHAnsi" w:eastAsiaTheme="minorEastAsia" w:hAnsiTheme="minorHAnsi" w:cstheme="minorBidi"/>
          <w:color w:val="auto"/>
          <w:sz w:val="24"/>
          <w:szCs w:val="24"/>
          <w14:ligatures w14:val="standardContextual"/>
        </w:rPr>
      </w:pPr>
      <w:hyperlink w:anchor="_Toc216369294" w:history="1">
        <w:r w:rsidR="006D6C54" w:rsidRPr="00420529">
          <w:rPr>
            <w:rStyle w:val="af5"/>
            <w:rFonts w:hAnsi="標楷體" w:hint="eastAsia"/>
          </w:rPr>
          <w:t>第十條　諮詢服務</w:t>
        </w:r>
        <w:r w:rsidR="006D6C54">
          <w:rPr>
            <w:webHidden/>
          </w:rPr>
          <w:tab/>
        </w:r>
        <w:r w:rsidR="006D6C54">
          <w:rPr>
            <w:webHidden/>
          </w:rPr>
          <w:fldChar w:fldCharType="begin"/>
        </w:r>
        <w:r w:rsidR="006D6C54">
          <w:rPr>
            <w:webHidden/>
          </w:rPr>
          <w:instrText xml:space="preserve"> PAGEREF _Toc216369294 \h </w:instrText>
        </w:r>
        <w:r w:rsidR="006D6C54">
          <w:rPr>
            <w:webHidden/>
          </w:rPr>
        </w:r>
        <w:r w:rsidR="006D6C54">
          <w:rPr>
            <w:webHidden/>
          </w:rPr>
          <w:fldChar w:fldCharType="separate"/>
        </w:r>
        <w:r w:rsidR="006D6C54">
          <w:rPr>
            <w:webHidden/>
          </w:rPr>
          <w:t>4</w:t>
        </w:r>
        <w:r w:rsidR="006D6C54">
          <w:rPr>
            <w:webHidden/>
          </w:rPr>
          <w:fldChar w:fldCharType="end"/>
        </w:r>
      </w:hyperlink>
    </w:p>
    <w:p w14:paraId="01E6AA6F" w14:textId="5017980B" w:rsidR="006D6C54" w:rsidRDefault="00000000">
      <w:pPr>
        <w:pStyle w:val="14"/>
        <w:rPr>
          <w:rFonts w:asciiTheme="minorHAnsi" w:eastAsiaTheme="minorEastAsia" w:hAnsiTheme="minorHAnsi" w:cstheme="minorBidi"/>
          <w:color w:val="auto"/>
          <w:sz w:val="24"/>
          <w:szCs w:val="24"/>
          <w14:ligatures w14:val="standardContextual"/>
        </w:rPr>
      </w:pPr>
      <w:hyperlink w:anchor="_Toc216369295" w:history="1">
        <w:r w:rsidR="006D6C54" w:rsidRPr="00420529">
          <w:rPr>
            <w:rStyle w:val="af5"/>
            <w:rFonts w:hAnsi="標楷體" w:hint="eastAsia"/>
          </w:rPr>
          <w:t>第十一條　保證責任</w:t>
        </w:r>
        <w:r w:rsidR="006D6C54">
          <w:rPr>
            <w:webHidden/>
          </w:rPr>
          <w:tab/>
        </w:r>
        <w:r w:rsidR="006D6C54">
          <w:rPr>
            <w:webHidden/>
          </w:rPr>
          <w:fldChar w:fldCharType="begin"/>
        </w:r>
        <w:r w:rsidR="006D6C54">
          <w:rPr>
            <w:webHidden/>
          </w:rPr>
          <w:instrText xml:space="preserve"> PAGEREF _Toc216369295 \h </w:instrText>
        </w:r>
        <w:r w:rsidR="006D6C54">
          <w:rPr>
            <w:webHidden/>
          </w:rPr>
        </w:r>
        <w:r w:rsidR="006D6C54">
          <w:rPr>
            <w:webHidden/>
          </w:rPr>
          <w:fldChar w:fldCharType="separate"/>
        </w:r>
        <w:r w:rsidR="006D6C54">
          <w:rPr>
            <w:webHidden/>
          </w:rPr>
          <w:t>4</w:t>
        </w:r>
        <w:r w:rsidR="006D6C54">
          <w:rPr>
            <w:webHidden/>
          </w:rPr>
          <w:fldChar w:fldCharType="end"/>
        </w:r>
      </w:hyperlink>
    </w:p>
    <w:p w14:paraId="09252032" w14:textId="4A6E50E8" w:rsidR="006D6C54" w:rsidRDefault="00000000">
      <w:pPr>
        <w:pStyle w:val="14"/>
        <w:rPr>
          <w:rFonts w:asciiTheme="minorHAnsi" w:eastAsiaTheme="minorEastAsia" w:hAnsiTheme="minorHAnsi" w:cstheme="minorBidi"/>
          <w:color w:val="auto"/>
          <w:sz w:val="24"/>
          <w:szCs w:val="24"/>
          <w14:ligatures w14:val="standardContextual"/>
        </w:rPr>
      </w:pPr>
      <w:hyperlink w:anchor="_Toc216369296" w:history="1">
        <w:r w:rsidR="006D6C54" w:rsidRPr="00420529">
          <w:rPr>
            <w:rStyle w:val="af5"/>
            <w:rFonts w:hAnsi="標楷體" w:hint="eastAsia"/>
          </w:rPr>
          <w:t>第十二條　驗收</w:t>
        </w:r>
        <w:r w:rsidR="006D6C54">
          <w:rPr>
            <w:webHidden/>
          </w:rPr>
          <w:tab/>
        </w:r>
        <w:r w:rsidR="006D6C54">
          <w:rPr>
            <w:webHidden/>
          </w:rPr>
          <w:fldChar w:fldCharType="begin"/>
        </w:r>
        <w:r w:rsidR="006D6C54">
          <w:rPr>
            <w:webHidden/>
          </w:rPr>
          <w:instrText xml:space="preserve"> PAGEREF _Toc216369296 \h </w:instrText>
        </w:r>
        <w:r w:rsidR="006D6C54">
          <w:rPr>
            <w:webHidden/>
          </w:rPr>
        </w:r>
        <w:r w:rsidR="006D6C54">
          <w:rPr>
            <w:webHidden/>
          </w:rPr>
          <w:fldChar w:fldCharType="separate"/>
        </w:r>
        <w:r w:rsidR="006D6C54">
          <w:rPr>
            <w:webHidden/>
          </w:rPr>
          <w:t>4</w:t>
        </w:r>
        <w:r w:rsidR="006D6C54">
          <w:rPr>
            <w:webHidden/>
          </w:rPr>
          <w:fldChar w:fldCharType="end"/>
        </w:r>
      </w:hyperlink>
    </w:p>
    <w:p w14:paraId="7050D6A9" w14:textId="208135C9" w:rsidR="006D6C54" w:rsidRDefault="00000000">
      <w:pPr>
        <w:pStyle w:val="14"/>
        <w:rPr>
          <w:rFonts w:asciiTheme="minorHAnsi" w:eastAsiaTheme="minorEastAsia" w:hAnsiTheme="minorHAnsi" w:cstheme="minorBidi"/>
          <w:color w:val="auto"/>
          <w:sz w:val="24"/>
          <w:szCs w:val="24"/>
          <w14:ligatures w14:val="standardContextual"/>
        </w:rPr>
      </w:pPr>
      <w:hyperlink w:anchor="_Toc216369297" w:history="1">
        <w:r w:rsidR="006D6C54" w:rsidRPr="00420529">
          <w:rPr>
            <w:rStyle w:val="af5"/>
            <w:rFonts w:hAnsi="標楷體" w:hint="eastAsia"/>
          </w:rPr>
          <w:t>第十三條　逾期罰款</w:t>
        </w:r>
        <w:r w:rsidR="006D6C54">
          <w:rPr>
            <w:webHidden/>
          </w:rPr>
          <w:tab/>
        </w:r>
        <w:r w:rsidR="006D6C54">
          <w:rPr>
            <w:webHidden/>
          </w:rPr>
          <w:fldChar w:fldCharType="begin"/>
        </w:r>
        <w:r w:rsidR="006D6C54">
          <w:rPr>
            <w:webHidden/>
          </w:rPr>
          <w:instrText xml:space="preserve"> PAGEREF _Toc216369297 \h </w:instrText>
        </w:r>
        <w:r w:rsidR="006D6C54">
          <w:rPr>
            <w:webHidden/>
          </w:rPr>
        </w:r>
        <w:r w:rsidR="006D6C54">
          <w:rPr>
            <w:webHidden/>
          </w:rPr>
          <w:fldChar w:fldCharType="separate"/>
        </w:r>
        <w:r w:rsidR="006D6C54">
          <w:rPr>
            <w:webHidden/>
          </w:rPr>
          <w:t>5</w:t>
        </w:r>
        <w:r w:rsidR="006D6C54">
          <w:rPr>
            <w:webHidden/>
          </w:rPr>
          <w:fldChar w:fldCharType="end"/>
        </w:r>
      </w:hyperlink>
    </w:p>
    <w:p w14:paraId="68480094" w14:textId="4DCBEE80" w:rsidR="006D6C54" w:rsidRDefault="00000000">
      <w:pPr>
        <w:pStyle w:val="14"/>
        <w:rPr>
          <w:rFonts w:asciiTheme="minorHAnsi" w:eastAsiaTheme="minorEastAsia" w:hAnsiTheme="minorHAnsi" w:cstheme="minorBidi"/>
          <w:color w:val="auto"/>
          <w:sz w:val="24"/>
          <w:szCs w:val="24"/>
          <w14:ligatures w14:val="standardContextual"/>
        </w:rPr>
      </w:pPr>
      <w:hyperlink w:anchor="_Toc216369298" w:history="1">
        <w:r w:rsidR="006D6C54" w:rsidRPr="00420529">
          <w:rPr>
            <w:rStyle w:val="af5"/>
            <w:rFonts w:hAnsi="標楷體" w:hint="eastAsia"/>
          </w:rPr>
          <w:t>第十五條　契約變更</w:t>
        </w:r>
        <w:r w:rsidR="006D6C54">
          <w:rPr>
            <w:webHidden/>
          </w:rPr>
          <w:tab/>
        </w:r>
        <w:r w:rsidR="006D6C54">
          <w:rPr>
            <w:webHidden/>
          </w:rPr>
          <w:fldChar w:fldCharType="begin"/>
        </w:r>
        <w:r w:rsidR="006D6C54">
          <w:rPr>
            <w:webHidden/>
          </w:rPr>
          <w:instrText xml:space="preserve"> PAGEREF _Toc216369298 \h </w:instrText>
        </w:r>
        <w:r w:rsidR="006D6C54">
          <w:rPr>
            <w:webHidden/>
          </w:rPr>
        </w:r>
        <w:r w:rsidR="006D6C54">
          <w:rPr>
            <w:webHidden/>
          </w:rPr>
          <w:fldChar w:fldCharType="separate"/>
        </w:r>
        <w:r w:rsidR="006D6C54">
          <w:rPr>
            <w:webHidden/>
          </w:rPr>
          <w:t>5</w:t>
        </w:r>
        <w:r w:rsidR="006D6C54">
          <w:rPr>
            <w:webHidden/>
          </w:rPr>
          <w:fldChar w:fldCharType="end"/>
        </w:r>
      </w:hyperlink>
    </w:p>
    <w:p w14:paraId="2D4B0DC0" w14:textId="6DE8B3F4" w:rsidR="006D6C54" w:rsidRDefault="00000000">
      <w:pPr>
        <w:pStyle w:val="14"/>
        <w:rPr>
          <w:rFonts w:asciiTheme="minorHAnsi" w:eastAsiaTheme="minorEastAsia" w:hAnsiTheme="minorHAnsi" w:cstheme="minorBidi"/>
          <w:color w:val="auto"/>
          <w:sz w:val="24"/>
          <w:szCs w:val="24"/>
          <w14:ligatures w14:val="standardContextual"/>
        </w:rPr>
      </w:pPr>
      <w:hyperlink w:anchor="_Toc216369299" w:history="1">
        <w:r w:rsidR="006D6C54" w:rsidRPr="00420529">
          <w:rPr>
            <w:rStyle w:val="af5"/>
            <w:rFonts w:hAnsi="標楷體" w:hint="eastAsia"/>
          </w:rPr>
          <w:t>第十六條　終止或解除契約</w:t>
        </w:r>
        <w:r w:rsidR="006D6C54">
          <w:rPr>
            <w:webHidden/>
          </w:rPr>
          <w:tab/>
        </w:r>
        <w:r w:rsidR="006D6C54">
          <w:rPr>
            <w:webHidden/>
          </w:rPr>
          <w:fldChar w:fldCharType="begin"/>
        </w:r>
        <w:r w:rsidR="006D6C54">
          <w:rPr>
            <w:webHidden/>
          </w:rPr>
          <w:instrText xml:space="preserve"> PAGEREF _Toc216369299 \h </w:instrText>
        </w:r>
        <w:r w:rsidR="006D6C54">
          <w:rPr>
            <w:webHidden/>
          </w:rPr>
        </w:r>
        <w:r w:rsidR="006D6C54">
          <w:rPr>
            <w:webHidden/>
          </w:rPr>
          <w:fldChar w:fldCharType="separate"/>
        </w:r>
        <w:r w:rsidR="006D6C54">
          <w:rPr>
            <w:webHidden/>
          </w:rPr>
          <w:t>5</w:t>
        </w:r>
        <w:r w:rsidR="006D6C54">
          <w:rPr>
            <w:webHidden/>
          </w:rPr>
          <w:fldChar w:fldCharType="end"/>
        </w:r>
      </w:hyperlink>
    </w:p>
    <w:p w14:paraId="335B4C60" w14:textId="7BF9F02E" w:rsidR="006D6C54" w:rsidRDefault="00000000">
      <w:pPr>
        <w:pStyle w:val="14"/>
        <w:rPr>
          <w:rFonts w:asciiTheme="minorHAnsi" w:eastAsiaTheme="minorEastAsia" w:hAnsiTheme="minorHAnsi" w:cstheme="minorBidi"/>
          <w:color w:val="auto"/>
          <w:sz w:val="24"/>
          <w:szCs w:val="24"/>
          <w14:ligatures w14:val="standardContextual"/>
        </w:rPr>
      </w:pPr>
      <w:hyperlink w:anchor="_Toc216369300" w:history="1">
        <w:r w:rsidR="006D6C54" w:rsidRPr="00420529">
          <w:rPr>
            <w:rStyle w:val="af5"/>
            <w:rFonts w:hAnsi="標楷體" w:hint="eastAsia"/>
          </w:rPr>
          <w:t>第十七條　爭議處理</w:t>
        </w:r>
        <w:r w:rsidR="006D6C54">
          <w:rPr>
            <w:webHidden/>
          </w:rPr>
          <w:tab/>
        </w:r>
        <w:r w:rsidR="006D6C54">
          <w:rPr>
            <w:webHidden/>
          </w:rPr>
          <w:fldChar w:fldCharType="begin"/>
        </w:r>
        <w:r w:rsidR="006D6C54">
          <w:rPr>
            <w:webHidden/>
          </w:rPr>
          <w:instrText xml:space="preserve"> PAGEREF _Toc216369300 \h </w:instrText>
        </w:r>
        <w:r w:rsidR="006D6C54">
          <w:rPr>
            <w:webHidden/>
          </w:rPr>
        </w:r>
        <w:r w:rsidR="006D6C54">
          <w:rPr>
            <w:webHidden/>
          </w:rPr>
          <w:fldChar w:fldCharType="separate"/>
        </w:r>
        <w:r w:rsidR="006D6C54">
          <w:rPr>
            <w:webHidden/>
          </w:rPr>
          <w:t>6</w:t>
        </w:r>
        <w:r w:rsidR="006D6C54">
          <w:rPr>
            <w:webHidden/>
          </w:rPr>
          <w:fldChar w:fldCharType="end"/>
        </w:r>
      </w:hyperlink>
    </w:p>
    <w:p w14:paraId="508DDF9B" w14:textId="53B4BB0F" w:rsidR="006D6C54" w:rsidRDefault="00000000">
      <w:pPr>
        <w:pStyle w:val="14"/>
        <w:rPr>
          <w:rFonts w:asciiTheme="minorHAnsi" w:eastAsiaTheme="minorEastAsia" w:hAnsiTheme="minorHAnsi" w:cstheme="minorBidi"/>
          <w:color w:val="auto"/>
          <w:sz w:val="24"/>
          <w:szCs w:val="24"/>
          <w14:ligatures w14:val="standardContextual"/>
        </w:rPr>
      </w:pPr>
      <w:hyperlink w:anchor="_Toc216369301" w:history="1">
        <w:r w:rsidR="006D6C54" w:rsidRPr="00420529">
          <w:rPr>
            <w:rStyle w:val="af5"/>
            <w:rFonts w:hAnsi="標楷體" w:hint="eastAsia"/>
          </w:rPr>
          <w:t>第十八條　契約生效日</w:t>
        </w:r>
        <w:r w:rsidR="006D6C54">
          <w:rPr>
            <w:webHidden/>
          </w:rPr>
          <w:tab/>
        </w:r>
        <w:r w:rsidR="006D6C54">
          <w:rPr>
            <w:webHidden/>
          </w:rPr>
          <w:fldChar w:fldCharType="begin"/>
        </w:r>
        <w:r w:rsidR="006D6C54">
          <w:rPr>
            <w:webHidden/>
          </w:rPr>
          <w:instrText xml:space="preserve"> PAGEREF _Toc216369301 \h </w:instrText>
        </w:r>
        <w:r w:rsidR="006D6C54">
          <w:rPr>
            <w:webHidden/>
          </w:rPr>
        </w:r>
        <w:r w:rsidR="006D6C54">
          <w:rPr>
            <w:webHidden/>
          </w:rPr>
          <w:fldChar w:fldCharType="separate"/>
        </w:r>
        <w:r w:rsidR="006D6C54">
          <w:rPr>
            <w:webHidden/>
          </w:rPr>
          <w:t>6</w:t>
        </w:r>
        <w:r w:rsidR="006D6C54">
          <w:rPr>
            <w:webHidden/>
          </w:rPr>
          <w:fldChar w:fldCharType="end"/>
        </w:r>
      </w:hyperlink>
    </w:p>
    <w:p w14:paraId="6DC82A40" w14:textId="5C8FCA67" w:rsidR="006D6C54" w:rsidRDefault="00000000">
      <w:pPr>
        <w:pStyle w:val="14"/>
        <w:rPr>
          <w:rFonts w:asciiTheme="minorHAnsi" w:eastAsiaTheme="minorEastAsia" w:hAnsiTheme="minorHAnsi" w:cstheme="minorBidi"/>
          <w:color w:val="auto"/>
          <w:sz w:val="24"/>
          <w:szCs w:val="24"/>
          <w14:ligatures w14:val="standardContextual"/>
        </w:rPr>
      </w:pPr>
      <w:hyperlink w:anchor="_Toc216369302" w:history="1">
        <w:r w:rsidR="006D6C54" w:rsidRPr="00420529">
          <w:rPr>
            <w:rStyle w:val="af5"/>
            <w:rFonts w:hAnsi="標楷體" w:hint="eastAsia"/>
          </w:rPr>
          <w:t>第十九條　其他</w:t>
        </w:r>
        <w:r w:rsidR="006D6C54">
          <w:rPr>
            <w:webHidden/>
          </w:rPr>
          <w:tab/>
        </w:r>
        <w:r w:rsidR="006D6C54">
          <w:rPr>
            <w:webHidden/>
          </w:rPr>
          <w:fldChar w:fldCharType="begin"/>
        </w:r>
        <w:r w:rsidR="006D6C54">
          <w:rPr>
            <w:webHidden/>
          </w:rPr>
          <w:instrText xml:space="preserve"> PAGEREF _Toc216369302 \h </w:instrText>
        </w:r>
        <w:r w:rsidR="006D6C54">
          <w:rPr>
            <w:webHidden/>
          </w:rPr>
        </w:r>
        <w:r w:rsidR="006D6C54">
          <w:rPr>
            <w:webHidden/>
          </w:rPr>
          <w:fldChar w:fldCharType="separate"/>
        </w:r>
        <w:r w:rsidR="006D6C54">
          <w:rPr>
            <w:webHidden/>
          </w:rPr>
          <w:t>6</w:t>
        </w:r>
        <w:r w:rsidR="006D6C54">
          <w:rPr>
            <w:webHidden/>
          </w:rPr>
          <w:fldChar w:fldCharType="end"/>
        </w:r>
      </w:hyperlink>
    </w:p>
    <w:p w14:paraId="3309DD80" w14:textId="33F2A0DD" w:rsidR="006D6C54" w:rsidRDefault="00000000">
      <w:pPr>
        <w:pStyle w:val="14"/>
        <w:rPr>
          <w:rFonts w:asciiTheme="minorHAnsi" w:eastAsiaTheme="minorEastAsia" w:hAnsiTheme="minorHAnsi" w:cstheme="minorBidi"/>
          <w:color w:val="auto"/>
          <w:sz w:val="24"/>
          <w:szCs w:val="24"/>
          <w14:ligatures w14:val="standardContextual"/>
        </w:rPr>
      </w:pPr>
      <w:hyperlink w:anchor="_Toc216369303" w:history="1">
        <w:r w:rsidR="006D6C54" w:rsidRPr="00420529">
          <w:rPr>
            <w:rStyle w:val="af5"/>
            <w:rFonts w:hAnsi="標楷體" w:hint="eastAsia"/>
          </w:rPr>
          <w:t>第二十條　契約文件及效力</w:t>
        </w:r>
        <w:r w:rsidR="006D6C54">
          <w:rPr>
            <w:webHidden/>
          </w:rPr>
          <w:tab/>
        </w:r>
        <w:r w:rsidR="006D6C54">
          <w:rPr>
            <w:webHidden/>
          </w:rPr>
          <w:fldChar w:fldCharType="begin"/>
        </w:r>
        <w:r w:rsidR="006D6C54">
          <w:rPr>
            <w:webHidden/>
          </w:rPr>
          <w:instrText xml:space="preserve"> PAGEREF _Toc216369303 \h </w:instrText>
        </w:r>
        <w:r w:rsidR="006D6C54">
          <w:rPr>
            <w:webHidden/>
          </w:rPr>
        </w:r>
        <w:r w:rsidR="006D6C54">
          <w:rPr>
            <w:webHidden/>
          </w:rPr>
          <w:fldChar w:fldCharType="separate"/>
        </w:r>
        <w:r w:rsidR="006D6C54">
          <w:rPr>
            <w:webHidden/>
          </w:rPr>
          <w:t>6</w:t>
        </w:r>
        <w:r w:rsidR="006D6C54">
          <w:rPr>
            <w:webHidden/>
          </w:rPr>
          <w:fldChar w:fldCharType="end"/>
        </w:r>
      </w:hyperlink>
    </w:p>
    <w:p w14:paraId="1C8341E8" w14:textId="14A212EA" w:rsidR="006D6C54" w:rsidRDefault="00000000">
      <w:pPr>
        <w:pStyle w:val="14"/>
        <w:rPr>
          <w:rFonts w:asciiTheme="minorHAnsi" w:eastAsiaTheme="minorEastAsia" w:hAnsiTheme="minorHAnsi" w:cstheme="minorBidi"/>
          <w:color w:val="auto"/>
          <w:sz w:val="24"/>
          <w:szCs w:val="24"/>
          <w14:ligatures w14:val="standardContextual"/>
        </w:rPr>
      </w:pPr>
      <w:hyperlink w:anchor="_Toc216369304" w:history="1">
        <w:r w:rsidR="006D6C54" w:rsidRPr="00420529">
          <w:rPr>
            <w:rStyle w:val="af5"/>
            <w:rFonts w:hAnsi="標楷體" w:hint="eastAsia"/>
          </w:rPr>
          <w:t>第二十一條　契約份數及附件</w:t>
        </w:r>
        <w:r w:rsidR="006D6C54">
          <w:rPr>
            <w:webHidden/>
          </w:rPr>
          <w:tab/>
        </w:r>
        <w:r w:rsidR="006D6C54">
          <w:rPr>
            <w:webHidden/>
          </w:rPr>
          <w:fldChar w:fldCharType="begin"/>
        </w:r>
        <w:r w:rsidR="006D6C54">
          <w:rPr>
            <w:webHidden/>
          </w:rPr>
          <w:instrText xml:space="preserve"> PAGEREF _Toc216369304 \h </w:instrText>
        </w:r>
        <w:r w:rsidR="006D6C54">
          <w:rPr>
            <w:webHidden/>
          </w:rPr>
        </w:r>
        <w:r w:rsidR="006D6C54">
          <w:rPr>
            <w:webHidden/>
          </w:rPr>
          <w:fldChar w:fldCharType="separate"/>
        </w:r>
        <w:r w:rsidR="006D6C54">
          <w:rPr>
            <w:webHidden/>
          </w:rPr>
          <w:t>6</w:t>
        </w:r>
        <w:r w:rsidR="006D6C54">
          <w:rPr>
            <w:webHidden/>
          </w:rPr>
          <w:fldChar w:fldCharType="end"/>
        </w:r>
      </w:hyperlink>
    </w:p>
    <w:p w14:paraId="5453FEF4" w14:textId="728422EA" w:rsidR="00755B0C" w:rsidRDefault="00000000">
      <w:pPr>
        <w:snapToGrid w:val="0"/>
        <w:spacing w:before="120"/>
        <w:ind w:left="1616" w:hanging="482"/>
        <w:jc w:val="right"/>
        <w:rPr>
          <w:rFonts w:ascii="標楷體" w:eastAsia="標楷體" w:hAnsi="標楷體"/>
          <w:sz w:val="26"/>
          <w:szCs w:val="26"/>
        </w:rPr>
      </w:pPr>
      <w:r w:rsidRPr="00B61B3F">
        <w:rPr>
          <w:rFonts w:eastAsia="標楷體"/>
          <w:color w:val="000000"/>
          <w:sz w:val="26"/>
          <w:szCs w:val="26"/>
        </w:rPr>
        <w:fldChar w:fldCharType="end"/>
      </w:r>
    </w:p>
    <w:p w14:paraId="3568C2D7" w14:textId="77777777" w:rsidR="00755B0C" w:rsidRDefault="00755B0C">
      <w:pPr>
        <w:snapToGrid w:val="0"/>
        <w:spacing w:before="120"/>
        <w:ind w:left="1616" w:hanging="482"/>
        <w:jc w:val="right"/>
        <w:rPr>
          <w:rFonts w:ascii="標楷體" w:eastAsia="標楷體" w:hAnsi="標楷體"/>
          <w:sz w:val="26"/>
          <w:szCs w:val="26"/>
        </w:rPr>
      </w:pPr>
    </w:p>
    <w:p w14:paraId="0F0770AD" w14:textId="77777777" w:rsidR="00755B0C" w:rsidRDefault="00755B0C">
      <w:pPr>
        <w:snapToGrid w:val="0"/>
        <w:spacing w:before="120"/>
        <w:ind w:left="1616" w:hanging="482"/>
        <w:jc w:val="right"/>
        <w:rPr>
          <w:rFonts w:ascii="標楷體" w:eastAsia="標楷體" w:hAnsi="標楷體"/>
          <w:sz w:val="26"/>
          <w:szCs w:val="26"/>
        </w:rPr>
      </w:pPr>
    </w:p>
    <w:p w14:paraId="2B7A43A9" w14:textId="77777777" w:rsidR="00755B0C" w:rsidRDefault="00755B0C">
      <w:pPr>
        <w:snapToGrid w:val="0"/>
        <w:spacing w:before="120"/>
        <w:ind w:left="1616" w:hanging="482"/>
        <w:jc w:val="right"/>
        <w:rPr>
          <w:rFonts w:ascii="標楷體" w:eastAsia="標楷體" w:hAnsi="標楷體"/>
          <w:sz w:val="26"/>
          <w:szCs w:val="26"/>
        </w:rPr>
      </w:pPr>
    </w:p>
    <w:p w14:paraId="0C8287AF" w14:textId="77777777" w:rsidR="00755B0C" w:rsidRDefault="00755B0C">
      <w:pPr>
        <w:snapToGrid w:val="0"/>
        <w:spacing w:before="120"/>
        <w:ind w:left="1616" w:hanging="482"/>
        <w:jc w:val="right"/>
        <w:rPr>
          <w:rFonts w:ascii="標楷體" w:eastAsia="標楷體" w:hAnsi="標楷體"/>
          <w:sz w:val="26"/>
          <w:szCs w:val="26"/>
        </w:rPr>
      </w:pPr>
    </w:p>
    <w:p w14:paraId="069BFD86" w14:textId="77777777" w:rsidR="00755B0C" w:rsidRDefault="00755B0C">
      <w:pPr>
        <w:snapToGrid w:val="0"/>
        <w:spacing w:before="120"/>
        <w:ind w:left="1616" w:hanging="482"/>
        <w:jc w:val="right"/>
        <w:rPr>
          <w:rFonts w:ascii="標楷體" w:eastAsia="標楷體" w:hAnsi="標楷體"/>
          <w:sz w:val="26"/>
          <w:szCs w:val="26"/>
        </w:rPr>
      </w:pPr>
    </w:p>
    <w:p w14:paraId="2959B2F5" w14:textId="77777777" w:rsidR="00755B0C" w:rsidRDefault="00755B0C">
      <w:pPr>
        <w:snapToGrid w:val="0"/>
        <w:spacing w:before="120"/>
        <w:ind w:left="1616" w:hanging="482"/>
        <w:jc w:val="right"/>
        <w:rPr>
          <w:rFonts w:ascii="標楷體" w:eastAsia="標楷體" w:hAnsi="標楷體"/>
          <w:sz w:val="26"/>
          <w:szCs w:val="26"/>
        </w:rPr>
      </w:pPr>
    </w:p>
    <w:p w14:paraId="71331A19" w14:textId="77777777" w:rsidR="00755B0C" w:rsidRDefault="00755B0C">
      <w:pPr>
        <w:snapToGrid w:val="0"/>
        <w:spacing w:before="120"/>
        <w:ind w:left="1616" w:hanging="482"/>
        <w:jc w:val="right"/>
        <w:rPr>
          <w:rFonts w:ascii="標楷體" w:eastAsia="標楷體" w:hAnsi="標楷體"/>
          <w:sz w:val="26"/>
          <w:szCs w:val="26"/>
        </w:rPr>
      </w:pPr>
    </w:p>
    <w:p w14:paraId="507D1AA8" w14:textId="77777777" w:rsidR="00755B0C" w:rsidRDefault="00755B0C">
      <w:pPr>
        <w:snapToGrid w:val="0"/>
        <w:spacing w:before="120"/>
        <w:ind w:left="1616" w:hanging="482"/>
        <w:jc w:val="right"/>
        <w:rPr>
          <w:rFonts w:ascii="標楷體" w:eastAsia="標楷體" w:hAnsi="標楷體"/>
          <w:sz w:val="26"/>
          <w:szCs w:val="26"/>
        </w:rPr>
      </w:pPr>
    </w:p>
    <w:p w14:paraId="6A747652" w14:textId="77777777" w:rsidR="00755B0C" w:rsidRDefault="00755B0C">
      <w:pPr>
        <w:snapToGrid w:val="0"/>
        <w:spacing w:before="120"/>
        <w:ind w:left="1616" w:hanging="482"/>
        <w:jc w:val="right"/>
        <w:rPr>
          <w:rFonts w:ascii="標楷體" w:eastAsia="標楷體" w:hAnsi="標楷體"/>
          <w:sz w:val="26"/>
          <w:szCs w:val="26"/>
        </w:rPr>
      </w:pPr>
    </w:p>
    <w:p w14:paraId="10EC1915" w14:textId="77777777" w:rsidR="00755B0C" w:rsidRDefault="00755B0C">
      <w:pPr>
        <w:snapToGrid w:val="0"/>
        <w:spacing w:before="120"/>
        <w:ind w:left="1616" w:hanging="482"/>
        <w:jc w:val="right"/>
        <w:rPr>
          <w:rFonts w:ascii="標楷體" w:eastAsia="標楷體"/>
          <w:color w:val="000000"/>
          <w:sz w:val="26"/>
        </w:rPr>
      </w:pPr>
    </w:p>
    <w:p w14:paraId="4C8B06AE" w14:textId="77777777" w:rsidR="00755B0C" w:rsidRPr="00596130" w:rsidRDefault="00000000" w:rsidP="00B61B3F">
      <w:pPr>
        <w:snapToGrid w:val="0"/>
        <w:spacing w:before="120" w:line="276" w:lineRule="auto"/>
        <w:rPr>
          <w:rFonts w:ascii="標楷體" w:eastAsia="標楷體" w:hAnsi="標楷體"/>
          <w:kern w:val="52"/>
          <w:sz w:val="26"/>
          <w:szCs w:val="26"/>
        </w:rPr>
      </w:pPr>
      <w:r w:rsidRPr="00596130">
        <w:rPr>
          <w:rFonts w:ascii="標楷體" w:eastAsia="標楷體" w:hAnsi="標楷體" w:hint="eastAsia"/>
          <w:kern w:val="52"/>
          <w:sz w:val="26"/>
          <w:szCs w:val="26"/>
        </w:rPr>
        <w:lastRenderedPageBreak/>
        <w:t>立約人</w:t>
      </w:r>
    </w:p>
    <w:p w14:paraId="0C8C2911" w14:textId="1DE815F9" w:rsidR="00755B0C" w:rsidRPr="00596130" w:rsidRDefault="00000000" w:rsidP="00B61B3F">
      <w:pPr>
        <w:rPr>
          <w:rFonts w:ascii="標楷體" w:eastAsia="標楷體" w:hAnsi="標楷體"/>
          <w:color w:val="000000"/>
          <w:kern w:val="0"/>
          <w:sz w:val="26"/>
          <w:szCs w:val="26"/>
        </w:rPr>
      </w:pPr>
      <w:r w:rsidRPr="00596130">
        <w:rPr>
          <w:rFonts w:ascii="標楷體" w:eastAsia="標楷體" w:hAnsi="標楷體"/>
          <w:color w:val="000000"/>
          <w:kern w:val="0"/>
          <w:sz w:val="26"/>
          <w:szCs w:val="26"/>
        </w:rPr>
        <w:t>財團法人工業技術研究院（下稱工研院）及</w:t>
      </w:r>
      <w:r w:rsidRPr="00596130">
        <w:rPr>
          <w:rFonts w:ascii="標楷體" w:eastAsia="標楷體" w:hAnsi="標楷體"/>
          <w:color w:val="000000"/>
          <w:kern w:val="0"/>
          <w:sz w:val="26"/>
          <w:szCs w:val="26"/>
          <w:u w:val="single"/>
        </w:rPr>
        <w:t xml:space="preserve">               公司</w:t>
      </w:r>
      <w:r w:rsidRPr="00596130">
        <w:rPr>
          <w:rFonts w:ascii="標楷體" w:eastAsia="標楷體" w:hAnsi="標楷體"/>
          <w:color w:val="000000"/>
          <w:kern w:val="0"/>
          <w:sz w:val="26"/>
          <w:szCs w:val="26"/>
        </w:rPr>
        <w:t>（下稱廠商），緣雙方為</w:t>
      </w:r>
      <w:r w:rsidR="001A56FB" w:rsidRPr="001A56FB">
        <w:rPr>
          <w:rFonts w:ascii="標楷體" w:eastAsia="標楷體" w:hAnsi="標楷體"/>
          <w:color w:val="000000"/>
          <w:kern w:val="0"/>
          <w:sz w:val="26"/>
          <w:szCs w:val="26"/>
          <w:u w:val="single"/>
        </w:rPr>
        <w:t>FY11</w:t>
      </w:r>
      <w:r w:rsidR="00A30926">
        <w:rPr>
          <w:rFonts w:ascii="標楷體" w:eastAsia="標楷體" w:hAnsi="標楷體" w:hint="eastAsia"/>
          <w:color w:val="000000"/>
          <w:kern w:val="0"/>
          <w:sz w:val="26"/>
          <w:szCs w:val="26"/>
          <w:u w:val="single"/>
        </w:rPr>
        <w:t>6</w:t>
      </w:r>
      <w:r w:rsidR="001A56FB" w:rsidRPr="001A56FB">
        <w:rPr>
          <w:rFonts w:ascii="標楷體" w:eastAsia="標楷體" w:hAnsi="標楷體"/>
          <w:color w:val="000000"/>
          <w:kern w:val="0"/>
          <w:sz w:val="26"/>
          <w:szCs w:val="26"/>
          <w:u w:val="single"/>
        </w:rPr>
        <w:t xml:space="preserve"> </w:t>
      </w:r>
      <w:r w:rsidR="001A56FB" w:rsidRPr="001A56FB">
        <w:rPr>
          <w:rFonts w:ascii="標楷體" w:eastAsia="標楷體" w:hAnsi="標楷體" w:hint="eastAsia"/>
          <w:color w:val="000000"/>
          <w:kern w:val="0"/>
          <w:sz w:val="26"/>
          <w:szCs w:val="26"/>
          <w:u w:val="single"/>
        </w:rPr>
        <w:t>飲用水質檢測契約</w:t>
      </w:r>
      <w:r w:rsidRPr="00596130">
        <w:rPr>
          <w:rFonts w:ascii="標楷體" w:eastAsia="標楷體" w:hAnsi="標楷體"/>
          <w:color w:val="000000"/>
          <w:kern w:val="0"/>
          <w:sz w:val="26"/>
          <w:szCs w:val="26"/>
        </w:rPr>
        <w:t>（下稱本產品）買賣事宜，特立本契約，並同意條件如下：</w:t>
      </w:r>
      <w:bookmarkStart w:id="0" w:name="_Toc194303364"/>
    </w:p>
    <w:p w14:paraId="78101B35" w14:textId="77777777" w:rsidR="00755B0C" w:rsidRPr="00596130" w:rsidRDefault="00000000">
      <w:pPr>
        <w:pStyle w:val="1"/>
        <w:rPr>
          <w:rFonts w:ascii="標楷體" w:hAnsi="標楷體"/>
          <w:sz w:val="26"/>
          <w:szCs w:val="26"/>
        </w:rPr>
      </w:pPr>
      <w:bookmarkStart w:id="1" w:name="_Toc216369285"/>
      <w:r w:rsidRPr="00596130">
        <w:rPr>
          <w:rFonts w:ascii="標楷體" w:hAnsi="標楷體"/>
          <w:sz w:val="26"/>
          <w:szCs w:val="26"/>
        </w:rPr>
        <w:t>第一條　雙方合意</w:t>
      </w:r>
      <w:bookmarkEnd w:id="0"/>
      <w:bookmarkEnd w:id="1"/>
    </w:p>
    <w:p w14:paraId="1CF0BCA3" w14:textId="77777777" w:rsidR="00755B0C" w:rsidRPr="00596130" w:rsidRDefault="00000000" w:rsidP="00B61B3F">
      <w:pPr>
        <w:ind w:leftChars="437" w:left="1049"/>
        <w:rPr>
          <w:rFonts w:ascii="標楷體" w:eastAsia="標楷體" w:hAnsi="標楷體"/>
          <w:color w:val="000000"/>
          <w:sz w:val="26"/>
          <w:szCs w:val="26"/>
        </w:rPr>
      </w:pPr>
      <w:bookmarkStart w:id="2" w:name="_Toc194721818"/>
      <w:r w:rsidRPr="00596130">
        <w:rPr>
          <w:rFonts w:ascii="標楷體" w:eastAsia="標楷體" w:hAnsi="標楷體"/>
          <w:color w:val="000000"/>
          <w:sz w:val="26"/>
          <w:szCs w:val="26"/>
        </w:rPr>
        <w:t>本</w:t>
      </w:r>
      <w:r w:rsidRPr="00596130">
        <w:rPr>
          <w:rFonts w:ascii="標楷體" w:eastAsia="標楷體" w:hAnsi="標楷體"/>
          <w:color w:val="000000"/>
          <w:kern w:val="0"/>
          <w:sz w:val="26"/>
          <w:szCs w:val="26"/>
        </w:rPr>
        <w:t>契約條款及契約文件構成雙方完整之合意。任何於本契約生效前經雙方協議而未記載於本契約或契約文件之事項，對雙方皆無拘束力。</w:t>
      </w:r>
      <w:bookmarkEnd w:id="2"/>
    </w:p>
    <w:p w14:paraId="5A8180C5" w14:textId="77777777" w:rsidR="00755B0C" w:rsidRPr="00596130" w:rsidRDefault="00000000">
      <w:pPr>
        <w:pStyle w:val="1"/>
        <w:rPr>
          <w:rFonts w:ascii="標楷體" w:hAnsi="標楷體"/>
          <w:color w:val="000000"/>
          <w:sz w:val="26"/>
          <w:szCs w:val="26"/>
        </w:rPr>
      </w:pPr>
      <w:bookmarkStart w:id="3" w:name="_Toc216369286"/>
      <w:r w:rsidRPr="00596130">
        <w:rPr>
          <w:rFonts w:ascii="標楷體" w:hAnsi="標楷體"/>
          <w:color w:val="000000"/>
          <w:sz w:val="26"/>
          <w:szCs w:val="26"/>
        </w:rPr>
        <w:t>第二條</w:t>
      </w:r>
      <w:r w:rsidRPr="00596130">
        <w:rPr>
          <w:rFonts w:ascii="標楷體" w:hAnsi="標楷體"/>
          <w:sz w:val="26"/>
          <w:szCs w:val="26"/>
        </w:rPr>
        <w:t xml:space="preserve">　</w:t>
      </w:r>
      <w:r w:rsidRPr="00596130">
        <w:rPr>
          <w:rFonts w:ascii="標楷體" w:hAnsi="標楷體"/>
          <w:color w:val="000000"/>
          <w:sz w:val="26"/>
          <w:szCs w:val="26"/>
        </w:rPr>
        <w:t>履約標的</w:t>
      </w:r>
      <w:bookmarkEnd w:id="3"/>
    </w:p>
    <w:p w14:paraId="3535F150" w14:textId="77777777" w:rsidR="00755B0C" w:rsidRPr="00596130" w:rsidRDefault="00000000" w:rsidP="00B61B3F">
      <w:pPr>
        <w:pStyle w:val="4"/>
        <w:ind w:leftChars="-1" w:left="-2" w:firstLineChars="404" w:firstLine="1050"/>
        <w:rPr>
          <w:rFonts w:ascii="標楷體" w:hAnsi="標楷體"/>
          <w:color w:val="0000FF"/>
          <w:szCs w:val="26"/>
        </w:rPr>
      </w:pPr>
      <w:r w:rsidRPr="00596130">
        <w:rPr>
          <w:rFonts w:ascii="標楷體" w:hAnsi="標楷體"/>
          <w:szCs w:val="26"/>
        </w:rPr>
        <w:t>本產品之規格、單位及數量等詳細內容如附件採購規範書或規格說明文件。</w:t>
      </w:r>
    </w:p>
    <w:p w14:paraId="71776B8B" w14:textId="77777777" w:rsidR="00755B0C" w:rsidRPr="00596130" w:rsidRDefault="00000000">
      <w:pPr>
        <w:pStyle w:val="1"/>
        <w:rPr>
          <w:rFonts w:ascii="標楷體" w:hAnsi="標楷體"/>
          <w:color w:val="000000"/>
          <w:sz w:val="26"/>
          <w:szCs w:val="26"/>
        </w:rPr>
      </w:pPr>
      <w:bookmarkStart w:id="4" w:name="_Toc216369287"/>
      <w:r w:rsidRPr="00596130">
        <w:rPr>
          <w:rFonts w:ascii="標楷體" w:hAnsi="標楷體"/>
          <w:color w:val="000000"/>
          <w:sz w:val="26"/>
          <w:szCs w:val="26"/>
        </w:rPr>
        <w:t>第三條</w:t>
      </w:r>
      <w:r w:rsidRPr="00596130">
        <w:rPr>
          <w:rFonts w:ascii="標楷體" w:hAnsi="標楷體"/>
          <w:sz w:val="26"/>
          <w:szCs w:val="26"/>
        </w:rPr>
        <w:t xml:space="preserve">　</w:t>
      </w:r>
      <w:r w:rsidRPr="00596130">
        <w:rPr>
          <w:rFonts w:ascii="標楷體" w:hAnsi="標楷體"/>
          <w:color w:val="000000"/>
          <w:sz w:val="26"/>
          <w:szCs w:val="26"/>
        </w:rPr>
        <w:t>履約期限</w:t>
      </w:r>
      <w:bookmarkEnd w:id="4"/>
    </w:p>
    <w:p w14:paraId="0D659967" w14:textId="7FEA1E37" w:rsidR="00755B0C" w:rsidRPr="00596130" w:rsidRDefault="00000000" w:rsidP="00B61B3F">
      <w:pPr>
        <w:pStyle w:val="aa"/>
        <w:ind w:hanging="556"/>
        <w:rPr>
          <w:rFonts w:ascii="標楷體" w:hAnsi="標楷體"/>
          <w:color w:val="000000"/>
          <w:szCs w:val="26"/>
        </w:rPr>
      </w:pPr>
      <w:r w:rsidRPr="00596130">
        <w:rPr>
          <w:rFonts w:ascii="標楷體" w:hAnsi="標楷體"/>
          <w:color w:val="000000"/>
          <w:szCs w:val="26"/>
        </w:rPr>
        <w:t>一、</w:t>
      </w:r>
      <w:r w:rsidR="001A56FB">
        <w:rPr>
          <w:rFonts w:ascii="標楷體" w:hAnsi="標楷體" w:hint="eastAsia"/>
          <w:color w:val="000000"/>
          <w:szCs w:val="26"/>
        </w:rPr>
        <w:t>履約期間</w:t>
      </w:r>
      <w:r w:rsidRPr="00596130">
        <w:rPr>
          <w:rFonts w:ascii="標楷體" w:hAnsi="標楷體"/>
          <w:color w:val="000000"/>
          <w:szCs w:val="26"/>
        </w:rPr>
        <w:t>：</w:t>
      </w:r>
    </w:p>
    <w:p w14:paraId="13133BE3" w14:textId="0ED90083" w:rsidR="00755B0C" w:rsidRPr="00596130" w:rsidRDefault="00000000" w:rsidP="001A56FB">
      <w:pPr>
        <w:pStyle w:val="aa"/>
        <w:ind w:leftChars="514" w:left="1842" w:hangingChars="234" w:hanging="608"/>
        <w:rPr>
          <w:rFonts w:ascii="標楷體" w:hAnsi="標楷體"/>
          <w:color w:val="000000"/>
          <w:szCs w:val="26"/>
        </w:rPr>
      </w:pPr>
      <w:r w:rsidRPr="00596130">
        <w:rPr>
          <w:rFonts w:ascii="標楷體" w:hAnsi="標楷體"/>
          <w:color w:val="000000"/>
          <w:szCs w:val="26"/>
        </w:rPr>
        <w:t>(一)</w:t>
      </w:r>
      <w:r w:rsidR="001A56FB">
        <w:rPr>
          <w:rFonts w:ascii="標楷體" w:hAnsi="標楷體" w:hint="eastAsia"/>
          <w:color w:val="000000"/>
          <w:szCs w:val="26"/>
        </w:rPr>
        <w:t>本契約自中華民國</w:t>
      </w:r>
      <w:r w:rsidR="001A56FB" w:rsidRPr="001A56FB">
        <w:rPr>
          <w:rFonts w:ascii="標楷體" w:hAnsi="標楷體" w:hint="eastAsia"/>
          <w:color w:val="000000"/>
          <w:szCs w:val="26"/>
          <w:u w:val="single"/>
        </w:rPr>
        <w:t>11</w:t>
      </w:r>
      <w:r w:rsidR="00A30926">
        <w:rPr>
          <w:rFonts w:ascii="標楷體" w:hAnsi="標楷體" w:hint="eastAsia"/>
          <w:color w:val="000000"/>
          <w:szCs w:val="26"/>
          <w:u w:val="single"/>
        </w:rPr>
        <w:t>6</w:t>
      </w:r>
      <w:r w:rsidR="001A56FB" w:rsidRPr="001A56FB">
        <w:rPr>
          <w:rFonts w:ascii="標楷體" w:hAnsi="標楷體" w:hint="eastAsia"/>
          <w:color w:val="000000"/>
          <w:szCs w:val="26"/>
          <w:u w:val="single"/>
        </w:rPr>
        <w:t>年1月1日</w:t>
      </w:r>
      <w:r w:rsidR="001A56FB">
        <w:rPr>
          <w:rFonts w:ascii="標楷體" w:hAnsi="標楷體" w:hint="eastAsia"/>
          <w:color w:val="000000"/>
          <w:szCs w:val="26"/>
        </w:rPr>
        <w:t>至</w:t>
      </w:r>
      <w:r w:rsidR="001A56FB" w:rsidRPr="001A56FB">
        <w:rPr>
          <w:rFonts w:ascii="標楷體" w:hAnsi="標楷體" w:hint="eastAsia"/>
          <w:color w:val="000000"/>
          <w:szCs w:val="26"/>
          <w:u w:val="single"/>
        </w:rPr>
        <w:t>11</w:t>
      </w:r>
      <w:r w:rsidR="00A30926">
        <w:rPr>
          <w:rFonts w:ascii="標楷體" w:hAnsi="標楷體" w:hint="eastAsia"/>
          <w:color w:val="000000"/>
          <w:szCs w:val="26"/>
          <w:u w:val="single"/>
        </w:rPr>
        <w:t>6</w:t>
      </w:r>
      <w:r w:rsidR="001A56FB" w:rsidRPr="001A56FB">
        <w:rPr>
          <w:rFonts w:ascii="標楷體" w:hAnsi="標楷體" w:hint="eastAsia"/>
          <w:color w:val="000000"/>
          <w:szCs w:val="26"/>
          <w:u w:val="single"/>
        </w:rPr>
        <w:t>年12月31日</w:t>
      </w:r>
      <w:r w:rsidR="001A56FB">
        <w:rPr>
          <w:rFonts w:ascii="標楷體" w:hAnsi="標楷體" w:hint="eastAsia"/>
          <w:color w:val="000000"/>
          <w:szCs w:val="26"/>
        </w:rPr>
        <w:t>止。</w:t>
      </w:r>
      <w:r w:rsidR="001A56FB" w:rsidRPr="00596130">
        <w:rPr>
          <w:rFonts w:ascii="標楷體" w:hAnsi="標楷體"/>
          <w:color w:val="000000"/>
          <w:szCs w:val="26"/>
        </w:rPr>
        <w:t xml:space="preserve"> </w:t>
      </w:r>
    </w:p>
    <w:p w14:paraId="63ED1D7F" w14:textId="77777777" w:rsidR="00755B0C" w:rsidRPr="00596130" w:rsidRDefault="00000000">
      <w:pPr>
        <w:pStyle w:val="1"/>
        <w:rPr>
          <w:rFonts w:ascii="標楷體" w:hAnsi="標楷體"/>
          <w:color w:val="000000"/>
          <w:sz w:val="26"/>
          <w:szCs w:val="26"/>
        </w:rPr>
      </w:pPr>
      <w:bookmarkStart w:id="5" w:name="_Toc216369288"/>
      <w:r w:rsidRPr="00596130">
        <w:rPr>
          <w:rFonts w:ascii="標楷體" w:hAnsi="標楷體" w:hint="eastAsia"/>
          <w:color w:val="000000"/>
          <w:sz w:val="26"/>
          <w:szCs w:val="26"/>
        </w:rPr>
        <w:t>第四條</w:t>
      </w:r>
      <w:r w:rsidRPr="00596130">
        <w:rPr>
          <w:rFonts w:ascii="標楷體" w:hAnsi="標楷體" w:hint="eastAsia"/>
          <w:sz w:val="26"/>
          <w:szCs w:val="26"/>
        </w:rPr>
        <w:t xml:space="preserve">　</w:t>
      </w:r>
      <w:r w:rsidRPr="00596130">
        <w:rPr>
          <w:rFonts w:ascii="標楷體" w:hAnsi="標楷體" w:hint="eastAsia"/>
          <w:color w:val="000000"/>
          <w:sz w:val="26"/>
          <w:szCs w:val="26"/>
        </w:rPr>
        <w:t>契約</w:t>
      </w:r>
      <w:r w:rsidRPr="00596130">
        <w:rPr>
          <w:rFonts w:ascii="標楷體" w:hAnsi="標楷體" w:hint="eastAsia"/>
          <w:color w:val="000000"/>
          <w:sz w:val="26"/>
          <w:szCs w:val="26"/>
          <w:u w:color="FF0000"/>
        </w:rPr>
        <w:t>價金</w:t>
      </w:r>
      <w:bookmarkEnd w:id="5"/>
    </w:p>
    <w:p w14:paraId="5CEEEEDF" w14:textId="0AEB60B2" w:rsidR="00755B0C" w:rsidRPr="00596130" w:rsidRDefault="00000000" w:rsidP="001A56FB">
      <w:pPr>
        <w:ind w:leftChars="443" w:left="1063"/>
        <w:rPr>
          <w:rFonts w:ascii="標楷體" w:eastAsia="標楷體" w:hAnsi="標楷體"/>
          <w:sz w:val="26"/>
          <w:szCs w:val="26"/>
        </w:rPr>
      </w:pPr>
      <w:r w:rsidRPr="00596130">
        <w:rPr>
          <w:rFonts w:ascii="標楷體" w:eastAsia="標楷體" w:hAnsi="標楷體" w:hint="eastAsia"/>
          <w:sz w:val="26"/>
          <w:szCs w:val="26"/>
        </w:rPr>
        <w:t>本產品之總價為：新台幣</w:t>
      </w:r>
      <w:r w:rsidRPr="00596130">
        <w:rPr>
          <w:rFonts w:ascii="標楷體" w:eastAsia="標楷體" w:hAnsi="標楷體" w:hint="eastAsia"/>
          <w:sz w:val="26"/>
          <w:szCs w:val="26"/>
          <w:u w:val="single"/>
        </w:rPr>
        <w:t xml:space="preserve">                </w:t>
      </w:r>
      <w:r w:rsidRPr="00596130">
        <w:rPr>
          <w:rFonts w:ascii="標楷體" w:eastAsia="標楷體" w:hAnsi="標楷體" w:hint="eastAsia"/>
          <w:sz w:val="26"/>
          <w:szCs w:val="26"/>
        </w:rPr>
        <w:t>(含稅)。</w:t>
      </w:r>
    </w:p>
    <w:p w14:paraId="509E1252" w14:textId="77777777" w:rsidR="00755B0C" w:rsidRPr="00596130" w:rsidRDefault="00000000">
      <w:pPr>
        <w:pStyle w:val="1"/>
        <w:rPr>
          <w:rFonts w:ascii="標楷體" w:hAnsi="標楷體"/>
          <w:color w:val="000000"/>
          <w:sz w:val="26"/>
          <w:szCs w:val="26"/>
        </w:rPr>
      </w:pPr>
      <w:bookmarkStart w:id="6" w:name="_Toc216369289"/>
      <w:r w:rsidRPr="00596130">
        <w:rPr>
          <w:rFonts w:ascii="標楷體" w:hAnsi="標楷體" w:hint="eastAsia"/>
          <w:color w:val="000000"/>
          <w:sz w:val="26"/>
          <w:szCs w:val="26"/>
        </w:rPr>
        <w:t>第五條</w:t>
      </w:r>
      <w:r w:rsidRPr="00596130">
        <w:rPr>
          <w:rFonts w:ascii="標楷體" w:hAnsi="標楷體" w:hint="eastAsia"/>
          <w:sz w:val="26"/>
          <w:szCs w:val="26"/>
        </w:rPr>
        <w:t xml:space="preserve">　</w:t>
      </w:r>
      <w:r w:rsidRPr="00596130">
        <w:rPr>
          <w:rFonts w:ascii="標楷體" w:hAnsi="標楷體" w:hint="eastAsia"/>
          <w:color w:val="000000"/>
          <w:sz w:val="26"/>
          <w:szCs w:val="26"/>
        </w:rPr>
        <w:t>契約價金之給付</w:t>
      </w:r>
      <w:bookmarkEnd w:id="6"/>
    </w:p>
    <w:p w14:paraId="5B31A1DD" w14:textId="77777777" w:rsidR="00755B0C" w:rsidRPr="00596130" w:rsidRDefault="00000000">
      <w:pPr>
        <w:pStyle w:val="4"/>
        <w:numPr>
          <w:ilvl w:val="0"/>
          <w:numId w:val="3"/>
        </w:numPr>
        <w:tabs>
          <w:tab w:val="clear" w:pos="1980"/>
          <w:tab w:val="num" w:pos="1440"/>
        </w:tabs>
        <w:ind w:leftChars="350" w:left="1380" w:hanging="540"/>
        <w:rPr>
          <w:rFonts w:ascii="標楷體" w:hAnsi="標楷體"/>
          <w:color w:val="000000"/>
          <w:szCs w:val="26"/>
        </w:rPr>
      </w:pPr>
      <w:r w:rsidRPr="00596130">
        <w:rPr>
          <w:rFonts w:ascii="標楷體" w:hAnsi="標楷體"/>
          <w:color w:val="000000"/>
          <w:szCs w:val="26"/>
        </w:rPr>
        <w:t>付款條件：</w:t>
      </w:r>
    </w:p>
    <w:p w14:paraId="1A1B7F78" w14:textId="743E10A9" w:rsidR="001948DE" w:rsidRPr="004F20A1" w:rsidRDefault="00000000" w:rsidP="004F20A1">
      <w:pPr>
        <w:numPr>
          <w:ilvl w:val="0"/>
          <w:numId w:val="21"/>
        </w:numPr>
        <w:ind w:left="1985" w:hanging="559"/>
        <w:rPr>
          <w:rFonts w:ascii="標楷體" w:eastAsia="標楷體" w:hAnsi="標楷體"/>
          <w:sz w:val="26"/>
          <w:szCs w:val="26"/>
        </w:rPr>
      </w:pPr>
      <w:r w:rsidRPr="004F20A1">
        <w:rPr>
          <w:rFonts w:ascii="標楷體" w:eastAsia="標楷體" w:hAnsi="標楷體"/>
          <w:sz w:val="26"/>
          <w:szCs w:val="26"/>
        </w:rPr>
        <w:t>分期付款</w:t>
      </w:r>
    </w:p>
    <w:p w14:paraId="7E7DF9EC" w14:textId="77777777" w:rsidR="004F20A1" w:rsidRPr="004F20A1" w:rsidRDefault="004F20A1" w:rsidP="004F20A1">
      <w:pPr>
        <w:numPr>
          <w:ilvl w:val="0"/>
          <w:numId w:val="22"/>
        </w:numPr>
        <w:spacing w:line="276" w:lineRule="auto"/>
        <w:ind w:left="2268" w:hanging="275"/>
        <w:rPr>
          <w:rFonts w:ascii="標楷體" w:eastAsia="標楷體" w:hAnsi="標楷體"/>
          <w:sz w:val="26"/>
          <w:szCs w:val="26"/>
        </w:rPr>
      </w:pPr>
      <w:r w:rsidRPr="004F20A1">
        <w:rPr>
          <w:rFonts w:ascii="標楷體" w:eastAsia="標楷體" w:hAnsi="標楷體" w:hint="eastAsia"/>
          <w:sz w:val="26"/>
          <w:szCs w:val="26"/>
        </w:rPr>
        <w:t>每季檢測工作完成後由廠商開出統一發票及檢測報告，向工研院業務部門申請核付。</w:t>
      </w:r>
    </w:p>
    <w:p w14:paraId="796008C9" w14:textId="32DB1E14" w:rsidR="004F20A1" w:rsidRPr="00596130" w:rsidRDefault="004F20A1" w:rsidP="004F20A1">
      <w:pPr>
        <w:numPr>
          <w:ilvl w:val="0"/>
          <w:numId w:val="22"/>
        </w:numPr>
        <w:spacing w:line="276" w:lineRule="auto"/>
        <w:ind w:left="2268" w:hanging="275"/>
        <w:rPr>
          <w:rFonts w:ascii="標楷體" w:eastAsia="標楷體" w:hAnsi="標楷體"/>
          <w:sz w:val="26"/>
          <w:szCs w:val="26"/>
        </w:rPr>
      </w:pPr>
      <w:r w:rsidRPr="004F20A1">
        <w:rPr>
          <w:rFonts w:ascii="標楷體" w:eastAsia="標楷體" w:hAnsi="標楷體" w:hint="eastAsia"/>
          <w:sz w:val="26"/>
          <w:szCs w:val="26"/>
        </w:rPr>
        <w:t>經工研院業務部門查驗後</w:t>
      </w:r>
      <w:r>
        <w:rPr>
          <w:rFonts w:ascii="標楷體" w:eastAsia="標楷體" w:hAnsi="標楷體" w:hint="eastAsia"/>
          <w:sz w:val="26"/>
          <w:szCs w:val="26"/>
        </w:rPr>
        <w:t>/驗收合格後付款。</w:t>
      </w:r>
    </w:p>
    <w:p w14:paraId="2BF5CC74" w14:textId="77777777" w:rsidR="00755B0C" w:rsidRPr="00596130" w:rsidRDefault="00000000" w:rsidP="004F20A1">
      <w:pPr>
        <w:ind w:leftChars="595" w:left="1987" w:hangingChars="215" w:hanging="559"/>
        <w:rPr>
          <w:rFonts w:ascii="標楷體" w:eastAsia="標楷體" w:hAnsi="標楷體"/>
          <w:sz w:val="26"/>
          <w:szCs w:val="26"/>
        </w:rPr>
      </w:pPr>
      <w:r w:rsidRPr="00596130">
        <w:rPr>
          <w:rFonts w:ascii="標楷體" w:eastAsia="標楷體" w:hAnsi="標楷體"/>
          <w:sz w:val="26"/>
          <w:szCs w:val="26"/>
        </w:rPr>
        <w:t>(二</w:t>
      </w:r>
      <w:r w:rsidR="003416F5" w:rsidRPr="00596130">
        <w:rPr>
          <w:rFonts w:ascii="標楷體" w:eastAsia="標楷體" w:hAnsi="標楷體"/>
          <w:sz w:val="26"/>
          <w:szCs w:val="26"/>
        </w:rPr>
        <w:t>)</w:t>
      </w:r>
      <w:r w:rsidRPr="00596130">
        <w:rPr>
          <w:rFonts w:ascii="標楷體" w:eastAsia="標楷體" w:hAnsi="標楷體"/>
          <w:sz w:val="26"/>
          <w:szCs w:val="26"/>
        </w:rPr>
        <w:t>申請付款時，由廠商檢附發票及相關憑證，報經工研院核實後，依每月定期付款方式支付前款之契約價金。</w:t>
      </w:r>
    </w:p>
    <w:p w14:paraId="0FB137EA" w14:textId="77777777" w:rsidR="00755B0C" w:rsidRPr="0072332F" w:rsidRDefault="003416F5">
      <w:pPr>
        <w:pStyle w:val="4"/>
        <w:numPr>
          <w:ilvl w:val="0"/>
          <w:numId w:val="3"/>
        </w:numPr>
        <w:tabs>
          <w:tab w:val="clear" w:pos="1980"/>
          <w:tab w:val="num" w:pos="1440"/>
        </w:tabs>
        <w:ind w:leftChars="350" w:left="1380" w:hanging="540"/>
        <w:rPr>
          <w:rFonts w:ascii="標楷體" w:hAnsi="標楷體"/>
          <w:color w:val="000000"/>
          <w:szCs w:val="26"/>
        </w:rPr>
      </w:pPr>
      <w:r w:rsidRPr="00596130">
        <w:rPr>
          <w:rFonts w:ascii="標楷體" w:hAnsi="標楷體"/>
          <w:szCs w:val="26"/>
        </w:rPr>
        <w:t>(</w:t>
      </w:r>
      <w:r w:rsidRPr="00596130">
        <w:rPr>
          <w:rFonts w:ascii="標楷體" w:hAnsi="標楷體" w:hint="eastAsia"/>
          <w:szCs w:val="26"/>
        </w:rPr>
        <w:t>採一次</w:t>
      </w:r>
      <w:r w:rsidRPr="0072332F">
        <w:rPr>
          <w:rFonts w:ascii="標楷體" w:hAnsi="標楷體" w:hint="eastAsia"/>
          <w:szCs w:val="26"/>
        </w:rPr>
        <w:t>付款者免列</w:t>
      </w:r>
      <w:r w:rsidRPr="0072332F">
        <w:rPr>
          <w:rFonts w:ascii="標楷體" w:hAnsi="標楷體"/>
          <w:szCs w:val="26"/>
        </w:rPr>
        <w:t>)</w:t>
      </w:r>
      <w:r w:rsidRPr="0072332F">
        <w:rPr>
          <w:rFonts w:ascii="標楷體" w:hAnsi="標楷體" w:hint="eastAsia"/>
          <w:szCs w:val="26"/>
        </w:rPr>
        <w:t>廠商履約有下列情形之一者，工研院得暫停給付契約價金至情形消滅為止：</w:t>
      </w:r>
    </w:p>
    <w:p w14:paraId="1CBAC136" w14:textId="77777777" w:rsidR="00755B0C" w:rsidRPr="0072332F" w:rsidRDefault="00000000" w:rsidP="00B61B3F">
      <w:pPr>
        <w:pStyle w:val="4"/>
        <w:numPr>
          <w:ilvl w:val="3"/>
          <w:numId w:val="18"/>
        </w:numPr>
        <w:tabs>
          <w:tab w:val="clear" w:pos="2108"/>
        </w:tabs>
        <w:ind w:left="1736" w:hanging="266"/>
        <w:rPr>
          <w:rFonts w:ascii="標楷體" w:hAnsi="標楷體"/>
          <w:color w:val="000000"/>
          <w:szCs w:val="26"/>
        </w:rPr>
      </w:pPr>
      <w:r w:rsidRPr="0072332F">
        <w:rPr>
          <w:rFonts w:ascii="標楷體" w:hAnsi="標楷體"/>
          <w:color w:val="000000"/>
          <w:szCs w:val="26"/>
        </w:rPr>
        <w:t>履約實際進度因可歸責於廠商之事由，落後預定進度。</w:t>
      </w:r>
    </w:p>
    <w:p w14:paraId="4392E6BF" w14:textId="77777777" w:rsidR="00755B0C" w:rsidRPr="0072332F" w:rsidRDefault="00000000" w:rsidP="00B61B3F">
      <w:pPr>
        <w:pStyle w:val="4"/>
        <w:numPr>
          <w:ilvl w:val="3"/>
          <w:numId w:val="18"/>
        </w:numPr>
        <w:tabs>
          <w:tab w:val="clear" w:pos="2108"/>
        </w:tabs>
        <w:ind w:left="1736" w:hanging="266"/>
        <w:rPr>
          <w:rFonts w:ascii="標楷體" w:hAnsi="標楷體"/>
          <w:color w:val="000000"/>
          <w:szCs w:val="26"/>
        </w:rPr>
      </w:pPr>
      <w:r w:rsidRPr="0072332F">
        <w:rPr>
          <w:rFonts w:ascii="標楷體" w:hAnsi="標楷體"/>
          <w:color w:val="000000"/>
          <w:szCs w:val="26"/>
        </w:rPr>
        <w:t>履約有瑕疵經通知改善而未改善者。</w:t>
      </w:r>
    </w:p>
    <w:p w14:paraId="75AAF4B7" w14:textId="77777777" w:rsidR="00755B0C" w:rsidRPr="0072332F" w:rsidRDefault="00000000" w:rsidP="00B61B3F">
      <w:pPr>
        <w:pStyle w:val="4"/>
        <w:numPr>
          <w:ilvl w:val="3"/>
          <w:numId w:val="18"/>
        </w:numPr>
        <w:tabs>
          <w:tab w:val="clear" w:pos="2108"/>
        </w:tabs>
        <w:ind w:left="1736" w:hanging="266"/>
        <w:rPr>
          <w:rFonts w:ascii="標楷體" w:hAnsi="標楷體"/>
          <w:color w:val="000000"/>
          <w:szCs w:val="26"/>
        </w:rPr>
      </w:pPr>
      <w:r w:rsidRPr="0072332F">
        <w:rPr>
          <w:rFonts w:ascii="標楷體" w:hAnsi="標楷體"/>
          <w:color w:val="000000"/>
          <w:szCs w:val="26"/>
        </w:rPr>
        <w:t>未履行契約應辦事項，經通知仍</w:t>
      </w:r>
      <w:r w:rsidR="002C101E" w:rsidRPr="0072332F">
        <w:rPr>
          <w:rFonts w:ascii="標楷體" w:hAnsi="標楷體" w:hint="eastAsia"/>
          <w:color w:val="000000"/>
          <w:szCs w:val="26"/>
        </w:rPr>
        <w:t>遲</w:t>
      </w:r>
      <w:r w:rsidRPr="0072332F">
        <w:rPr>
          <w:rFonts w:ascii="標楷體" w:hAnsi="標楷體"/>
          <w:color w:val="000000"/>
          <w:szCs w:val="26"/>
        </w:rPr>
        <w:t>延不履行者。</w:t>
      </w:r>
    </w:p>
    <w:p w14:paraId="3A7B0DB0" w14:textId="77777777" w:rsidR="00F30CDE" w:rsidRPr="0072332F" w:rsidRDefault="00000000" w:rsidP="00F30CDE">
      <w:pPr>
        <w:pStyle w:val="4"/>
        <w:numPr>
          <w:ilvl w:val="3"/>
          <w:numId w:val="18"/>
        </w:numPr>
        <w:tabs>
          <w:tab w:val="clear" w:pos="2108"/>
        </w:tabs>
        <w:ind w:left="1736" w:hanging="266"/>
        <w:rPr>
          <w:rFonts w:ascii="標楷體" w:hAnsi="標楷體"/>
          <w:color w:val="000000"/>
          <w:szCs w:val="26"/>
        </w:rPr>
      </w:pPr>
      <w:r w:rsidRPr="0072332F">
        <w:rPr>
          <w:rFonts w:ascii="標楷體" w:hAnsi="標楷體" w:hint="eastAsia"/>
          <w:color w:val="000000"/>
          <w:szCs w:val="26"/>
        </w:rPr>
        <w:t>未通過工研院驗收標準。</w:t>
      </w:r>
    </w:p>
    <w:p w14:paraId="1DC8E07F" w14:textId="77777777" w:rsidR="00755B0C" w:rsidRPr="0072332F" w:rsidRDefault="00000000" w:rsidP="00B61B3F">
      <w:pPr>
        <w:pStyle w:val="4"/>
        <w:numPr>
          <w:ilvl w:val="3"/>
          <w:numId w:val="18"/>
        </w:numPr>
        <w:tabs>
          <w:tab w:val="clear" w:pos="2108"/>
        </w:tabs>
        <w:ind w:left="1736" w:hanging="266"/>
        <w:rPr>
          <w:rFonts w:ascii="標楷體" w:hAnsi="標楷體"/>
          <w:color w:val="000000"/>
          <w:szCs w:val="26"/>
        </w:rPr>
      </w:pPr>
      <w:r w:rsidRPr="0072332F">
        <w:rPr>
          <w:rFonts w:ascii="標楷體" w:hAnsi="標楷體"/>
          <w:color w:val="000000"/>
          <w:szCs w:val="26"/>
        </w:rPr>
        <w:t>其他</w:t>
      </w:r>
      <w:r w:rsidR="003D251B" w:rsidRPr="0072332F">
        <w:rPr>
          <w:rFonts w:ascii="標楷體" w:hAnsi="標楷體" w:hint="eastAsia"/>
          <w:color w:val="000000"/>
          <w:szCs w:val="26"/>
        </w:rPr>
        <w:t>違反法令或</w:t>
      </w:r>
      <w:r w:rsidRPr="0072332F">
        <w:rPr>
          <w:rFonts w:ascii="標楷體" w:hAnsi="標楷體"/>
          <w:color w:val="000000"/>
          <w:szCs w:val="26"/>
        </w:rPr>
        <w:t>違約情形。</w:t>
      </w:r>
    </w:p>
    <w:p w14:paraId="3E592D85" w14:textId="77777777" w:rsidR="00755B0C" w:rsidRPr="00596130" w:rsidRDefault="00000000">
      <w:pPr>
        <w:pStyle w:val="4"/>
        <w:numPr>
          <w:ilvl w:val="0"/>
          <w:numId w:val="3"/>
        </w:numPr>
        <w:tabs>
          <w:tab w:val="clear" w:pos="1980"/>
          <w:tab w:val="num" w:pos="900"/>
        </w:tabs>
        <w:ind w:left="1440" w:hanging="540"/>
        <w:rPr>
          <w:rFonts w:ascii="標楷體" w:hAnsi="標楷體"/>
          <w:szCs w:val="26"/>
        </w:rPr>
      </w:pPr>
      <w:r w:rsidRPr="0072332F">
        <w:rPr>
          <w:rFonts w:ascii="標楷體" w:hAnsi="標楷體" w:hint="eastAsia"/>
          <w:szCs w:val="26"/>
        </w:rPr>
        <w:t>契約價金總價曾經減價而確定，其所組成之各單項價格得依約定方式調整；未約定調整方式者，視同就</w:t>
      </w:r>
      <w:r w:rsidRPr="00596130">
        <w:rPr>
          <w:rFonts w:ascii="標楷體" w:hAnsi="標楷體" w:hint="eastAsia"/>
          <w:szCs w:val="26"/>
        </w:rPr>
        <w:t>各單項價格依同一減價比率調整。投標文件中報價之分項價格合計數額與總價不同者，亦同。</w:t>
      </w:r>
    </w:p>
    <w:p w14:paraId="7E3428CB" w14:textId="77777777" w:rsidR="00755B0C" w:rsidRPr="00596130" w:rsidRDefault="00000000">
      <w:pPr>
        <w:pStyle w:val="4"/>
        <w:numPr>
          <w:ilvl w:val="0"/>
          <w:numId w:val="3"/>
        </w:numPr>
        <w:tabs>
          <w:tab w:val="clear" w:pos="1980"/>
          <w:tab w:val="num" w:pos="900"/>
        </w:tabs>
        <w:ind w:left="1440" w:hanging="540"/>
        <w:rPr>
          <w:rFonts w:ascii="標楷體" w:hAnsi="標楷體"/>
          <w:szCs w:val="26"/>
        </w:rPr>
      </w:pPr>
      <w:r w:rsidRPr="00596130">
        <w:rPr>
          <w:rFonts w:ascii="標楷體" w:hAnsi="標楷體" w:hint="eastAsia"/>
          <w:szCs w:val="26"/>
        </w:rPr>
        <w:t>廠商履約有溢領價金、違約情形所造成損失、額外費用或懲罰性違約金</w:t>
      </w:r>
      <w:r w:rsidRPr="00596130">
        <w:rPr>
          <w:rFonts w:ascii="標楷體" w:hAnsi="標楷體" w:hint="eastAsia"/>
          <w:szCs w:val="26"/>
        </w:rPr>
        <w:lastRenderedPageBreak/>
        <w:t>等情形時，工研院得逕自應付價金扣抵；其有不足者，得通知廠商給付或自保證金中扣抵。</w:t>
      </w:r>
    </w:p>
    <w:p w14:paraId="320E0003" w14:textId="77777777" w:rsidR="00755B0C" w:rsidRPr="00596130" w:rsidRDefault="00000000">
      <w:pPr>
        <w:pStyle w:val="1"/>
        <w:rPr>
          <w:rFonts w:ascii="標楷體" w:hAnsi="標楷體"/>
          <w:color w:val="000000"/>
          <w:sz w:val="26"/>
          <w:szCs w:val="26"/>
        </w:rPr>
      </w:pPr>
      <w:bookmarkStart w:id="7" w:name="_Toc216369290"/>
      <w:r w:rsidRPr="00596130">
        <w:rPr>
          <w:rFonts w:ascii="標楷體" w:hAnsi="標楷體" w:hint="eastAsia"/>
          <w:color w:val="000000"/>
          <w:sz w:val="26"/>
          <w:szCs w:val="26"/>
        </w:rPr>
        <w:t>第六條</w:t>
      </w:r>
      <w:r w:rsidRPr="00596130">
        <w:rPr>
          <w:rFonts w:ascii="標楷體" w:hAnsi="標楷體" w:hint="eastAsia"/>
          <w:sz w:val="26"/>
          <w:szCs w:val="26"/>
        </w:rPr>
        <w:t xml:space="preserve">　</w:t>
      </w:r>
      <w:r w:rsidRPr="00596130">
        <w:rPr>
          <w:rFonts w:ascii="標楷體" w:hAnsi="標楷體" w:hint="eastAsia"/>
          <w:color w:val="000000"/>
          <w:sz w:val="26"/>
          <w:szCs w:val="26"/>
        </w:rPr>
        <w:t>保證金</w:t>
      </w:r>
      <w:bookmarkEnd w:id="7"/>
    </w:p>
    <w:p w14:paraId="5E234E20" w14:textId="4AEFD0BB" w:rsidR="00755B0C" w:rsidRPr="004F20A1" w:rsidRDefault="00000000" w:rsidP="003416F5">
      <w:pPr>
        <w:pStyle w:val="20"/>
        <w:snapToGrid w:val="0"/>
        <w:ind w:leftChars="374" w:left="1410" w:hangingChars="197" w:hanging="512"/>
        <w:rPr>
          <w:rFonts w:hAnsi="標楷體"/>
          <w:color w:val="000000"/>
          <w:szCs w:val="26"/>
        </w:rPr>
      </w:pPr>
      <w:r w:rsidRPr="004F20A1">
        <w:rPr>
          <w:rFonts w:hAnsi="標楷體" w:hint="eastAsia"/>
          <w:color w:val="000000"/>
          <w:szCs w:val="26"/>
        </w:rPr>
        <w:t>一、</w:t>
      </w:r>
      <w:r w:rsidRPr="004F20A1">
        <w:rPr>
          <w:rFonts w:hAnsi="標楷體"/>
          <w:color w:val="000000"/>
          <w:szCs w:val="26"/>
        </w:rPr>
        <w:t>履約保證金(下稱履保金)：</w:t>
      </w:r>
      <w:r w:rsidR="004F20A1">
        <w:rPr>
          <w:rFonts w:hAnsi="標楷體" w:hint="eastAsia"/>
          <w:szCs w:val="26"/>
        </w:rPr>
        <w:t>無須繳納</w:t>
      </w:r>
      <w:r w:rsidRPr="004F20A1">
        <w:rPr>
          <w:rFonts w:hAnsi="標楷體"/>
          <w:color w:val="000000"/>
          <w:szCs w:val="26"/>
        </w:rPr>
        <w:t>。</w:t>
      </w:r>
    </w:p>
    <w:p w14:paraId="0B791611" w14:textId="292A0C99" w:rsidR="00755B0C" w:rsidRPr="004F20A1" w:rsidRDefault="00000000" w:rsidP="003416F5">
      <w:pPr>
        <w:pStyle w:val="af6"/>
        <w:tabs>
          <w:tab w:val="left" w:pos="1980"/>
        </w:tabs>
        <w:ind w:leftChars="374" w:left="1410" w:hangingChars="197" w:hanging="512"/>
        <w:rPr>
          <w:color w:val="000000"/>
          <w:szCs w:val="26"/>
        </w:rPr>
      </w:pPr>
      <w:r w:rsidRPr="004F20A1">
        <w:rPr>
          <w:szCs w:val="26"/>
        </w:rPr>
        <w:t>二、保固保證金(下稱保固金)：</w:t>
      </w:r>
      <w:r w:rsidR="004F20A1">
        <w:rPr>
          <w:rFonts w:hint="eastAsia"/>
          <w:szCs w:val="26"/>
        </w:rPr>
        <w:t>無須繳納</w:t>
      </w:r>
      <w:r w:rsidRPr="004F20A1">
        <w:rPr>
          <w:rFonts w:hint="eastAsia"/>
          <w:color w:val="000000"/>
          <w:szCs w:val="26"/>
        </w:rPr>
        <w:t>。</w:t>
      </w:r>
    </w:p>
    <w:p w14:paraId="5F6A4EA4" w14:textId="77777777" w:rsidR="00755B0C" w:rsidRPr="00596130" w:rsidRDefault="00000000">
      <w:pPr>
        <w:pStyle w:val="1"/>
        <w:rPr>
          <w:rFonts w:ascii="標楷體" w:hAnsi="標楷體"/>
          <w:color w:val="000000"/>
          <w:sz w:val="26"/>
          <w:szCs w:val="26"/>
        </w:rPr>
      </w:pPr>
      <w:bookmarkStart w:id="8" w:name="_Toc216369291"/>
      <w:r w:rsidRPr="00596130">
        <w:rPr>
          <w:rFonts w:ascii="標楷體" w:hAnsi="標楷體" w:hint="eastAsia"/>
          <w:color w:val="000000"/>
          <w:sz w:val="26"/>
          <w:szCs w:val="26"/>
        </w:rPr>
        <w:t>第七條</w:t>
      </w:r>
      <w:r w:rsidRPr="00596130">
        <w:rPr>
          <w:rFonts w:ascii="標楷體" w:hAnsi="標楷體" w:hint="eastAsia"/>
          <w:sz w:val="26"/>
          <w:szCs w:val="26"/>
        </w:rPr>
        <w:t xml:space="preserve">　</w:t>
      </w:r>
      <w:r w:rsidRPr="00596130">
        <w:rPr>
          <w:rFonts w:ascii="標楷體" w:hAnsi="標楷體" w:hint="eastAsia"/>
          <w:color w:val="000000"/>
          <w:sz w:val="26"/>
          <w:szCs w:val="26"/>
        </w:rPr>
        <w:t>履約管理</w:t>
      </w:r>
      <w:bookmarkEnd w:id="8"/>
    </w:p>
    <w:p w14:paraId="0C57DF25" w14:textId="77777777" w:rsidR="00755B0C" w:rsidRPr="00596130" w:rsidRDefault="00000000">
      <w:pPr>
        <w:pStyle w:val="30"/>
        <w:numPr>
          <w:ilvl w:val="0"/>
          <w:numId w:val="5"/>
        </w:numPr>
        <w:tabs>
          <w:tab w:val="left" w:pos="1418"/>
        </w:tabs>
        <w:spacing w:before="0" w:after="0" w:line="0" w:lineRule="atLeast"/>
        <w:ind w:left="1418" w:hanging="560"/>
        <w:rPr>
          <w:rFonts w:hAnsi="標楷體"/>
          <w:color w:val="000000"/>
          <w:sz w:val="26"/>
          <w:szCs w:val="26"/>
        </w:rPr>
      </w:pPr>
      <w:r w:rsidRPr="00596130">
        <w:rPr>
          <w:rFonts w:hAnsi="標楷體" w:hint="eastAsia"/>
          <w:color w:val="000000"/>
          <w:sz w:val="26"/>
          <w:szCs w:val="26"/>
        </w:rPr>
        <w:t>工研院於廠商履約中，若可預見其履約瑕疵，或其有其他違反契約之情事者，得通知廠商限期改善，廠商不於前項期限內，依照指示改善或履行者，除依規定計罰外，工研院得採行下列措施：</w:t>
      </w:r>
    </w:p>
    <w:p w14:paraId="221841B2" w14:textId="77777777" w:rsidR="00CA46C9" w:rsidRPr="00596130" w:rsidRDefault="00000000" w:rsidP="00CA46C9">
      <w:pPr>
        <w:pStyle w:val="30"/>
        <w:tabs>
          <w:tab w:val="left" w:pos="1418"/>
        </w:tabs>
        <w:spacing w:before="0" w:after="0" w:line="0" w:lineRule="atLeast"/>
        <w:rPr>
          <w:rFonts w:hAnsi="標楷體"/>
          <w:color w:val="000000"/>
          <w:sz w:val="26"/>
          <w:szCs w:val="26"/>
        </w:rPr>
      </w:pPr>
      <w:r w:rsidRPr="00596130">
        <w:rPr>
          <w:rFonts w:hAnsi="標楷體"/>
          <w:sz w:val="26"/>
          <w:szCs w:val="26"/>
        </w:rPr>
        <w:t>(</w:t>
      </w:r>
      <w:r w:rsidRPr="00596130">
        <w:rPr>
          <w:rFonts w:hAnsi="標楷體" w:hint="eastAsia"/>
          <w:color w:val="000000"/>
          <w:sz w:val="26"/>
          <w:szCs w:val="26"/>
        </w:rPr>
        <w:t>一</w:t>
      </w:r>
      <w:r w:rsidRPr="00596130">
        <w:rPr>
          <w:rFonts w:hAnsi="標楷體"/>
          <w:sz w:val="26"/>
          <w:szCs w:val="26"/>
        </w:rPr>
        <w:t>)</w:t>
      </w:r>
      <w:r w:rsidR="00755B0C" w:rsidRPr="00596130">
        <w:rPr>
          <w:rFonts w:hAnsi="標楷體" w:hint="eastAsia"/>
          <w:color w:val="000000"/>
          <w:sz w:val="26"/>
          <w:szCs w:val="26"/>
        </w:rPr>
        <w:t>使第三人改善或繼續其工作，其危險及費用，均由廠商負擔。</w:t>
      </w:r>
    </w:p>
    <w:p w14:paraId="179D066F" w14:textId="77777777" w:rsidR="00CA46C9" w:rsidRPr="00596130" w:rsidRDefault="00000000" w:rsidP="00CA46C9">
      <w:pPr>
        <w:pStyle w:val="30"/>
        <w:tabs>
          <w:tab w:val="left" w:pos="1418"/>
        </w:tabs>
        <w:spacing w:before="0" w:after="0" w:line="0" w:lineRule="atLeast"/>
        <w:rPr>
          <w:rFonts w:hAnsi="標楷體"/>
          <w:color w:val="000000"/>
          <w:sz w:val="26"/>
          <w:szCs w:val="26"/>
        </w:rPr>
      </w:pPr>
      <w:r w:rsidRPr="00596130">
        <w:rPr>
          <w:rFonts w:hAnsi="標楷體"/>
          <w:sz w:val="26"/>
          <w:szCs w:val="26"/>
        </w:rPr>
        <w:t>(</w:t>
      </w:r>
      <w:r w:rsidR="00755B0C" w:rsidRPr="00596130">
        <w:rPr>
          <w:rFonts w:hAnsi="標楷體" w:hint="eastAsia"/>
          <w:color w:val="000000"/>
          <w:sz w:val="26"/>
          <w:szCs w:val="26"/>
        </w:rPr>
        <w:t>二</w:t>
      </w:r>
      <w:r w:rsidRPr="00596130">
        <w:rPr>
          <w:rFonts w:hAnsi="標楷體"/>
          <w:sz w:val="26"/>
          <w:szCs w:val="26"/>
        </w:rPr>
        <w:t>)</w:t>
      </w:r>
      <w:r w:rsidR="00755B0C" w:rsidRPr="00596130">
        <w:rPr>
          <w:rFonts w:hAnsi="標楷體" w:hint="eastAsia"/>
          <w:color w:val="000000"/>
          <w:sz w:val="26"/>
          <w:szCs w:val="26"/>
        </w:rPr>
        <w:t>終止或解除契約，並得請求損害賠償。</w:t>
      </w:r>
    </w:p>
    <w:p w14:paraId="7E0C8FB6" w14:textId="77777777" w:rsidR="00755B0C" w:rsidRPr="00596130" w:rsidRDefault="00CA46C9" w:rsidP="00CA46C9">
      <w:pPr>
        <w:pStyle w:val="30"/>
        <w:tabs>
          <w:tab w:val="left" w:pos="1418"/>
        </w:tabs>
        <w:spacing w:before="0" w:after="0" w:line="0" w:lineRule="atLeast"/>
        <w:rPr>
          <w:rFonts w:hAnsi="標楷體"/>
          <w:color w:val="000000"/>
          <w:sz w:val="26"/>
          <w:szCs w:val="26"/>
        </w:rPr>
      </w:pPr>
      <w:r w:rsidRPr="00596130">
        <w:rPr>
          <w:rFonts w:hAnsi="標楷體"/>
          <w:sz w:val="26"/>
          <w:szCs w:val="26"/>
        </w:rPr>
        <w:t>(</w:t>
      </w:r>
      <w:r w:rsidRPr="00596130">
        <w:rPr>
          <w:rFonts w:hAnsi="標楷體" w:hint="eastAsia"/>
          <w:color w:val="000000"/>
          <w:sz w:val="26"/>
          <w:szCs w:val="26"/>
        </w:rPr>
        <w:t>三</w:t>
      </w:r>
      <w:r w:rsidRPr="00596130">
        <w:rPr>
          <w:rFonts w:hAnsi="標楷體"/>
          <w:sz w:val="26"/>
          <w:szCs w:val="26"/>
        </w:rPr>
        <w:t>)</w:t>
      </w:r>
      <w:r w:rsidRPr="00596130">
        <w:rPr>
          <w:rFonts w:hAnsi="標楷體" w:hint="eastAsia"/>
          <w:color w:val="000000"/>
          <w:sz w:val="26"/>
          <w:szCs w:val="26"/>
        </w:rPr>
        <w:t xml:space="preserve"> 工研院得暫停給付契約價金至情形消滅為止。</w:t>
      </w:r>
    </w:p>
    <w:p w14:paraId="42F22C95" w14:textId="77777777" w:rsidR="00CA46C9" w:rsidRPr="00596130" w:rsidRDefault="00755B0C" w:rsidP="00CA46C9">
      <w:pPr>
        <w:snapToGrid w:val="0"/>
        <w:spacing w:line="0" w:lineRule="atLeast"/>
        <w:ind w:left="1372" w:hanging="521"/>
        <w:rPr>
          <w:rFonts w:ascii="標楷體" w:eastAsia="標楷體" w:hAnsi="標楷體"/>
          <w:color w:val="000000"/>
          <w:sz w:val="26"/>
          <w:szCs w:val="26"/>
        </w:rPr>
      </w:pPr>
      <w:r w:rsidRPr="00596130">
        <w:rPr>
          <w:rFonts w:ascii="標楷體" w:eastAsia="標楷體" w:hAnsi="標楷體" w:hint="eastAsia"/>
          <w:color w:val="000000"/>
          <w:sz w:val="26"/>
          <w:szCs w:val="26"/>
        </w:rPr>
        <w:t>二、契約採購標的經工研院審定後，非有下列情形之一，並徵得工研院書面同意後，不得以其他規格、功能及效益相同或較優者代之：</w:t>
      </w:r>
    </w:p>
    <w:p w14:paraId="5FA52685" w14:textId="77777777" w:rsidR="00755B0C" w:rsidRPr="00596130" w:rsidRDefault="00CA46C9" w:rsidP="00CA46C9">
      <w:pPr>
        <w:snapToGrid w:val="0"/>
        <w:spacing w:line="0" w:lineRule="atLeast"/>
        <w:ind w:left="1372" w:firstLine="42"/>
        <w:rPr>
          <w:rFonts w:ascii="標楷體" w:eastAsia="標楷體" w:hAnsi="標楷體"/>
          <w:strike/>
          <w:color w:val="0000FF"/>
          <w:sz w:val="26"/>
          <w:szCs w:val="26"/>
        </w:rPr>
      </w:pPr>
      <w:r w:rsidRPr="00596130">
        <w:rPr>
          <w:rFonts w:ascii="標楷體" w:eastAsia="標楷體" w:hAnsi="標楷體"/>
          <w:sz w:val="26"/>
          <w:szCs w:val="26"/>
        </w:rPr>
        <w:t>(</w:t>
      </w:r>
      <w:r w:rsidRPr="00596130">
        <w:rPr>
          <w:rFonts w:ascii="標楷體" w:eastAsia="標楷體" w:hAnsi="標楷體" w:hint="eastAsia"/>
          <w:color w:val="000000"/>
          <w:sz w:val="26"/>
          <w:szCs w:val="26"/>
        </w:rPr>
        <w:t>一</w:t>
      </w:r>
      <w:r w:rsidRPr="00596130">
        <w:rPr>
          <w:rFonts w:ascii="標楷體" w:eastAsia="標楷體" w:hAnsi="標楷體"/>
          <w:sz w:val="26"/>
          <w:szCs w:val="26"/>
        </w:rPr>
        <w:t>)</w:t>
      </w:r>
      <w:r w:rsidRPr="00596130">
        <w:rPr>
          <w:rFonts w:ascii="標楷體" w:eastAsia="標楷體" w:hAnsi="標楷體" w:hint="eastAsia"/>
          <w:color w:val="000000"/>
          <w:sz w:val="26"/>
          <w:szCs w:val="26"/>
        </w:rPr>
        <w:t>契約原標示之廠牌或型號不再製造或供應。</w:t>
      </w:r>
    </w:p>
    <w:p w14:paraId="5DC3A6B7" w14:textId="77777777" w:rsidR="00755B0C" w:rsidRPr="00596130" w:rsidRDefault="00CA46C9" w:rsidP="00CA46C9">
      <w:pPr>
        <w:snapToGrid w:val="0"/>
        <w:spacing w:line="0" w:lineRule="atLeast"/>
        <w:ind w:left="1372" w:firstLine="42"/>
        <w:rPr>
          <w:rFonts w:ascii="標楷體" w:eastAsia="標楷體" w:hAnsi="標楷體"/>
          <w:color w:val="000000"/>
          <w:sz w:val="26"/>
          <w:szCs w:val="26"/>
        </w:rPr>
      </w:pPr>
      <w:r w:rsidRPr="00596130">
        <w:rPr>
          <w:rFonts w:ascii="標楷體" w:eastAsia="標楷體" w:hAnsi="標楷體"/>
          <w:sz w:val="26"/>
          <w:szCs w:val="26"/>
        </w:rPr>
        <w:t>(</w:t>
      </w:r>
      <w:r w:rsidRPr="00596130">
        <w:rPr>
          <w:rFonts w:ascii="標楷體" w:eastAsia="標楷體" w:hAnsi="標楷體" w:hint="eastAsia"/>
          <w:color w:val="000000"/>
          <w:sz w:val="26"/>
          <w:szCs w:val="26"/>
        </w:rPr>
        <w:t>二</w:t>
      </w:r>
      <w:r w:rsidRPr="00596130">
        <w:rPr>
          <w:rFonts w:ascii="標楷體" w:eastAsia="標楷體" w:hAnsi="標楷體"/>
          <w:sz w:val="26"/>
          <w:szCs w:val="26"/>
        </w:rPr>
        <w:t>)</w:t>
      </w:r>
      <w:r w:rsidRPr="00596130">
        <w:rPr>
          <w:rFonts w:ascii="標楷體" w:eastAsia="標楷體" w:hAnsi="標楷體" w:hint="eastAsia"/>
          <w:color w:val="000000"/>
          <w:sz w:val="26"/>
          <w:szCs w:val="26"/>
        </w:rPr>
        <w:t>因不可抗力原因必須更換。</w:t>
      </w:r>
    </w:p>
    <w:p w14:paraId="35DF919F" w14:textId="77777777" w:rsidR="00755B0C" w:rsidRPr="00596130" w:rsidRDefault="00CA46C9" w:rsidP="00CA46C9">
      <w:pPr>
        <w:snapToGrid w:val="0"/>
        <w:spacing w:line="0" w:lineRule="atLeast"/>
        <w:ind w:left="1372" w:firstLine="42"/>
        <w:rPr>
          <w:rFonts w:ascii="標楷體" w:eastAsia="標楷體" w:hAnsi="標楷體"/>
          <w:color w:val="000000"/>
          <w:sz w:val="26"/>
          <w:szCs w:val="26"/>
        </w:rPr>
      </w:pPr>
      <w:r w:rsidRPr="00596130">
        <w:rPr>
          <w:rFonts w:ascii="標楷體" w:eastAsia="標楷體" w:hAnsi="標楷體"/>
          <w:sz w:val="26"/>
          <w:szCs w:val="26"/>
        </w:rPr>
        <w:t>(</w:t>
      </w:r>
      <w:r w:rsidRPr="00596130">
        <w:rPr>
          <w:rFonts w:ascii="標楷體" w:eastAsia="標楷體" w:hAnsi="標楷體" w:hint="eastAsia"/>
          <w:color w:val="000000"/>
          <w:sz w:val="26"/>
          <w:szCs w:val="26"/>
        </w:rPr>
        <w:t>三</w:t>
      </w:r>
      <w:r w:rsidRPr="00596130">
        <w:rPr>
          <w:rFonts w:ascii="標楷體" w:eastAsia="標楷體" w:hAnsi="標楷體"/>
          <w:sz w:val="26"/>
          <w:szCs w:val="26"/>
        </w:rPr>
        <w:t>)</w:t>
      </w:r>
      <w:r w:rsidRPr="00596130">
        <w:rPr>
          <w:rFonts w:ascii="標楷體" w:eastAsia="標楷體" w:hAnsi="標楷體" w:hint="eastAsia"/>
          <w:color w:val="000000"/>
          <w:sz w:val="26"/>
          <w:szCs w:val="26"/>
        </w:rPr>
        <w:t>較契約原標示者更優或對工研院更有利。</w:t>
      </w:r>
    </w:p>
    <w:p w14:paraId="5CE2641D" w14:textId="77777777" w:rsidR="00755B0C" w:rsidRPr="00596130" w:rsidRDefault="00000000">
      <w:pPr>
        <w:snapToGrid w:val="0"/>
        <w:spacing w:line="0" w:lineRule="atLeast"/>
        <w:ind w:left="1440" w:hanging="1440"/>
        <w:rPr>
          <w:rFonts w:ascii="標楷體" w:eastAsia="標楷體" w:hAnsi="標楷體"/>
          <w:color w:val="000000"/>
          <w:sz w:val="26"/>
          <w:szCs w:val="26"/>
        </w:rPr>
      </w:pPr>
      <w:r w:rsidRPr="00596130">
        <w:rPr>
          <w:rFonts w:ascii="標楷體" w:eastAsia="標楷體" w:hAnsi="標楷體" w:hint="eastAsia"/>
          <w:color w:val="000000"/>
          <w:sz w:val="26"/>
          <w:szCs w:val="26"/>
        </w:rPr>
        <w:t xml:space="preserve">       三、前項情形，廠商應向工研院敘明理由，並檢附規格、功能、效益及價格比較表等相關資料，供工研院審查。經工研院同意以其他規格、功能及效益相同或較優者代之者，廠商不得據以請求增加契約價金。其因而減省廠商履約費用者，應自契約價金中扣除。</w:t>
      </w:r>
    </w:p>
    <w:p w14:paraId="7427A731" w14:textId="77777777" w:rsidR="00755B0C" w:rsidRPr="00596130" w:rsidRDefault="00000000">
      <w:pPr>
        <w:pStyle w:val="1"/>
        <w:rPr>
          <w:rFonts w:ascii="標楷體" w:hAnsi="標楷體"/>
          <w:color w:val="000000"/>
          <w:sz w:val="26"/>
          <w:szCs w:val="26"/>
        </w:rPr>
      </w:pPr>
      <w:bookmarkStart w:id="9" w:name="_Toc216369292"/>
      <w:r w:rsidRPr="00596130">
        <w:rPr>
          <w:rFonts w:ascii="標楷體" w:hAnsi="標楷體" w:hint="eastAsia"/>
          <w:color w:val="000000"/>
          <w:sz w:val="26"/>
          <w:szCs w:val="26"/>
        </w:rPr>
        <w:t>第八條</w:t>
      </w:r>
      <w:r w:rsidRPr="00596130">
        <w:rPr>
          <w:rFonts w:ascii="標楷體" w:hAnsi="標楷體" w:hint="eastAsia"/>
          <w:sz w:val="26"/>
          <w:szCs w:val="26"/>
        </w:rPr>
        <w:t xml:space="preserve">　</w:t>
      </w:r>
      <w:r w:rsidRPr="00596130">
        <w:rPr>
          <w:rFonts w:ascii="標楷體" w:hAnsi="標楷體" w:hint="eastAsia"/>
          <w:color w:val="000000"/>
          <w:sz w:val="26"/>
          <w:szCs w:val="26"/>
        </w:rPr>
        <w:t>訓練服務</w:t>
      </w:r>
      <w:bookmarkEnd w:id="9"/>
    </w:p>
    <w:p w14:paraId="3045E9E7" w14:textId="508ABD35" w:rsidR="00755B0C" w:rsidRPr="00596130" w:rsidRDefault="00000000">
      <w:pPr>
        <w:pStyle w:val="aa"/>
        <w:rPr>
          <w:rFonts w:ascii="標楷體" w:hAnsi="標楷體"/>
          <w:color w:val="000000"/>
          <w:szCs w:val="26"/>
        </w:rPr>
      </w:pPr>
      <w:r w:rsidRPr="00596130">
        <w:rPr>
          <w:rFonts w:ascii="標楷體" w:hAnsi="標楷體" w:hint="eastAsia"/>
          <w:color w:val="000000"/>
          <w:szCs w:val="26"/>
        </w:rPr>
        <w:t>一、廠商應於驗收前，派遣專業人員對工研院之使用者</w:t>
      </w:r>
      <w:r w:rsidRPr="00596130">
        <w:rPr>
          <w:rFonts w:ascii="標楷體" w:hAnsi="標楷體" w:hint="eastAsia"/>
          <w:color w:val="000000"/>
          <w:szCs w:val="26"/>
          <w:u w:val="single"/>
        </w:rPr>
        <w:t xml:space="preserve">  </w:t>
      </w:r>
      <w:r w:rsidR="004F20A1">
        <w:rPr>
          <w:rFonts w:ascii="標楷體" w:hAnsi="標楷體" w:hint="eastAsia"/>
          <w:color w:val="000000"/>
          <w:szCs w:val="26"/>
          <w:u w:val="single"/>
        </w:rPr>
        <w:t>×</w:t>
      </w:r>
      <w:r w:rsidRPr="00596130">
        <w:rPr>
          <w:rFonts w:ascii="標楷體" w:hAnsi="標楷體" w:hint="eastAsia"/>
          <w:color w:val="000000"/>
          <w:szCs w:val="26"/>
          <w:u w:val="single"/>
        </w:rPr>
        <w:t xml:space="preserve">  </w:t>
      </w:r>
      <w:r w:rsidRPr="00596130">
        <w:rPr>
          <w:rFonts w:ascii="標楷體" w:hAnsi="標楷體" w:hint="eastAsia"/>
          <w:color w:val="000000"/>
          <w:szCs w:val="26"/>
        </w:rPr>
        <w:t>人進行操作維護訓練至少</w:t>
      </w:r>
      <w:r w:rsidRPr="00596130">
        <w:rPr>
          <w:rFonts w:ascii="標楷體" w:hAnsi="標楷體" w:hint="eastAsia"/>
          <w:color w:val="000000"/>
          <w:szCs w:val="26"/>
          <w:u w:val="single"/>
        </w:rPr>
        <w:t xml:space="preserve">  </w:t>
      </w:r>
      <w:r w:rsidR="004F20A1">
        <w:rPr>
          <w:rFonts w:ascii="標楷體" w:hAnsi="標楷體" w:hint="eastAsia"/>
          <w:color w:val="000000"/>
          <w:szCs w:val="26"/>
          <w:u w:val="single"/>
        </w:rPr>
        <w:t>×</w:t>
      </w:r>
      <w:r w:rsidRPr="00596130">
        <w:rPr>
          <w:rFonts w:ascii="標楷體" w:hAnsi="標楷體"/>
          <w:color w:val="000000"/>
          <w:szCs w:val="26"/>
          <w:u w:val="single"/>
        </w:rPr>
        <w:t xml:space="preserve">  </w:t>
      </w:r>
      <w:r w:rsidRPr="00596130">
        <w:rPr>
          <w:rFonts w:ascii="標楷體" w:hAnsi="標楷體" w:hint="eastAsia"/>
          <w:color w:val="000000"/>
          <w:szCs w:val="26"/>
        </w:rPr>
        <w:t>天/小時，不再另外收費。</w:t>
      </w:r>
    </w:p>
    <w:p w14:paraId="052B1A5D" w14:textId="77777777" w:rsidR="00755B0C" w:rsidRPr="00596130" w:rsidRDefault="00000000">
      <w:pPr>
        <w:pStyle w:val="aa"/>
        <w:rPr>
          <w:rFonts w:ascii="標楷體" w:hAnsi="標楷體"/>
          <w:color w:val="000000"/>
          <w:szCs w:val="26"/>
        </w:rPr>
      </w:pPr>
      <w:r w:rsidRPr="00596130">
        <w:rPr>
          <w:rFonts w:ascii="標楷體" w:hAnsi="標楷體" w:hint="eastAsia"/>
          <w:color w:val="000000"/>
          <w:szCs w:val="26"/>
        </w:rPr>
        <w:t>二、訓練地點：</w:t>
      </w:r>
    </w:p>
    <w:p w14:paraId="619F1449" w14:textId="77777777" w:rsidR="00755B0C" w:rsidRPr="00596130" w:rsidRDefault="00000000">
      <w:pPr>
        <w:pStyle w:val="aa"/>
        <w:ind w:leftChars="550" w:left="1336" w:hangingChars="6" w:hanging="16"/>
        <w:rPr>
          <w:rFonts w:ascii="標楷體" w:hAnsi="標楷體"/>
          <w:color w:val="000000"/>
          <w:szCs w:val="26"/>
        </w:rPr>
      </w:pPr>
      <w:r w:rsidRPr="00596130">
        <w:rPr>
          <w:rFonts w:ascii="標楷體" w:hAnsi="標楷體" w:hint="eastAsia"/>
          <w:color w:val="000000"/>
          <w:szCs w:val="26"/>
        </w:rPr>
        <w:t>(工研院受訓人員之旅費及生活費用，由工研院支給，不包括在契約價金內。)</w:t>
      </w:r>
    </w:p>
    <w:p w14:paraId="2EDA1EB2" w14:textId="77777777" w:rsidR="00755B0C" w:rsidRPr="00596130" w:rsidRDefault="00000000">
      <w:pPr>
        <w:pStyle w:val="1"/>
        <w:rPr>
          <w:rFonts w:ascii="標楷體" w:hAnsi="標楷體"/>
          <w:color w:val="000000"/>
          <w:sz w:val="26"/>
          <w:szCs w:val="26"/>
        </w:rPr>
      </w:pPr>
      <w:bookmarkStart w:id="10" w:name="_Toc216369293"/>
      <w:r w:rsidRPr="00596130">
        <w:rPr>
          <w:rFonts w:ascii="標楷體" w:hAnsi="標楷體" w:hint="eastAsia"/>
          <w:color w:val="000000"/>
          <w:sz w:val="26"/>
          <w:szCs w:val="26"/>
        </w:rPr>
        <w:t>第九條</w:t>
      </w:r>
      <w:r w:rsidRPr="00596130">
        <w:rPr>
          <w:rFonts w:ascii="標楷體" w:hAnsi="標楷體" w:hint="eastAsia"/>
          <w:sz w:val="26"/>
          <w:szCs w:val="26"/>
        </w:rPr>
        <w:t xml:space="preserve">　</w:t>
      </w:r>
      <w:r w:rsidRPr="00596130">
        <w:rPr>
          <w:rFonts w:ascii="標楷體" w:hAnsi="標楷體" w:hint="eastAsia"/>
          <w:color w:val="000000"/>
          <w:sz w:val="26"/>
          <w:szCs w:val="26"/>
        </w:rPr>
        <w:t>更新及服務</w:t>
      </w:r>
      <w:bookmarkEnd w:id="10"/>
    </w:p>
    <w:p w14:paraId="00D854E8" w14:textId="10B120EC" w:rsidR="00E21681" w:rsidRPr="0072332F" w:rsidRDefault="00755B0C" w:rsidP="00E21681">
      <w:pPr>
        <w:pStyle w:val="aa"/>
        <w:rPr>
          <w:rFonts w:ascii="標楷體" w:hAnsi="標楷體"/>
          <w:color w:val="000000"/>
          <w:szCs w:val="26"/>
        </w:rPr>
      </w:pPr>
      <w:r w:rsidRPr="00596130">
        <w:rPr>
          <w:rFonts w:ascii="標楷體" w:hAnsi="標楷體" w:hint="eastAsia"/>
          <w:color w:val="000000"/>
          <w:szCs w:val="26"/>
        </w:rPr>
        <w:t>一、設備及</w:t>
      </w:r>
      <w:r w:rsidRPr="0072332F">
        <w:rPr>
          <w:rFonts w:ascii="標楷體" w:hAnsi="標楷體" w:hint="eastAsia"/>
          <w:color w:val="000000"/>
          <w:szCs w:val="26"/>
        </w:rPr>
        <w:t>零組件：廠商應提供重要零組件、消耗品清單及價格，並保證供應，其價格於</w:t>
      </w:r>
      <w:r w:rsidRPr="0072332F">
        <w:rPr>
          <w:rFonts w:ascii="標楷體" w:hAnsi="標楷體" w:hint="eastAsia"/>
          <w:color w:val="000000"/>
          <w:szCs w:val="26"/>
          <w:u w:val="single"/>
        </w:rPr>
        <w:t xml:space="preserve"> </w:t>
      </w:r>
      <w:r w:rsidR="00DC063A">
        <w:rPr>
          <w:rFonts w:ascii="標楷體" w:hAnsi="標楷體" w:hint="eastAsia"/>
          <w:color w:val="000000"/>
          <w:szCs w:val="26"/>
          <w:u w:val="single"/>
        </w:rPr>
        <w:t>×</w:t>
      </w:r>
      <w:r w:rsidRPr="0072332F">
        <w:rPr>
          <w:rFonts w:ascii="標楷體" w:hAnsi="標楷體" w:hint="eastAsia"/>
          <w:color w:val="000000"/>
          <w:szCs w:val="26"/>
          <w:u w:val="single"/>
        </w:rPr>
        <w:t xml:space="preserve"> </w:t>
      </w:r>
      <w:r w:rsidRPr="0072332F">
        <w:rPr>
          <w:rFonts w:ascii="標楷體" w:hAnsi="標楷體" w:hint="eastAsia"/>
          <w:color w:val="000000"/>
          <w:szCs w:val="26"/>
        </w:rPr>
        <w:t>年內不得變更。倘廠商未能提供零組件及/或消耗品，廠商應尋找合適且相容的同品質替代品，但該替代品仍應事前經工研院審核同意。經工研院審核同意之替代品，其價格若與前述所訂之原零組件及/或消耗品價格有差異者，以低者為準。若廠商仍無法提供替代品，工研院有權自行尋找，而廠商應支付此費用。</w:t>
      </w:r>
    </w:p>
    <w:p w14:paraId="063DEB47" w14:textId="740D0E51" w:rsidR="00755B0C" w:rsidRPr="00596130" w:rsidRDefault="00000000">
      <w:pPr>
        <w:pStyle w:val="aa"/>
        <w:rPr>
          <w:rFonts w:ascii="標楷體" w:hAnsi="標楷體"/>
          <w:color w:val="000000"/>
          <w:szCs w:val="26"/>
        </w:rPr>
      </w:pPr>
      <w:r w:rsidRPr="0072332F">
        <w:rPr>
          <w:rFonts w:ascii="標楷體" w:hAnsi="標楷體" w:hint="eastAsia"/>
          <w:color w:val="000000"/>
          <w:szCs w:val="26"/>
        </w:rPr>
        <w:t>二、軟體：廠商應負責本產品保固期內免費更新及維護本產品軟體，往後再次更新本軟體費用為不得高於本</w:t>
      </w:r>
      <w:r w:rsidRPr="00596130">
        <w:rPr>
          <w:rFonts w:ascii="標楷體" w:hAnsi="標楷體" w:hint="eastAsia"/>
          <w:color w:val="000000"/>
          <w:szCs w:val="26"/>
        </w:rPr>
        <w:t>契約價格之</w:t>
      </w:r>
      <w:r w:rsidRPr="00596130">
        <w:rPr>
          <w:rFonts w:ascii="標楷體" w:hAnsi="標楷體"/>
          <w:color w:val="000000"/>
          <w:szCs w:val="26"/>
          <w:u w:val="single"/>
        </w:rPr>
        <w:t xml:space="preserve">  </w:t>
      </w:r>
      <w:r w:rsidR="00DC063A">
        <w:rPr>
          <w:rFonts w:ascii="標楷體" w:hAnsi="標楷體" w:hint="eastAsia"/>
          <w:color w:val="000000"/>
          <w:szCs w:val="26"/>
          <w:u w:val="single"/>
        </w:rPr>
        <w:t>×</w:t>
      </w:r>
      <w:r w:rsidRPr="00596130">
        <w:rPr>
          <w:rFonts w:ascii="標楷體" w:hAnsi="標楷體"/>
          <w:color w:val="000000"/>
          <w:szCs w:val="26"/>
          <w:u w:val="single"/>
        </w:rPr>
        <w:t xml:space="preserve">   </w:t>
      </w:r>
      <w:r w:rsidRPr="00596130">
        <w:rPr>
          <w:rFonts w:ascii="標楷體" w:hAnsi="標楷體"/>
          <w:color w:val="000000"/>
          <w:szCs w:val="26"/>
        </w:rPr>
        <w:t xml:space="preserve">% </w:t>
      </w:r>
      <w:r w:rsidRPr="00596130">
        <w:rPr>
          <w:rFonts w:ascii="標楷體" w:hAnsi="標楷體" w:hint="eastAsia"/>
          <w:color w:val="000000"/>
          <w:szCs w:val="26"/>
        </w:rPr>
        <w:t xml:space="preserve">或( </w:t>
      </w:r>
      <w:r w:rsidRPr="00596130">
        <w:rPr>
          <w:rFonts w:ascii="標楷體" w:hAnsi="標楷體" w:hint="eastAsia"/>
          <w:color w:val="000000"/>
          <w:szCs w:val="26"/>
          <w:u w:val="single"/>
        </w:rPr>
        <w:t xml:space="preserve"> </w:t>
      </w:r>
      <w:r w:rsidR="00DC063A">
        <w:rPr>
          <w:rFonts w:ascii="標楷體" w:hAnsi="標楷體" w:hint="eastAsia"/>
          <w:color w:val="000000"/>
          <w:szCs w:val="26"/>
          <w:u w:val="single"/>
        </w:rPr>
        <w:t>×</w:t>
      </w:r>
      <w:r w:rsidR="00DC063A" w:rsidRPr="00596130">
        <w:rPr>
          <w:rFonts w:ascii="標楷體" w:hAnsi="標楷體"/>
          <w:color w:val="000000"/>
          <w:szCs w:val="26"/>
          <w:u w:val="single"/>
        </w:rPr>
        <w:t xml:space="preserve"> </w:t>
      </w:r>
      <w:r w:rsidRPr="00596130">
        <w:rPr>
          <w:rFonts w:ascii="標楷體" w:hAnsi="標楷體" w:hint="eastAsia"/>
          <w:color w:val="000000"/>
          <w:szCs w:val="26"/>
          <w:u w:val="single"/>
        </w:rPr>
        <w:t xml:space="preserve"> </w:t>
      </w:r>
      <w:r w:rsidRPr="00596130">
        <w:rPr>
          <w:rFonts w:ascii="標楷體" w:hAnsi="標楷體" w:hint="eastAsia"/>
          <w:color w:val="000000"/>
          <w:szCs w:val="26"/>
        </w:rPr>
        <w:t>元)且更新</w:t>
      </w:r>
      <w:r w:rsidRPr="00596130">
        <w:rPr>
          <w:rFonts w:ascii="標楷體" w:hAnsi="標楷體" w:hint="eastAsia"/>
          <w:color w:val="000000"/>
          <w:szCs w:val="26"/>
        </w:rPr>
        <w:lastRenderedPageBreak/>
        <w:t>及維護之工作至少持續</w:t>
      </w:r>
      <w:r w:rsidRPr="00596130">
        <w:rPr>
          <w:rFonts w:ascii="標楷體" w:hAnsi="標楷體" w:hint="eastAsia"/>
          <w:color w:val="000000"/>
          <w:szCs w:val="26"/>
          <w:u w:val="single"/>
        </w:rPr>
        <w:t xml:space="preserve">  </w:t>
      </w:r>
      <w:r w:rsidR="00DC063A">
        <w:rPr>
          <w:rFonts w:ascii="標楷體" w:hAnsi="標楷體" w:hint="eastAsia"/>
          <w:color w:val="000000"/>
          <w:szCs w:val="26"/>
          <w:u w:val="single"/>
        </w:rPr>
        <w:t xml:space="preserve">× </w:t>
      </w:r>
      <w:r w:rsidRPr="00596130">
        <w:rPr>
          <w:rFonts w:ascii="標楷體" w:hAnsi="標楷體" w:hint="eastAsia"/>
          <w:color w:val="000000"/>
          <w:szCs w:val="26"/>
          <w:u w:val="single"/>
        </w:rPr>
        <w:t xml:space="preserve"> </w:t>
      </w:r>
      <w:r w:rsidRPr="00596130">
        <w:rPr>
          <w:rFonts w:ascii="標楷體" w:hAnsi="標楷體" w:hint="eastAsia"/>
          <w:color w:val="000000"/>
          <w:szCs w:val="26"/>
        </w:rPr>
        <w:t>年。</w:t>
      </w:r>
    </w:p>
    <w:p w14:paraId="1077AF9B" w14:textId="77777777" w:rsidR="00755B0C" w:rsidRPr="00596130" w:rsidRDefault="00000000">
      <w:pPr>
        <w:pStyle w:val="1"/>
        <w:rPr>
          <w:rFonts w:ascii="標楷體" w:hAnsi="標楷體"/>
          <w:color w:val="000000"/>
          <w:sz w:val="26"/>
          <w:szCs w:val="26"/>
        </w:rPr>
      </w:pPr>
      <w:bookmarkStart w:id="11" w:name="_Toc216369294"/>
      <w:r w:rsidRPr="00596130">
        <w:rPr>
          <w:rFonts w:ascii="標楷體" w:hAnsi="標楷體" w:hint="eastAsia"/>
          <w:color w:val="000000"/>
          <w:sz w:val="26"/>
          <w:szCs w:val="26"/>
        </w:rPr>
        <w:t>第十條</w:t>
      </w:r>
      <w:r w:rsidRPr="00596130">
        <w:rPr>
          <w:rFonts w:ascii="標楷體" w:hAnsi="標楷體" w:hint="eastAsia"/>
          <w:sz w:val="26"/>
          <w:szCs w:val="26"/>
        </w:rPr>
        <w:t xml:space="preserve">　</w:t>
      </w:r>
      <w:r w:rsidRPr="00596130">
        <w:rPr>
          <w:rFonts w:ascii="標楷體" w:hAnsi="標楷體" w:hint="eastAsia"/>
          <w:color w:val="000000"/>
          <w:sz w:val="26"/>
          <w:szCs w:val="26"/>
        </w:rPr>
        <w:t>諮詢服務</w:t>
      </w:r>
      <w:bookmarkEnd w:id="11"/>
    </w:p>
    <w:p w14:paraId="5A987DBE" w14:textId="77777777" w:rsidR="00755B0C" w:rsidRPr="00596130" w:rsidRDefault="00000000">
      <w:pPr>
        <w:pStyle w:val="4"/>
        <w:ind w:leftChars="442" w:left="1061" w:firstLineChars="76" w:firstLine="198"/>
        <w:rPr>
          <w:rFonts w:ascii="標楷體" w:hAnsi="標楷體"/>
          <w:color w:val="000000"/>
          <w:szCs w:val="26"/>
        </w:rPr>
      </w:pPr>
      <w:r w:rsidRPr="00596130">
        <w:rPr>
          <w:rFonts w:ascii="標楷體" w:hAnsi="標楷體" w:hint="eastAsia"/>
          <w:color w:val="000000"/>
          <w:szCs w:val="26"/>
        </w:rPr>
        <w:t>廠商應於履約及保固期間內免費提供工研院有關本產品之諮詢服務。</w:t>
      </w:r>
    </w:p>
    <w:p w14:paraId="271CD7F2" w14:textId="77777777" w:rsidR="00755B0C" w:rsidRPr="00596130" w:rsidRDefault="00000000">
      <w:pPr>
        <w:pStyle w:val="1"/>
        <w:rPr>
          <w:rFonts w:ascii="標楷體" w:hAnsi="標楷體"/>
          <w:color w:val="000000"/>
          <w:sz w:val="26"/>
          <w:szCs w:val="26"/>
        </w:rPr>
      </w:pPr>
      <w:bookmarkStart w:id="12" w:name="_Toc216369295"/>
      <w:r w:rsidRPr="00596130">
        <w:rPr>
          <w:rFonts w:ascii="標楷體" w:hAnsi="標楷體" w:hint="eastAsia"/>
          <w:color w:val="000000"/>
          <w:sz w:val="26"/>
          <w:szCs w:val="26"/>
        </w:rPr>
        <w:t>第十一條</w:t>
      </w:r>
      <w:r w:rsidRPr="00596130">
        <w:rPr>
          <w:rFonts w:ascii="標楷體" w:hAnsi="標楷體" w:hint="eastAsia"/>
          <w:sz w:val="26"/>
          <w:szCs w:val="26"/>
        </w:rPr>
        <w:t xml:space="preserve">　</w:t>
      </w:r>
      <w:r w:rsidRPr="00596130">
        <w:rPr>
          <w:rFonts w:ascii="標楷體" w:hAnsi="標楷體" w:hint="eastAsia"/>
          <w:color w:val="000000"/>
          <w:sz w:val="26"/>
          <w:szCs w:val="26"/>
        </w:rPr>
        <w:t>保證責任</w:t>
      </w:r>
      <w:bookmarkEnd w:id="12"/>
    </w:p>
    <w:p w14:paraId="18951683" w14:textId="22A5F704" w:rsidR="00755B0C" w:rsidRPr="00596130" w:rsidRDefault="00000000">
      <w:pPr>
        <w:pStyle w:val="ab"/>
        <w:numPr>
          <w:ilvl w:val="0"/>
          <w:numId w:val="2"/>
        </w:numPr>
        <w:tabs>
          <w:tab w:val="clear" w:pos="1565"/>
          <w:tab w:val="num" w:pos="1620"/>
        </w:tabs>
        <w:ind w:left="1620" w:hanging="540"/>
        <w:rPr>
          <w:rFonts w:ascii="標楷體" w:hAnsi="標楷體"/>
          <w:color w:val="000000"/>
          <w:szCs w:val="26"/>
        </w:rPr>
      </w:pPr>
      <w:r w:rsidRPr="00596130">
        <w:rPr>
          <w:rFonts w:ascii="標楷體" w:hAnsi="標楷體" w:hint="eastAsia"/>
          <w:color w:val="000000"/>
          <w:szCs w:val="26"/>
        </w:rPr>
        <w:t>廠商履約過程及履約結果之產出涉及智慧財產權者：由工研院取得全部權利。</w:t>
      </w:r>
    </w:p>
    <w:p w14:paraId="2A8D70E4" w14:textId="77777777" w:rsidR="00755B0C" w:rsidRPr="00596130" w:rsidRDefault="00000000">
      <w:pPr>
        <w:pStyle w:val="ab"/>
        <w:numPr>
          <w:ilvl w:val="0"/>
          <w:numId w:val="2"/>
        </w:numPr>
        <w:rPr>
          <w:rFonts w:ascii="標楷體" w:hAnsi="標楷體"/>
          <w:color w:val="000000"/>
          <w:szCs w:val="26"/>
        </w:rPr>
      </w:pPr>
      <w:r w:rsidRPr="00596130">
        <w:rPr>
          <w:rFonts w:ascii="標楷體" w:hAnsi="標楷體" w:hint="eastAsia"/>
          <w:color w:val="000000"/>
          <w:szCs w:val="26"/>
        </w:rPr>
        <w:t>廠商提供之本產品如涉有專利權、著作權、電路布局權、營業秘密或其他智慧財產等糾紛，概由廠商負責，工研院若因此遭受損失時，廠商應負賠償責任。</w:t>
      </w:r>
    </w:p>
    <w:p w14:paraId="0F309161" w14:textId="77777777" w:rsidR="00755B0C" w:rsidRPr="00596130" w:rsidRDefault="00000000">
      <w:pPr>
        <w:pStyle w:val="ab"/>
        <w:rPr>
          <w:rFonts w:ascii="標楷體" w:hAnsi="標楷體"/>
          <w:color w:val="000000"/>
          <w:szCs w:val="26"/>
        </w:rPr>
      </w:pPr>
      <w:r w:rsidRPr="00596130">
        <w:rPr>
          <w:rFonts w:ascii="標楷體" w:hAnsi="標楷體" w:hint="eastAsia"/>
          <w:color w:val="000000"/>
          <w:szCs w:val="26"/>
        </w:rPr>
        <w:t>三、如因廠商提供本產品之瑕疵致工研院或第三人遭受損害時，廠商應負賠償責任。</w:t>
      </w:r>
      <w:r w:rsidRPr="00596130">
        <w:rPr>
          <w:rFonts w:ascii="標楷體" w:hAnsi="標楷體"/>
          <w:color w:val="000000"/>
          <w:szCs w:val="26"/>
        </w:rPr>
        <w:tab/>
      </w:r>
    </w:p>
    <w:p w14:paraId="5545F2B4" w14:textId="77777777" w:rsidR="00755B0C" w:rsidRPr="00596130" w:rsidRDefault="00000000">
      <w:pPr>
        <w:pStyle w:val="ab"/>
        <w:rPr>
          <w:rFonts w:ascii="標楷體" w:hAnsi="標楷體"/>
          <w:color w:val="000000"/>
          <w:szCs w:val="26"/>
        </w:rPr>
      </w:pPr>
      <w:r w:rsidRPr="00596130">
        <w:rPr>
          <w:rFonts w:ascii="標楷體" w:hAnsi="標楷體" w:hint="eastAsia"/>
          <w:color w:val="000000"/>
          <w:szCs w:val="26"/>
        </w:rPr>
        <w:t>四、本產品如有涉及相關須申請進口許可</w:t>
      </w:r>
      <w:r w:rsidRPr="00596130">
        <w:rPr>
          <w:rFonts w:ascii="標楷體" w:hAnsi="標楷體"/>
          <w:color w:val="000000"/>
          <w:szCs w:val="26"/>
        </w:rPr>
        <w:t>(</w:t>
      </w:r>
      <w:r w:rsidRPr="00596130">
        <w:rPr>
          <w:rFonts w:ascii="標楷體" w:hAnsi="標楷體" w:hint="eastAsia"/>
          <w:color w:val="000000"/>
          <w:szCs w:val="26"/>
        </w:rPr>
        <w:t>含商檢局</w:t>
      </w:r>
      <w:r w:rsidRPr="00596130">
        <w:rPr>
          <w:rFonts w:ascii="標楷體" w:hAnsi="標楷體"/>
          <w:color w:val="000000"/>
          <w:szCs w:val="26"/>
        </w:rPr>
        <w:t>EMC</w:t>
      </w:r>
      <w:r w:rsidRPr="00596130">
        <w:rPr>
          <w:rFonts w:ascii="標楷體" w:hAnsi="標楷體" w:hint="eastAsia"/>
          <w:color w:val="000000"/>
          <w:szCs w:val="26"/>
        </w:rPr>
        <w:t>認可制度等</w:t>
      </w:r>
      <w:r w:rsidRPr="00596130">
        <w:rPr>
          <w:rFonts w:ascii="標楷體" w:hAnsi="標楷體"/>
          <w:color w:val="000000"/>
          <w:szCs w:val="26"/>
        </w:rPr>
        <w:t>)</w:t>
      </w:r>
      <w:r w:rsidRPr="00596130">
        <w:rPr>
          <w:rFonts w:ascii="標楷體" w:hAnsi="標楷體" w:hint="eastAsia"/>
          <w:color w:val="000000"/>
          <w:szCs w:val="26"/>
        </w:rPr>
        <w:t xml:space="preserve"> 廠商應負責配合辦理，且應自行考量申請作業時程，不得藉詞要求加價或延遲交貨。</w:t>
      </w:r>
    </w:p>
    <w:p w14:paraId="777CD3A1" w14:textId="18C54392" w:rsidR="00755B0C" w:rsidRPr="00596130" w:rsidRDefault="00A146F8" w:rsidP="002E768F">
      <w:pPr>
        <w:ind w:leftChars="450" w:left="1639" w:hangingChars="215" w:hanging="559"/>
        <w:rPr>
          <w:rFonts w:ascii="標楷體" w:eastAsia="標楷體" w:hAnsi="標楷體"/>
          <w:color w:val="000000"/>
          <w:sz w:val="26"/>
          <w:szCs w:val="26"/>
        </w:rPr>
      </w:pPr>
      <w:r w:rsidRPr="00596130">
        <w:rPr>
          <w:rFonts w:ascii="標楷體" w:eastAsia="標楷體" w:hAnsi="標楷體" w:hint="eastAsia"/>
          <w:sz w:val="26"/>
          <w:szCs w:val="26"/>
        </w:rPr>
        <w:t>五</w:t>
      </w:r>
      <w:r w:rsidRPr="00596130">
        <w:rPr>
          <w:rFonts w:ascii="標楷體" w:eastAsia="標楷體" w:hAnsi="標楷體" w:hint="eastAsia"/>
          <w:color w:val="000000"/>
          <w:sz w:val="26"/>
          <w:szCs w:val="26"/>
        </w:rPr>
        <w:t>、</w:t>
      </w:r>
      <w:r w:rsidRPr="00596130">
        <w:rPr>
          <w:rFonts w:ascii="標楷體" w:eastAsia="標楷體" w:hAnsi="標楷體"/>
          <w:color w:val="000000"/>
          <w:sz w:val="26"/>
          <w:szCs w:val="26"/>
        </w:rPr>
        <w:t>廠商保證交付之貨品均為新品，原廠提供之出廠證明文件，製造日期應為</w:t>
      </w:r>
      <w:r w:rsidR="00DC063A" w:rsidRPr="00DC063A">
        <w:rPr>
          <w:rFonts w:ascii="標楷體" w:eastAsia="標楷體" w:hAnsi="標楷體" w:hint="eastAsia"/>
          <w:color w:val="000000"/>
          <w:sz w:val="26"/>
          <w:szCs w:val="26"/>
          <w:u w:val="single"/>
        </w:rPr>
        <w:t xml:space="preserve"> </w:t>
      </w:r>
      <w:r w:rsidR="00DC063A" w:rsidRPr="00DC063A">
        <w:rPr>
          <w:rFonts w:ascii="標楷體" w:hAnsi="標楷體" w:hint="eastAsia"/>
          <w:color w:val="000000"/>
          <w:szCs w:val="26"/>
          <w:u w:val="single"/>
        </w:rPr>
        <w:t>×</w:t>
      </w:r>
      <w:r w:rsidR="00DC063A" w:rsidRPr="00596130">
        <w:rPr>
          <w:rFonts w:ascii="標楷體" w:hAnsi="標楷體"/>
          <w:color w:val="000000"/>
          <w:szCs w:val="26"/>
          <w:u w:val="single"/>
        </w:rPr>
        <w:t xml:space="preserve"> </w:t>
      </w:r>
      <w:r w:rsidRPr="00596130">
        <w:rPr>
          <w:rFonts w:ascii="標楷體" w:eastAsia="標楷體" w:hAnsi="標楷體"/>
          <w:color w:val="000000"/>
          <w:sz w:val="26"/>
          <w:szCs w:val="26"/>
        </w:rPr>
        <w:t>之後，如有不符，</w:t>
      </w:r>
      <w:r w:rsidRPr="00596130">
        <w:rPr>
          <w:rFonts w:ascii="標楷體" w:eastAsia="標楷體" w:hAnsi="標楷體" w:hint="eastAsia"/>
          <w:color w:val="000000"/>
          <w:sz w:val="26"/>
          <w:szCs w:val="26"/>
        </w:rPr>
        <w:t>工研</w:t>
      </w:r>
      <w:r w:rsidRPr="00596130">
        <w:rPr>
          <w:rFonts w:ascii="標楷體" w:eastAsia="標楷體" w:hAnsi="標楷體"/>
          <w:color w:val="000000"/>
          <w:sz w:val="26"/>
          <w:szCs w:val="26"/>
        </w:rPr>
        <w:t>院得要求廠商更換新品，</w:t>
      </w:r>
      <w:r w:rsidR="00EA60C7">
        <w:rPr>
          <w:rFonts w:ascii="標楷體" w:eastAsia="標楷體" w:hAnsi="標楷體" w:hint="eastAsia"/>
          <w:color w:val="000000"/>
          <w:sz w:val="26"/>
          <w:szCs w:val="26"/>
        </w:rPr>
        <w:t>廠商</w:t>
      </w:r>
      <w:r w:rsidRPr="00596130">
        <w:rPr>
          <w:rFonts w:ascii="標楷體" w:eastAsia="標楷體" w:hAnsi="標楷體"/>
          <w:color w:val="000000"/>
          <w:sz w:val="26"/>
          <w:szCs w:val="26"/>
        </w:rPr>
        <w:t>並賠償</w:t>
      </w:r>
      <w:r w:rsidRPr="00596130">
        <w:rPr>
          <w:rFonts w:ascii="標楷體" w:eastAsia="標楷體" w:hAnsi="標楷體" w:hint="eastAsia"/>
          <w:color w:val="000000"/>
          <w:sz w:val="26"/>
          <w:szCs w:val="26"/>
        </w:rPr>
        <w:t>工研</w:t>
      </w:r>
      <w:r w:rsidRPr="00596130">
        <w:rPr>
          <w:rFonts w:ascii="標楷體" w:eastAsia="標楷體" w:hAnsi="標楷體"/>
          <w:color w:val="000000"/>
          <w:sz w:val="26"/>
          <w:szCs w:val="26"/>
        </w:rPr>
        <w:t>院因此受到之損害</w:t>
      </w:r>
      <w:r w:rsidRPr="00596130">
        <w:rPr>
          <w:rFonts w:ascii="標楷體" w:eastAsia="標楷體" w:hAnsi="標楷體" w:hint="eastAsia"/>
          <w:color w:val="000000"/>
          <w:sz w:val="26"/>
          <w:szCs w:val="26"/>
        </w:rPr>
        <w:t>(包含但不限於律師費</w:t>
      </w:r>
      <w:r w:rsidRPr="00596130">
        <w:rPr>
          <w:rFonts w:ascii="標楷體" w:eastAsia="標楷體" w:hAnsi="標楷體"/>
          <w:color w:val="000000"/>
          <w:sz w:val="26"/>
          <w:szCs w:val="26"/>
        </w:rPr>
        <w:t>)。廠商交付之貨品如非新品，</w:t>
      </w:r>
      <w:r w:rsidRPr="00596130">
        <w:rPr>
          <w:rFonts w:ascii="標楷體" w:eastAsia="標楷體" w:hAnsi="標楷體" w:hint="eastAsia"/>
          <w:color w:val="000000"/>
          <w:sz w:val="26"/>
          <w:szCs w:val="26"/>
        </w:rPr>
        <w:t>工研</w:t>
      </w:r>
      <w:r w:rsidRPr="00596130">
        <w:rPr>
          <w:rFonts w:ascii="標楷體" w:eastAsia="標楷體" w:hAnsi="標楷體"/>
          <w:color w:val="000000"/>
          <w:sz w:val="26"/>
          <w:szCs w:val="26"/>
        </w:rPr>
        <w:t>院得要求廠商交付相當於該貨品全新時價格兩倍之數額予</w:t>
      </w:r>
      <w:r w:rsidRPr="00596130">
        <w:rPr>
          <w:rFonts w:ascii="標楷體" w:eastAsia="標楷體" w:hAnsi="標楷體" w:hint="eastAsia"/>
          <w:color w:val="000000"/>
          <w:sz w:val="26"/>
          <w:szCs w:val="26"/>
        </w:rPr>
        <w:t>工研</w:t>
      </w:r>
      <w:r w:rsidRPr="00596130">
        <w:rPr>
          <w:rFonts w:ascii="標楷體" w:eastAsia="標楷體" w:hAnsi="標楷體"/>
          <w:color w:val="000000"/>
          <w:sz w:val="26"/>
          <w:szCs w:val="26"/>
        </w:rPr>
        <w:t>院作為懲罰性違約金。於本契約有效期間及保固期間內發現廠商有違反本條之情事，廠商均應依本條之規定負責。</w:t>
      </w:r>
    </w:p>
    <w:p w14:paraId="0ACFCB71" w14:textId="77777777" w:rsidR="00755B0C" w:rsidRPr="00596130" w:rsidRDefault="00000000">
      <w:pPr>
        <w:pStyle w:val="1"/>
        <w:rPr>
          <w:rFonts w:ascii="標楷體" w:hAnsi="標楷體"/>
          <w:color w:val="000000"/>
          <w:sz w:val="26"/>
          <w:szCs w:val="26"/>
        </w:rPr>
      </w:pPr>
      <w:bookmarkStart w:id="13" w:name="_Toc216369296"/>
      <w:r w:rsidRPr="00596130">
        <w:rPr>
          <w:rFonts w:ascii="標楷體" w:hAnsi="標楷體" w:hint="eastAsia"/>
          <w:color w:val="000000"/>
          <w:sz w:val="26"/>
          <w:szCs w:val="26"/>
        </w:rPr>
        <w:t>第十二條　驗收</w:t>
      </w:r>
      <w:bookmarkEnd w:id="13"/>
    </w:p>
    <w:p w14:paraId="60BC5C94" w14:textId="77777777" w:rsidR="00755B0C" w:rsidRPr="00596130" w:rsidRDefault="00000000">
      <w:pPr>
        <w:pStyle w:val="2"/>
        <w:tabs>
          <w:tab w:val="left" w:pos="2702"/>
        </w:tabs>
        <w:rPr>
          <w:rFonts w:ascii="標楷體" w:hAnsi="標楷體"/>
          <w:color w:val="000000"/>
          <w:sz w:val="26"/>
          <w:szCs w:val="26"/>
        </w:rPr>
      </w:pPr>
      <w:r w:rsidRPr="00596130">
        <w:rPr>
          <w:rFonts w:ascii="標楷體" w:hAnsi="標楷體" w:hint="eastAsia"/>
          <w:color w:val="000000"/>
          <w:sz w:val="26"/>
          <w:szCs w:val="26"/>
        </w:rPr>
        <w:t>一、廠商履約所供應或完成之標的，應符合契約規定</w:t>
      </w:r>
      <w:r w:rsidR="00EA60C7" w:rsidRPr="00EA60C7">
        <w:rPr>
          <w:rFonts w:ascii="標楷體" w:hAnsi="標楷體" w:hint="eastAsia"/>
          <w:color w:val="000000"/>
          <w:sz w:val="26"/>
          <w:szCs w:val="26"/>
        </w:rPr>
        <w:t>並能達成本契約之</w:t>
      </w:r>
      <w:r w:rsidR="00EA60C7">
        <w:rPr>
          <w:rFonts w:ascii="標楷體" w:hAnsi="標楷體" w:hint="eastAsia"/>
          <w:color w:val="000000"/>
          <w:sz w:val="26"/>
          <w:szCs w:val="26"/>
        </w:rPr>
        <w:t>採購</w:t>
      </w:r>
      <w:r w:rsidR="00EA60C7" w:rsidRPr="00EA60C7">
        <w:rPr>
          <w:rFonts w:ascii="標楷體" w:hAnsi="標楷體" w:hint="eastAsia"/>
          <w:color w:val="000000"/>
          <w:sz w:val="26"/>
          <w:szCs w:val="26"/>
        </w:rPr>
        <w:t>目的</w:t>
      </w:r>
      <w:r w:rsidRPr="00596130">
        <w:rPr>
          <w:rFonts w:ascii="標楷體" w:hAnsi="標楷體" w:hint="eastAsia"/>
          <w:color w:val="000000"/>
          <w:sz w:val="26"/>
          <w:szCs w:val="26"/>
        </w:rPr>
        <w:t>，無減少或滅失其價值之瑕疵，亦無減少或滅失其通常或約定使用之瑕疵，且為新品。廠商若有保證其品質者，應具有其所保證之品質。</w:t>
      </w:r>
    </w:p>
    <w:p w14:paraId="35389240" w14:textId="77777777" w:rsidR="00755B0C" w:rsidRDefault="00000000">
      <w:pPr>
        <w:pStyle w:val="20"/>
        <w:ind w:left="1440" w:hanging="540"/>
        <w:rPr>
          <w:rFonts w:hAnsi="標楷體"/>
          <w:color w:val="000000"/>
          <w:szCs w:val="26"/>
        </w:rPr>
      </w:pPr>
      <w:r w:rsidRPr="00596130">
        <w:rPr>
          <w:rFonts w:hAnsi="標楷體" w:hint="eastAsia"/>
          <w:color w:val="000000"/>
          <w:szCs w:val="26"/>
        </w:rPr>
        <w:t>二、履約標的完成履約後，廠商應對履約期間損壞或遷移之工研院設施或公共設施予以修復或回復，並將現場堆置的履約機具、器材、廢棄物及非契約所應有之設施全部運離或清除，否則由工研院代為清除，其所發生之費用由廠商負擔，並由</w:t>
      </w:r>
      <w:r w:rsidR="004B3A4F">
        <w:rPr>
          <w:rFonts w:hAnsi="標楷體" w:hint="eastAsia"/>
          <w:color w:val="000000"/>
          <w:szCs w:val="26"/>
        </w:rPr>
        <w:t>契約價金或保證金</w:t>
      </w:r>
      <w:r w:rsidRPr="00596130">
        <w:rPr>
          <w:rFonts w:hAnsi="標楷體" w:hint="eastAsia"/>
          <w:color w:val="000000"/>
          <w:szCs w:val="26"/>
        </w:rPr>
        <w:t>中扣除，廠商不得異議。</w:t>
      </w:r>
    </w:p>
    <w:p w14:paraId="564F7E16" w14:textId="77777777" w:rsidR="00C70772" w:rsidRPr="005A3B30" w:rsidRDefault="00000000">
      <w:pPr>
        <w:pStyle w:val="20"/>
        <w:ind w:left="1440" w:hanging="540"/>
        <w:rPr>
          <w:rFonts w:hAnsi="標楷體"/>
          <w:color w:val="000000"/>
          <w:szCs w:val="26"/>
        </w:rPr>
      </w:pPr>
      <w:r>
        <w:rPr>
          <w:rFonts w:hAnsi="標楷體" w:hint="eastAsia"/>
          <w:color w:val="000000"/>
          <w:szCs w:val="26"/>
        </w:rPr>
        <w:t>三、</w:t>
      </w:r>
      <w:r w:rsidRPr="00C70772">
        <w:rPr>
          <w:rFonts w:hAnsi="標楷體" w:hint="eastAsia"/>
          <w:color w:val="000000"/>
          <w:szCs w:val="26"/>
        </w:rPr>
        <w:t>對驗收不合格之本產品，廠商應於接獲</w:t>
      </w:r>
      <w:r>
        <w:rPr>
          <w:rFonts w:hAnsi="標楷體" w:hint="eastAsia"/>
          <w:color w:val="000000"/>
          <w:szCs w:val="26"/>
        </w:rPr>
        <w:t>工研院</w:t>
      </w:r>
      <w:r w:rsidRPr="00C70772">
        <w:rPr>
          <w:rFonts w:hAnsi="標楷體" w:hint="eastAsia"/>
          <w:color w:val="000000"/>
          <w:szCs w:val="26"/>
        </w:rPr>
        <w:t>通知（</w:t>
      </w:r>
      <w:r>
        <w:rPr>
          <w:rFonts w:hAnsi="標楷體" w:hint="eastAsia"/>
          <w:color w:val="000000"/>
          <w:szCs w:val="26"/>
        </w:rPr>
        <w:t>通知方式包括但不限於</w:t>
      </w:r>
      <w:r w:rsidRPr="00C70772">
        <w:rPr>
          <w:rFonts w:hAnsi="標楷體" w:hint="eastAsia"/>
          <w:color w:val="000000"/>
          <w:szCs w:val="26"/>
        </w:rPr>
        <w:t>以電話</w:t>
      </w:r>
      <w:r>
        <w:rPr>
          <w:rFonts w:hAnsi="標楷體" w:hint="eastAsia"/>
          <w:color w:val="000000"/>
          <w:szCs w:val="26"/>
        </w:rPr>
        <w:t>、電子郵件</w:t>
      </w:r>
      <w:r w:rsidRPr="00C70772">
        <w:rPr>
          <w:rFonts w:hAnsi="標楷體" w:hint="eastAsia"/>
          <w:color w:val="000000"/>
          <w:szCs w:val="26"/>
        </w:rPr>
        <w:t>或信函通知）後　　日內領回更換新品或應於雙方議定之期間內修改妥善，期間如逾越本契約原訂安裝試車期限仍依逾期計罰，且因此所產生一切費用均由廠商負擔。廠商逾期未領回不合格之本產品者，工研院不負任何保管責任，貨品之毀損或減少價值之瑕疵由廠商自行負責。</w:t>
      </w:r>
    </w:p>
    <w:p w14:paraId="42A4EDDB" w14:textId="77777777" w:rsidR="00755B0C" w:rsidRPr="00596130" w:rsidRDefault="00000000">
      <w:pPr>
        <w:pStyle w:val="1"/>
        <w:rPr>
          <w:rFonts w:ascii="標楷體" w:hAnsi="標楷體"/>
          <w:color w:val="000000"/>
          <w:sz w:val="26"/>
          <w:szCs w:val="26"/>
        </w:rPr>
      </w:pPr>
      <w:bookmarkStart w:id="14" w:name="_Toc216369297"/>
      <w:r w:rsidRPr="00596130">
        <w:rPr>
          <w:rFonts w:ascii="標楷體" w:hAnsi="標楷體" w:hint="eastAsia"/>
          <w:color w:val="000000"/>
          <w:sz w:val="26"/>
          <w:szCs w:val="26"/>
        </w:rPr>
        <w:lastRenderedPageBreak/>
        <w:t>第十三條　逾期罰款</w:t>
      </w:r>
      <w:bookmarkEnd w:id="14"/>
    </w:p>
    <w:p w14:paraId="4C45B88F" w14:textId="77777777" w:rsidR="00755B0C" w:rsidRPr="00DC063A" w:rsidRDefault="00000000" w:rsidP="002F06F6">
      <w:pPr>
        <w:pStyle w:val="ab"/>
        <w:numPr>
          <w:ilvl w:val="0"/>
          <w:numId w:val="7"/>
        </w:numPr>
        <w:rPr>
          <w:rFonts w:ascii="標楷體" w:hAnsi="標楷體"/>
          <w:color w:val="000000"/>
          <w:szCs w:val="26"/>
        </w:rPr>
      </w:pPr>
      <w:r w:rsidRPr="00DC063A">
        <w:rPr>
          <w:rFonts w:ascii="標楷體" w:hAnsi="標楷體" w:hint="eastAsia"/>
          <w:color w:val="000000"/>
          <w:szCs w:val="26"/>
        </w:rPr>
        <w:t>逾交貨、安裝期限：</w:t>
      </w:r>
      <w:r w:rsidR="002E768F" w:rsidRPr="00DC063A">
        <w:rPr>
          <w:rFonts w:ascii="標楷體" w:hAnsi="標楷體"/>
          <w:color w:val="000000"/>
          <w:szCs w:val="26"/>
        </w:rPr>
        <w:br/>
      </w:r>
      <w:r w:rsidRPr="00DC063A">
        <w:rPr>
          <w:rFonts w:ascii="標楷體" w:hAnsi="標楷體"/>
          <w:color w:val="000000"/>
          <w:szCs w:val="26"/>
        </w:rPr>
        <w:t>廠商如未能於規定期限內完成交</w:t>
      </w:r>
      <w:r w:rsidRPr="00DC063A">
        <w:rPr>
          <w:rFonts w:ascii="標楷體" w:hAnsi="標楷體"/>
          <w:szCs w:val="26"/>
        </w:rPr>
        <w:t>貨/裝運及/或安裝試</w:t>
      </w:r>
      <w:r w:rsidR="00E24CEA" w:rsidRPr="00DC063A">
        <w:rPr>
          <w:rFonts w:ascii="標楷體" w:hAnsi="標楷體"/>
          <w:szCs w:val="26"/>
        </w:rPr>
        <w:t>車</w:t>
      </w:r>
      <w:r w:rsidRPr="00DC063A">
        <w:rPr>
          <w:rFonts w:ascii="標楷體" w:hAnsi="標楷體"/>
          <w:szCs w:val="26"/>
        </w:rPr>
        <w:t>，廠商應</w:t>
      </w:r>
      <w:r w:rsidRPr="00DC063A">
        <w:rPr>
          <w:rFonts w:ascii="標楷體" w:hAnsi="標楷體"/>
          <w:color w:val="000000"/>
          <w:szCs w:val="26"/>
        </w:rPr>
        <w:t>支付工研院違約金，按每遲延一日(含例假日，不足一日者，以一日計)，依本產品</w:t>
      </w:r>
      <w:r w:rsidR="001948DE" w:rsidRPr="00DC063A">
        <w:rPr>
          <w:rFonts w:ascii="標楷體" w:hAnsi="標楷體"/>
          <w:szCs w:val="26"/>
        </w:rPr>
        <w:t>成交總價千分之一計罰</w:t>
      </w:r>
      <w:r w:rsidR="002F06F6" w:rsidRPr="00DC063A">
        <w:rPr>
          <w:rFonts w:ascii="標楷體" w:hAnsi="標楷體" w:hint="eastAsia"/>
          <w:color w:val="000000"/>
          <w:szCs w:val="26"/>
        </w:rPr>
        <w:t>，廠商列為</w:t>
      </w:r>
      <w:r w:rsidR="00E21681" w:rsidRPr="00DC063A">
        <w:rPr>
          <w:rFonts w:ascii="標楷體" w:hAnsi="標楷體" w:hint="eastAsia"/>
          <w:color w:val="000000"/>
          <w:szCs w:val="26"/>
        </w:rPr>
        <w:t>工研</w:t>
      </w:r>
      <w:r w:rsidR="002F06F6" w:rsidRPr="00DC063A">
        <w:rPr>
          <w:rFonts w:ascii="標楷體" w:hAnsi="標楷體" w:hint="eastAsia"/>
          <w:color w:val="000000"/>
          <w:szCs w:val="26"/>
        </w:rPr>
        <w:t>院觀察名單者，加重至千分之三。</w:t>
      </w:r>
    </w:p>
    <w:p w14:paraId="29C62329" w14:textId="77777777" w:rsidR="00755B0C" w:rsidRPr="00DC063A" w:rsidRDefault="00000000" w:rsidP="002E768F">
      <w:pPr>
        <w:pStyle w:val="ab"/>
        <w:numPr>
          <w:ilvl w:val="0"/>
          <w:numId w:val="7"/>
        </w:numPr>
        <w:ind w:leftChars="402" w:left="1595" w:hanging="630"/>
        <w:rPr>
          <w:rFonts w:ascii="標楷體" w:hAnsi="標楷體"/>
          <w:color w:val="000000"/>
          <w:szCs w:val="26"/>
        </w:rPr>
      </w:pPr>
      <w:r w:rsidRPr="00DC063A">
        <w:rPr>
          <w:rFonts w:ascii="標楷體" w:hAnsi="標楷體"/>
          <w:color w:val="000000"/>
          <w:szCs w:val="26"/>
        </w:rPr>
        <w:t>逾通知改善期限：</w:t>
      </w:r>
      <w:r w:rsidR="002E768F" w:rsidRPr="00DC063A">
        <w:rPr>
          <w:rFonts w:ascii="標楷體" w:hAnsi="標楷體" w:hint="eastAsia"/>
          <w:color w:val="000000"/>
          <w:szCs w:val="26"/>
        </w:rPr>
        <w:br/>
      </w:r>
      <w:r w:rsidRPr="00DC063A">
        <w:rPr>
          <w:rFonts w:ascii="標楷體" w:hAnsi="標楷體"/>
          <w:color w:val="000000"/>
          <w:szCs w:val="26"/>
        </w:rPr>
        <w:t>廠商如未依契約規定，經工研院審查、查驗或驗收不合格，通知限期改正未果時，自改正期限次日起，每逾一日按</w:t>
      </w:r>
      <w:r w:rsidR="001948DE" w:rsidRPr="00DC063A">
        <w:rPr>
          <w:rFonts w:ascii="標楷體" w:hAnsi="標楷體"/>
          <w:szCs w:val="26"/>
        </w:rPr>
        <w:t>成交總價千分之一計罰</w:t>
      </w:r>
      <w:r w:rsidR="002F06F6" w:rsidRPr="00DC063A">
        <w:rPr>
          <w:rFonts w:ascii="標楷體" w:hAnsi="標楷體" w:hint="eastAsia"/>
          <w:szCs w:val="26"/>
        </w:rPr>
        <w:t>，</w:t>
      </w:r>
      <w:r w:rsidR="002F06F6" w:rsidRPr="00DC063A">
        <w:rPr>
          <w:rFonts w:ascii="標楷體" w:hAnsi="標楷體" w:hint="eastAsia"/>
          <w:color w:val="000000"/>
          <w:szCs w:val="26"/>
        </w:rPr>
        <w:t>廠商列為</w:t>
      </w:r>
      <w:r w:rsidR="00E21681" w:rsidRPr="00DC063A">
        <w:rPr>
          <w:rFonts w:ascii="標楷體" w:hAnsi="標楷體" w:hint="eastAsia"/>
          <w:color w:val="000000"/>
          <w:szCs w:val="26"/>
        </w:rPr>
        <w:t>工研</w:t>
      </w:r>
      <w:r w:rsidR="002F06F6" w:rsidRPr="00DC063A">
        <w:rPr>
          <w:rFonts w:ascii="標楷體" w:hAnsi="標楷體" w:hint="eastAsia"/>
          <w:color w:val="000000"/>
          <w:szCs w:val="26"/>
        </w:rPr>
        <w:t>院觀察名單者，加重至千分之三</w:t>
      </w:r>
      <w:r w:rsidRPr="00DC063A">
        <w:rPr>
          <w:rFonts w:ascii="標楷體" w:hAnsi="標楷體"/>
          <w:color w:val="000000"/>
          <w:szCs w:val="26"/>
        </w:rPr>
        <w:t>。但逾期未改正仍在契約原訂履約期限內者，不在此限。</w:t>
      </w:r>
    </w:p>
    <w:p w14:paraId="6A64644A" w14:textId="673661F7" w:rsidR="00755B0C" w:rsidRPr="00596130" w:rsidRDefault="00000000" w:rsidP="00DC063A">
      <w:pPr>
        <w:pStyle w:val="ab"/>
        <w:numPr>
          <w:ilvl w:val="0"/>
          <w:numId w:val="7"/>
        </w:numPr>
        <w:ind w:leftChars="402" w:left="1595" w:hanging="630"/>
        <w:rPr>
          <w:rFonts w:ascii="標楷體" w:hAnsi="標楷體"/>
          <w:color w:val="000000"/>
          <w:szCs w:val="26"/>
        </w:rPr>
      </w:pPr>
      <w:r w:rsidRPr="00DC063A">
        <w:rPr>
          <w:rFonts w:ascii="標楷體" w:hAnsi="標楷體"/>
          <w:color w:val="000000"/>
          <w:szCs w:val="26"/>
        </w:rPr>
        <w:t>前述廠商延遲累積達10日，工研院並得同時終止或解除本契約，並要求賠償工研院因此所生之損失(包括律師費用)。</w:t>
      </w:r>
    </w:p>
    <w:p w14:paraId="7899B6D8" w14:textId="0093736B" w:rsidR="00755B0C" w:rsidRPr="00596130" w:rsidRDefault="00000000">
      <w:pPr>
        <w:pStyle w:val="1"/>
        <w:rPr>
          <w:rFonts w:ascii="標楷體" w:hAnsi="標楷體"/>
          <w:color w:val="000000"/>
          <w:sz w:val="26"/>
          <w:szCs w:val="26"/>
        </w:rPr>
      </w:pPr>
      <w:bookmarkStart w:id="15" w:name="_Toc216369298"/>
      <w:r w:rsidRPr="00596130">
        <w:rPr>
          <w:rFonts w:ascii="標楷體" w:hAnsi="標楷體" w:hint="eastAsia"/>
          <w:color w:val="000000"/>
          <w:sz w:val="26"/>
          <w:szCs w:val="26"/>
        </w:rPr>
        <w:t>第十</w:t>
      </w:r>
      <w:r w:rsidR="00DC063A">
        <w:rPr>
          <w:rFonts w:ascii="標楷體" w:hAnsi="標楷體" w:hint="eastAsia"/>
          <w:color w:val="000000"/>
          <w:sz w:val="26"/>
          <w:szCs w:val="26"/>
        </w:rPr>
        <w:t>五</w:t>
      </w:r>
      <w:r w:rsidRPr="00596130">
        <w:rPr>
          <w:rFonts w:ascii="標楷體" w:hAnsi="標楷體" w:hint="eastAsia"/>
          <w:color w:val="000000"/>
          <w:sz w:val="26"/>
          <w:szCs w:val="26"/>
        </w:rPr>
        <w:t>條　契約變更</w:t>
      </w:r>
      <w:bookmarkEnd w:id="15"/>
    </w:p>
    <w:p w14:paraId="3C086957" w14:textId="77777777" w:rsidR="00755B0C" w:rsidRPr="00596130" w:rsidRDefault="00000000">
      <w:pPr>
        <w:snapToGrid w:val="0"/>
        <w:spacing w:before="120"/>
        <w:ind w:left="1500" w:hanging="240"/>
        <w:rPr>
          <w:rFonts w:ascii="標楷體" w:eastAsia="標楷體" w:hAnsi="標楷體"/>
          <w:color w:val="000000"/>
          <w:sz w:val="26"/>
          <w:szCs w:val="26"/>
        </w:rPr>
      </w:pPr>
      <w:r w:rsidRPr="00596130">
        <w:rPr>
          <w:rFonts w:ascii="標楷體" w:eastAsia="標楷體" w:hAnsi="標楷體" w:hint="eastAsia"/>
          <w:color w:val="000000"/>
          <w:sz w:val="26"/>
          <w:szCs w:val="26"/>
        </w:rPr>
        <w:t>本契約之修改或增刪，應經雙方以書面協議。</w:t>
      </w:r>
    </w:p>
    <w:p w14:paraId="29BE0599" w14:textId="7CCE85A5" w:rsidR="00755B0C" w:rsidRPr="0072332F" w:rsidRDefault="00000000">
      <w:pPr>
        <w:pStyle w:val="1"/>
        <w:rPr>
          <w:rFonts w:ascii="標楷體" w:hAnsi="標楷體"/>
          <w:color w:val="000000"/>
          <w:sz w:val="26"/>
          <w:szCs w:val="26"/>
        </w:rPr>
      </w:pPr>
      <w:bookmarkStart w:id="16" w:name="_Toc216369299"/>
      <w:r w:rsidRPr="00596130">
        <w:rPr>
          <w:rFonts w:ascii="標楷體" w:hAnsi="標楷體" w:hint="eastAsia"/>
          <w:color w:val="000000"/>
          <w:sz w:val="26"/>
          <w:szCs w:val="26"/>
        </w:rPr>
        <w:t>第十</w:t>
      </w:r>
      <w:r w:rsidR="00DC063A">
        <w:rPr>
          <w:rFonts w:ascii="標楷體" w:hAnsi="標楷體" w:hint="eastAsia"/>
          <w:color w:val="000000"/>
          <w:sz w:val="26"/>
          <w:szCs w:val="26"/>
        </w:rPr>
        <w:t>六</w:t>
      </w:r>
      <w:r w:rsidRPr="00596130">
        <w:rPr>
          <w:rFonts w:ascii="標楷體" w:hAnsi="標楷體" w:hint="eastAsia"/>
          <w:color w:val="000000"/>
          <w:sz w:val="26"/>
          <w:szCs w:val="26"/>
        </w:rPr>
        <w:t>條　終止或解除</w:t>
      </w:r>
      <w:r w:rsidRPr="0072332F">
        <w:rPr>
          <w:rFonts w:ascii="標楷體" w:hAnsi="標楷體" w:hint="eastAsia"/>
          <w:color w:val="000000"/>
          <w:sz w:val="26"/>
          <w:szCs w:val="26"/>
        </w:rPr>
        <w:t>契約</w:t>
      </w:r>
      <w:bookmarkEnd w:id="16"/>
    </w:p>
    <w:p w14:paraId="79E993FF" w14:textId="77777777" w:rsidR="00755B0C" w:rsidRPr="0072332F" w:rsidRDefault="00000000">
      <w:pPr>
        <w:pStyle w:val="ab"/>
        <w:numPr>
          <w:ilvl w:val="0"/>
          <w:numId w:val="1"/>
        </w:numPr>
        <w:tabs>
          <w:tab w:val="clear" w:pos="1610"/>
          <w:tab w:val="left" w:pos="1560"/>
        </w:tabs>
        <w:ind w:left="1418" w:hanging="338"/>
        <w:rPr>
          <w:rFonts w:ascii="標楷體" w:hAnsi="標楷體"/>
          <w:color w:val="000000"/>
          <w:szCs w:val="26"/>
        </w:rPr>
      </w:pPr>
      <w:r w:rsidRPr="0072332F">
        <w:rPr>
          <w:rFonts w:ascii="標楷體" w:hAnsi="標楷體" w:hint="eastAsia"/>
          <w:color w:val="000000"/>
          <w:szCs w:val="26"/>
        </w:rPr>
        <w:t>廠商履約，有下列情形之一，工研院得以書面通知廠商終止或解除契約，且不補償廠商因此所生之損失：</w:t>
      </w:r>
    </w:p>
    <w:p w14:paraId="10DFA08A" w14:textId="77777777" w:rsidR="00755B0C" w:rsidRPr="0072332F" w:rsidRDefault="00000000">
      <w:pPr>
        <w:pStyle w:val="ab"/>
        <w:ind w:left="1985" w:hanging="567"/>
        <w:rPr>
          <w:rFonts w:ascii="標楷體" w:hAnsi="標楷體"/>
          <w:color w:val="000000"/>
          <w:szCs w:val="26"/>
        </w:rPr>
      </w:pPr>
      <w:r w:rsidRPr="0072332F">
        <w:rPr>
          <w:rFonts w:ascii="標楷體" w:hAnsi="標楷體" w:hint="eastAsia"/>
          <w:color w:val="000000"/>
          <w:szCs w:val="26"/>
        </w:rPr>
        <w:t>(一)</w:t>
      </w:r>
      <w:r w:rsidR="00B71CFE" w:rsidRPr="0072332F">
        <w:rPr>
          <w:rFonts w:ascii="標楷體" w:hAnsi="標楷體" w:hint="eastAsia"/>
          <w:color w:val="000000"/>
          <w:szCs w:val="26"/>
        </w:rPr>
        <w:t>違反</w:t>
      </w:r>
      <w:r w:rsidRPr="0072332F">
        <w:rPr>
          <w:rFonts w:ascii="標楷體" w:hAnsi="標楷體" w:hint="eastAsia"/>
          <w:color w:val="000000"/>
          <w:szCs w:val="26"/>
        </w:rPr>
        <w:t>招標規定。</w:t>
      </w:r>
    </w:p>
    <w:p w14:paraId="6E1E8E32" w14:textId="77777777" w:rsidR="00755B0C" w:rsidRPr="0072332F" w:rsidRDefault="00000000">
      <w:pPr>
        <w:pStyle w:val="ab"/>
        <w:ind w:left="1260" w:firstLine="180"/>
        <w:rPr>
          <w:rFonts w:ascii="標楷體" w:hAnsi="標楷體"/>
          <w:color w:val="000000"/>
          <w:szCs w:val="26"/>
        </w:rPr>
      </w:pPr>
      <w:r w:rsidRPr="0072332F">
        <w:rPr>
          <w:rFonts w:ascii="標楷體" w:hAnsi="標楷體" w:hint="eastAsia"/>
          <w:color w:val="000000"/>
          <w:szCs w:val="26"/>
        </w:rPr>
        <w:t>(二)擅自減省工料情節重大者。</w:t>
      </w:r>
    </w:p>
    <w:p w14:paraId="2541F99E" w14:textId="77777777" w:rsidR="00755B0C" w:rsidRPr="0072332F" w:rsidRDefault="00000000">
      <w:pPr>
        <w:pStyle w:val="ab"/>
        <w:ind w:left="1260" w:firstLine="180"/>
        <w:rPr>
          <w:rFonts w:ascii="標楷體" w:hAnsi="標楷體"/>
          <w:color w:val="000000"/>
          <w:szCs w:val="26"/>
        </w:rPr>
      </w:pPr>
      <w:r w:rsidRPr="0072332F">
        <w:rPr>
          <w:rFonts w:ascii="標楷體" w:hAnsi="標楷體" w:hint="eastAsia"/>
          <w:color w:val="000000"/>
          <w:szCs w:val="26"/>
        </w:rPr>
        <w:t>(三)無正當理由而不履行契約者。</w:t>
      </w:r>
    </w:p>
    <w:p w14:paraId="6F11FA23" w14:textId="77777777" w:rsidR="00755B0C" w:rsidRPr="0072332F" w:rsidRDefault="00000000">
      <w:pPr>
        <w:pStyle w:val="ab"/>
        <w:ind w:left="1260" w:firstLine="180"/>
        <w:rPr>
          <w:rFonts w:ascii="標楷體" w:hAnsi="標楷體"/>
          <w:color w:val="000000"/>
          <w:szCs w:val="26"/>
        </w:rPr>
      </w:pPr>
      <w:r w:rsidRPr="0072332F">
        <w:rPr>
          <w:rFonts w:ascii="標楷體" w:hAnsi="標楷體" w:hint="eastAsia"/>
          <w:color w:val="000000"/>
          <w:szCs w:val="26"/>
        </w:rPr>
        <w:t>(四)審查、查驗或驗收不合格，且未於通知期限內依規定辦理者。</w:t>
      </w:r>
    </w:p>
    <w:p w14:paraId="1FB60575" w14:textId="77777777" w:rsidR="00755B0C" w:rsidRPr="0072332F" w:rsidRDefault="00000000">
      <w:pPr>
        <w:pStyle w:val="ab"/>
        <w:ind w:left="1456" w:firstLine="0"/>
        <w:rPr>
          <w:rFonts w:ascii="標楷體" w:hAnsi="標楷體"/>
          <w:color w:val="000000"/>
          <w:szCs w:val="26"/>
        </w:rPr>
      </w:pPr>
      <w:r w:rsidRPr="0072332F">
        <w:rPr>
          <w:rFonts w:ascii="標楷體" w:hAnsi="標楷體" w:hint="eastAsia"/>
          <w:color w:val="000000"/>
          <w:szCs w:val="26"/>
        </w:rPr>
        <w:t>(五)因可歸責於廠商之原因延誤履約期限。</w:t>
      </w:r>
    </w:p>
    <w:p w14:paraId="24FC0CFB" w14:textId="77777777" w:rsidR="00755B0C" w:rsidRPr="0072332F" w:rsidRDefault="00000000">
      <w:pPr>
        <w:pStyle w:val="ab"/>
        <w:ind w:left="1456" w:firstLine="0"/>
        <w:rPr>
          <w:rFonts w:ascii="標楷體" w:hAnsi="標楷體"/>
          <w:color w:val="000000"/>
          <w:szCs w:val="26"/>
        </w:rPr>
      </w:pPr>
      <w:r w:rsidRPr="0072332F">
        <w:rPr>
          <w:rFonts w:ascii="標楷體" w:hAnsi="標楷體" w:hint="eastAsia"/>
          <w:color w:val="000000"/>
          <w:szCs w:val="26"/>
        </w:rPr>
        <w:t>(六)有破產、合併、分割或其他重大情事，致無法繼續履約者。</w:t>
      </w:r>
    </w:p>
    <w:p w14:paraId="748ACADA" w14:textId="77777777" w:rsidR="000008C5" w:rsidRPr="0072332F" w:rsidRDefault="00000000">
      <w:pPr>
        <w:pStyle w:val="ab"/>
        <w:ind w:left="1456" w:firstLine="0"/>
        <w:rPr>
          <w:rFonts w:ascii="標楷體" w:hAnsi="標楷體"/>
          <w:color w:val="000000"/>
          <w:szCs w:val="26"/>
        </w:rPr>
      </w:pPr>
      <w:r w:rsidRPr="0072332F">
        <w:rPr>
          <w:rFonts w:ascii="標楷體" w:hAnsi="標楷體" w:hint="eastAsia"/>
          <w:color w:val="000000"/>
          <w:szCs w:val="26"/>
        </w:rPr>
        <w:t>(七)</w:t>
      </w:r>
      <w:r w:rsidRPr="0072332F">
        <w:rPr>
          <w:rFonts w:hint="eastAsia"/>
        </w:rPr>
        <w:t xml:space="preserve"> </w:t>
      </w:r>
      <w:r w:rsidRPr="0072332F">
        <w:rPr>
          <w:rFonts w:ascii="標楷體" w:hAnsi="標楷體" w:hint="eastAsia"/>
          <w:color w:val="000000"/>
          <w:szCs w:val="26"/>
        </w:rPr>
        <w:t>違反法令或本契約其他約定之情形，經工研院認定情節重大者。</w:t>
      </w:r>
    </w:p>
    <w:p w14:paraId="0B950CF4" w14:textId="77777777" w:rsidR="00755B0C" w:rsidRPr="0072332F" w:rsidRDefault="00000000">
      <w:pPr>
        <w:pStyle w:val="ab"/>
        <w:tabs>
          <w:tab w:val="left" w:pos="1080"/>
        </w:tabs>
        <w:ind w:left="0" w:firstLineChars="415" w:firstLine="1079"/>
        <w:rPr>
          <w:rFonts w:ascii="標楷體" w:hAnsi="標楷體"/>
          <w:color w:val="000000"/>
          <w:szCs w:val="26"/>
        </w:rPr>
      </w:pPr>
      <w:r w:rsidRPr="0072332F">
        <w:rPr>
          <w:rFonts w:ascii="標楷體" w:hAnsi="標楷體" w:hint="eastAsia"/>
          <w:color w:val="000000"/>
          <w:szCs w:val="26"/>
        </w:rPr>
        <w:t>二、前項契約之終止，得為一部或全部。</w:t>
      </w:r>
    </w:p>
    <w:p w14:paraId="701E9493" w14:textId="77777777" w:rsidR="00755B0C" w:rsidRPr="0072332F" w:rsidRDefault="00000000">
      <w:pPr>
        <w:pStyle w:val="ab"/>
        <w:tabs>
          <w:tab w:val="left" w:pos="1560"/>
        </w:tabs>
        <w:ind w:leftChars="450" w:left="1444" w:hangingChars="140" w:hanging="364"/>
        <w:rPr>
          <w:rFonts w:ascii="標楷體" w:hAnsi="標楷體"/>
          <w:color w:val="000000"/>
          <w:szCs w:val="26"/>
        </w:rPr>
      </w:pPr>
      <w:r w:rsidRPr="0072332F">
        <w:rPr>
          <w:rFonts w:ascii="標楷體" w:hAnsi="標楷體" w:hint="eastAsia"/>
          <w:color w:val="000000"/>
          <w:szCs w:val="26"/>
        </w:rPr>
        <w:t>三、契約經依第一項規定終止或解除者，工研院得要求廠商償還尚未履約而已支付之契約價金，並要求賠償工研</w:t>
      </w:r>
      <w:r w:rsidRPr="00596130">
        <w:rPr>
          <w:rFonts w:ascii="標楷體" w:hAnsi="標楷體" w:hint="eastAsia"/>
          <w:color w:val="000000"/>
          <w:szCs w:val="26"/>
        </w:rPr>
        <w:t>院因此所生之損失(包括律師費用)。</w:t>
      </w:r>
      <w:r w:rsidR="000008C5">
        <w:rPr>
          <w:rFonts w:ascii="標楷體" w:hAnsi="標楷體" w:hint="eastAsia"/>
          <w:color w:val="000000"/>
          <w:szCs w:val="26"/>
        </w:rPr>
        <w:t>工</w:t>
      </w:r>
      <w:r w:rsidR="000008C5" w:rsidRPr="0072332F">
        <w:rPr>
          <w:rFonts w:ascii="標楷體" w:hAnsi="標楷體" w:hint="eastAsia"/>
          <w:color w:val="000000"/>
          <w:szCs w:val="26"/>
        </w:rPr>
        <w:t>研院</w:t>
      </w:r>
      <w:r w:rsidRPr="0072332F">
        <w:rPr>
          <w:rFonts w:ascii="標楷體" w:hAnsi="標楷體" w:hint="eastAsia"/>
          <w:color w:val="000000"/>
          <w:szCs w:val="26"/>
        </w:rPr>
        <w:t>並得依認定之適當方式，自行或洽其他廠商完成被終止或解除之契約</w:t>
      </w:r>
      <w:r w:rsidR="000008C5" w:rsidRPr="0072332F">
        <w:rPr>
          <w:rFonts w:ascii="標楷體" w:hAnsi="標楷體" w:hint="eastAsia"/>
          <w:color w:val="000000"/>
          <w:szCs w:val="26"/>
        </w:rPr>
        <w:t>，因而</w:t>
      </w:r>
      <w:r w:rsidRPr="0072332F">
        <w:rPr>
          <w:rFonts w:ascii="標楷體" w:hAnsi="標楷體" w:hint="eastAsia"/>
          <w:color w:val="000000"/>
          <w:szCs w:val="26"/>
        </w:rPr>
        <w:t>所增加之費用，由廠商負擔。</w:t>
      </w:r>
    </w:p>
    <w:p w14:paraId="6036C47C" w14:textId="77777777" w:rsidR="004B3A4F" w:rsidRPr="0072332F" w:rsidRDefault="00000000">
      <w:pPr>
        <w:pStyle w:val="ab"/>
        <w:tabs>
          <w:tab w:val="left" w:pos="1560"/>
        </w:tabs>
        <w:ind w:leftChars="450" w:left="1444" w:hangingChars="140" w:hanging="364"/>
        <w:rPr>
          <w:rFonts w:ascii="標楷體" w:hAnsi="標楷體"/>
          <w:color w:val="000000"/>
          <w:szCs w:val="26"/>
        </w:rPr>
      </w:pPr>
      <w:r w:rsidRPr="0072332F">
        <w:rPr>
          <w:rFonts w:ascii="標楷體" w:hAnsi="標楷體" w:hint="eastAsia"/>
          <w:color w:val="000000"/>
          <w:szCs w:val="26"/>
        </w:rPr>
        <w:t>四、廠商不得對本契約相關人員要求、期約、收受或給予賄賂、佣金、仲介費、後謝金、回扣、餽贈、招待或其他不正利益。廠商知悉有前述情形者，應立即通知工研院，並提供相關證據，配合工研院之調查。廠商違反本條約定者，工研院有權終止或解除本契約，並將溢價及利益自契約價款中扣除。</w:t>
      </w:r>
    </w:p>
    <w:p w14:paraId="301CB745" w14:textId="77777777" w:rsidR="00876221" w:rsidRPr="0072332F" w:rsidRDefault="00000000">
      <w:pPr>
        <w:pStyle w:val="ab"/>
        <w:tabs>
          <w:tab w:val="left" w:pos="1560"/>
        </w:tabs>
        <w:ind w:leftChars="450" w:left="1444" w:hangingChars="140" w:hanging="364"/>
        <w:rPr>
          <w:rFonts w:ascii="標楷體" w:hAnsi="標楷體"/>
          <w:color w:val="000000"/>
          <w:szCs w:val="26"/>
        </w:rPr>
      </w:pPr>
      <w:r w:rsidRPr="0072332F">
        <w:rPr>
          <w:rFonts w:ascii="標楷體" w:hAnsi="標楷體" w:hint="eastAsia"/>
          <w:color w:val="000000"/>
          <w:szCs w:val="26"/>
        </w:rPr>
        <w:t>五、因政策變更，廠商依契約繼續履行反而不符工研院利益者，工研院得</w:t>
      </w:r>
      <w:r w:rsidRPr="0072332F">
        <w:rPr>
          <w:rFonts w:ascii="標楷體" w:hAnsi="標楷體" w:hint="eastAsia"/>
          <w:color w:val="000000"/>
          <w:szCs w:val="26"/>
        </w:rPr>
        <w:lastRenderedPageBreak/>
        <w:t>終止或解除部分或全部契約，並補償廠商因此所生之直接實質損害。前述損害不包括廠商所失利益或其它間接、附隨的損害或損失。</w:t>
      </w:r>
    </w:p>
    <w:p w14:paraId="58AF8CF5" w14:textId="1BBD95B4" w:rsidR="00755B0C" w:rsidRPr="0072332F" w:rsidRDefault="00000000">
      <w:pPr>
        <w:pStyle w:val="1"/>
        <w:rPr>
          <w:rFonts w:ascii="標楷體" w:hAnsi="標楷體"/>
          <w:color w:val="000000"/>
          <w:sz w:val="26"/>
          <w:szCs w:val="26"/>
        </w:rPr>
      </w:pPr>
      <w:bookmarkStart w:id="17" w:name="_Toc194303381"/>
      <w:bookmarkStart w:id="18" w:name="_Toc216369300"/>
      <w:r w:rsidRPr="0072332F">
        <w:rPr>
          <w:rFonts w:ascii="標楷體" w:hAnsi="標楷體" w:hint="eastAsia"/>
          <w:color w:val="000000"/>
          <w:sz w:val="26"/>
          <w:szCs w:val="26"/>
        </w:rPr>
        <w:t>第十</w:t>
      </w:r>
      <w:r w:rsidR="00DC063A">
        <w:rPr>
          <w:rFonts w:ascii="標楷體" w:hAnsi="標楷體" w:hint="eastAsia"/>
          <w:color w:val="000000"/>
          <w:sz w:val="26"/>
          <w:szCs w:val="26"/>
        </w:rPr>
        <w:t>七</w:t>
      </w:r>
      <w:r w:rsidRPr="0072332F">
        <w:rPr>
          <w:rFonts w:ascii="標楷體" w:hAnsi="標楷體" w:hint="eastAsia"/>
          <w:color w:val="000000"/>
          <w:sz w:val="26"/>
          <w:szCs w:val="26"/>
        </w:rPr>
        <w:t>條　爭議處理</w:t>
      </w:r>
      <w:bookmarkEnd w:id="17"/>
      <w:bookmarkEnd w:id="18"/>
    </w:p>
    <w:p w14:paraId="61BF8A5D" w14:textId="77777777" w:rsidR="00755B0C" w:rsidRPr="00596130" w:rsidRDefault="00000000">
      <w:pPr>
        <w:numPr>
          <w:ilvl w:val="0"/>
          <w:numId w:val="15"/>
        </w:numPr>
        <w:tabs>
          <w:tab w:val="clear" w:pos="1800"/>
          <w:tab w:val="num" w:pos="1440"/>
          <w:tab w:val="num" w:pos="1620"/>
        </w:tabs>
        <w:spacing w:line="400" w:lineRule="exact"/>
        <w:ind w:left="1980" w:hanging="900"/>
        <w:jc w:val="both"/>
        <w:rPr>
          <w:rFonts w:ascii="標楷體" w:eastAsia="標楷體" w:hAnsi="標楷體"/>
          <w:sz w:val="26"/>
          <w:szCs w:val="26"/>
        </w:rPr>
      </w:pPr>
      <w:r w:rsidRPr="0072332F">
        <w:rPr>
          <w:rFonts w:ascii="標楷體" w:eastAsia="標楷體" w:hAnsi="標楷體" w:hint="eastAsia"/>
          <w:sz w:val="26"/>
          <w:szCs w:val="26"/>
        </w:rPr>
        <w:t>本契約以中華民</w:t>
      </w:r>
      <w:r w:rsidRPr="00596130">
        <w:rPr>
          <w:rFonts w:ascii="標楷體" w:eastAsia="標楷體" w:hAnsi="標楷體" w:hint="eastAsia"/>
          <w:sz w:val="26"/>
          <w:szCs w:val="26"/>
        </w:rPr>
        <w:t>國法律為準據法。</w:t>
      </w:r>
    </w:p>
    <w:p w14:paraId="0C2BF931" w14:textId="77777777" w:rsidR="00755B0C" w:rsidRPr="00596130" w:rsidRDefault="00000000">
      <w:pPr>
        <w:numPr>
          <w:ilvl w:val="0"/>
          <w:numId w:val="15"/>
        </w:numPr>
        <w:tabs>
          <w:tab w:val="clear" w:pos="1800"/>
          <w:tab w:val="num" w:pos="1440"/>
          <w:tab w:val="num" w:pos="1620"/>
        </w:tabs>
        <w:spacing w:line="400" w:lineRule="exact"/>
        <w:ind w:left="1620" w:hanging="540"/>
        <w:jc w:val="both"/>
        <w:rPr>
          <w:rFonts w:ascii="標楷體" w:eastAsia="標楷體" w:hAnsi="標楷體"/>
          <w:sz w:val="26"/>
          <w:szCs w:val="26"/>
        </w:rPr>
      </w:pPr>
      <w:r w:rsidRPr="00596130">
        <w:rPr>
          <w:rFonts w:ascii="標楷體" w:eastAsia="標楷體" w:hAnsi="標楷體" w:hint="eastAsia"/>
          <w:sz w:val="26"/>
          <w:szCs w:val="26"/>
        </w:rPr>
        <w:t>工研院與廠商因履約而生爭議者，應依本契約及法令規定，盡力協調解決之。如因此涉訟時，雙方同意以</w:t>
      </w:r>
      <w:r w:rsidRPr="00596130">
        <w:rPr>
          <w:rFonts w:ascii="標楷體" w:eastAsia="標楷體" w:hAnsi="標楷體"/>
          <w:sz w:val="26"/>
          <w:szCs w:val="26"/>
        </w:rPr>
        <w:t>新竹地方法院為第一審管轄法院。</w:t>
      </w:r>
    </w:p>
    <w:p w14:paraId="0E037364" w14:textId="77777777" w:rsidR="00755B0C" w:rsidRPr="00596130" w:rsidRDefault="00000000">
      <w:pPr>
        <w:numPr>
          <w:ilvl w:val="0"/>
          <w:numId w:val="15"/>
        </w:numPr>
        <w:tabs>
          <w:tab w:val="clear" w:pos="1800"/>
          <w:tab w:val="num" w:pos="1440"/>
          <w:tab w:val="num" w:pos="1620"/>
        </w:tabs>
        <w:spacing w:line="400" w:lineRule="exact"/>
        <w:ind w:left="1980" w:hanging="900"/>
        <w:jc w:val="both"/>
        <w:rPr>
          <w:rFonts w:ascii="標楷體" w:eastAsia="標楷體" w:hAnsi="標楷體"/>
          <w:sz w:val="26"/>
          <w:szCs w:val="26"/>
        </w:rPr>
      </w:pPr>
      <w:r w:rsidRPr="00596130">
        <w:rPr>
          <w:rFonts w:ascii="標楷體" w:eastAsia="標楷體" w:hAnsi="標楷體" w:hint="eastAsia"/>
          <w:sz w:val="26"/>
          <w:szCs w:val="26"/>
        </w:rPr>
        <w:t>履約爭議發生後，履約事項之處理原則如下：</w:t>
      </w:r>
    </w:p>
    <w:p w14:paraId="356E8BB6" w14:textId="77777777" w:rsidR="00755B0C" w:rsidRPr="00596130" w:rsidRDefault="00000000">
      <w:pPr>
        <w:numPr>
          <w:ilvl w:val="3"/>
          <w:numId w:val="15"/>
        </w:numPr>
        <w:tabs>
          <w:tab w:val="clear" w:pos="2340"/>
          <w:tab w:val="num" w:pos="1980"/>
        </w:tabs>
        <w:spacing w:line="400" w:lineRule="exact"/>
        <w:ind w:left="1980"/>
        <w:jc w:val="both"/>
        <w:rPr>
          <w:rFonts w:ascii="標楷體" w:eastAsia="標楷體" w:hAnsi="標楷體"/>
          <w:sz w:val="26"/>
          <w:szCs w:val="26"/>
        </w:rPr>
      </w:pPr>
      <w:r w:rsidRPr="00596130">
        <w:rPr>
          <w:rFonts w:ascii="標楷體" w:eastAsia="標楷體" w:hAnsi="標楷體" w:hint="eastAsia"/>
          <w:spacing w:val="-4"/>
          <w:sz w:val="26"/>
          <w:szCs w:val="26"/>
        </w:rPr>
        <w:t>與爭議無關或不受影響之部分</w:t>
      </w:r>
      <w:r w:rsidR="0034169F">
        <w:rPr>
          <w:rFonts w:ascii="標楷體" w:eastAsia="標楷體" w:hAnsi="標楷體" w:hint="eastAsia"/>
          <w:spacing w:val="-4"/>
          <w:sz w:val="26"/>
          <w:szCs w:val="26"/>
        </w:rPr>
        <w:t>，廠商</w:t>
      </w:r>
      <w:r w:rsidRPr="00596130">
        <w:rPr>
          <w:rFonts w:ascii="標楷體" w:eastAsia="標楷體" w:hAnsi="標楷體" w:hint="eastAsia"/>
          <w:spacing w:val="-4"/>
          <w:sz w:val="26"/>
          <w:szCs w:val="26"/>
        </w:rPr>
        <w:t>應繼續履約。但經工研院同意無須履約者不在此限。</w:t>
      </w:r>
    </w:p>
    <w:p w14:paraId="6CF28A6C" w14:textId="77777777" w:rsidR="00755B0C" w:rsidRPr="00596130" w:rsidRDefault="00000000">
      <w:pPr>
        <w:numPr>
          <w:ilvl w:val="3"/>
          <w:numId w:val="15"/>
        </w:numPr>
        <w:tabs>
          <w:tab w:val="clear" w:pos="2340"/>
          <w:tab w:val="num" w:pos="1980"/>
        </w:tabs>
        <w:spacing w:line="400" w:lineRule="exact"/>
        <w:ind w:left="1980"/>
        <w:jc w:val="both"/>
        <w:rPr>
          <w:rFonts w:ascii="標楷體" w:eastAsia="標楷體" w:hAnsi="標楷體"/>
          <w:sz w:val="26"/>
          <w:szCs w:val="26"/>
        </w:rPr>
      </w:pPr>
      <w:r w:rsidRPr="00596130">
        <w:rPr>
          <w:rFonts w:ascii="標楷體" w:eastAsia="標楷體" w:hAnsi="標楷體"/>
          <w:sz w:val="26"/>
          <w:szCs w:val="26"/>
        </w:rPr>
        <w:t>廠商因爭議而暫停履約，其經爭議處理結果被認定無理由者，不得就暫停履約之部分要求延長履約期限或免除契約責任</w:t>
      </w:r>
      <w:r w:rsidRPr="00596130">
        <w:rPr>
          <w:rFonts w:ascii="標楷體" w:eastAsia="標楷體" w:hAnsi="標楷體" w:hint="eastAsia"/>
          <w:sz w:val="26"/>
          <w:szCs w:val="26"/>
        </w:rPr>
        <w:t>。</w:t>
      </w:r>
    </w:p>
    <w:p w14:paraId="2FB5521D" w14:textId="6977F8C7" w:rsidR="00755B0C" w:rsidRPr="00596130" w:rsidRDefault="00000000">
      <w:pPr>
        <w:pStyle w:val="1"/>
        <w:rPr>
          <w:rFonts w:ascii="標楷體" w:hAnsi="標楷體"/>
          <w:color w:val="000000"/>
          <w:sz w:val="26"/>
          <w:szCs w:val="26"/>
        </w:rPr>
      </w:pPr>
      <w:bookmarkStart w:id="19" w:name="_Toc216369301"/>
      <w:r w:rsidRPr="00596130">
        <w:rPr>
          <w:rFonts w:ascii="標楷體" w:hAnsi="標楷體" w:hint="eastAsia"/>
          <w:color w:val="000000"/>
          <w:sz w:val="26"/>
          <w:szCs w:val="26"/>
        </w:rPr>
        <w:t>第十</w:t>
      </w:r>
      <w:r w:rsidR="00DC063A">
        <w:rPr>
          <w:rFonts w:ascii="標楷體" w:hAnsi="標楷體" w:hint="eastAsia"/>
          <w:color w:val="000000"/>
          <w:sz w:val="26"/>
          <w:szCs w:val="26"/>
        </w:rPr>
        <w:t>八</w:t>
      </w:r>
      <w:r w:rsidRPr="00596130">
        <w:rPr>
          <w:rFonts w:ascii="標楷體" w:hAnsi="標楷體" w:hint="eastAsia"/>
          <w:color w:val="000000"/>
          <w:sz w:val="26"/>
          <w:szCs w:val="26"/>
        </w:rPr>
        <w:t>條　契約生效日</w:t>
      </w:r>
      <w:bookmarkEnd w:id="19"/>
    </w:p>
    <w:p w14:paraId="5A1BE632" w14:textId="77777777" w:rsidR="00755B0C" w:rsidRPr="00596130" w:rsidRDefault="00000000">
      <w:pPr>
        <w:pStyle w:val="a9"/>
        <w:ind w:left="1440" w:hanging="180"/>
        <w:rPr>
          <w:rFonts w:ascii="標楷體" w:hAnsi="標楷體"/>
          <w:color w:val="000000"/>
          <w:szCs w:val="26"/>
        </w:rPr>
      </w:pPr>
      <w:r w:rsidRPr="00596130">
        <w:rPr>
          <w:rFonts w:ascii="標楷體" w:hAnsi="標楷體" w:hint="eastAsia"/>
          <w:color w:val="000000"/>
          <w:szCs w:val="26"/>
        </w:rPr>
        <w:t>本契約經雙方簽署用印後成立，並溯及自決標之日起生效。</w:t>
      </w:r>
    </w:p>
    <w:p w14:paraId="7B5AE6D3" w14:textId="5CF8EF76" w:rsidR="00755B0C" w:rsidRPr="00596130" w:rsidRDefault="00000000">
      <w:pPr>
        <w:pStyle w:val="1"/>
        <w:rPr>
          <w:rFonts w:ascii="標楷體" w:hAnsi="標楷體"/>
          <w:color w:val="000000"/>
          <w:sz w:val="26"/>
          <w:szCs w:val="26"/>
        </w:rPr>
      </w:pPr>
      <w:bookmarkStart w:id="20" w:name="_Toc216369302"/>
      <w:r w:rsidRPr="00596130">
        <w:rPr>
          <w:rFonts w:ascii="標楷體" w:hAnsi="標楷體" w:hint="eastAsia"/>
          <w:color w:val="000000"/>
          <w:sz w:val="26"/>
          <w:szCs w:val="26"/>
        </w:rPr>
        <w:t>第</w:t>
      </w:r>
      <w:r w:rsidR="00DC063A">
        <w:rPr>
          <w:rFonts w:ascii="標楷體" w:hAnsi="標楷體" w:hint="eastAsia"/>
          <w:color w:val="000000"/>
          <w:sz w:val="26"/>
          <w:szCs w:val="26"/>
        </w:rPr>
        <w:t>十九</w:t>
      </w:r>
      <w:r w:rsidRPr="00596130">
        <w:rPr>
          <w:rFonts w:ascii="標楷體" w:hAnsi="標楷體" w:hint="eastAsia"/>
          <w:color w:val="000000"/>
          <w:sz w:val="26"/>
          <w:szCs w:val="26"/>
        </w:rPr>
        <w:t>條　其他</w:t>
      </w:r>
      <w:bookmarkEnd w:id="20"/>
    </w:p>
    <w:p w14:paraId="6956249C" w14:textId="77777777" w:rsidR="00755B0C" w:rsidRPr="00596130" w:rsidRDefault="00000000">
      <w:pPr>
        <w:pStyle w:val="a9"/>
        <w:snapToGrid w:val="0"/>
        <w:spacing w:before="120" w:line="240" w:lineRule="auto"/>
        <w:ind w:hanging="240"/>
        <w:rPr>
          <w:rFonts w:ascii="標楷體" w:hAnsi="標楷體"/>
          <w:color w:val="000000"/>
          <w:szCs w:val="26"/>
        </w:rPr>
      </w:pPr>
      <w:r w:rsidRPr="00596130">
        <w:rPr>
          <w:rFonts w:ascii="標楷體" w:hAnsi="標楷體" w:hint="eastAsia"/>
          <w:color w:val="000000"/>
          <w:szCs w:val="26"/>
        </w:rPr>
        <w:t>本契約之印花稅各自負擔，其他稅賦由發生之一方負擔。</w:t>
      </w:r>
    </w:p>
    <w:p w14:paraId="28C76D88" w14:textId="55076A8B" w:rsidR="00755B0C" w:rsidRPr="00596130" w:rsidRDefault="00000000">
      <w:pPr>
        <w:pStyle w:val="1"/>
        <w:rPr>
          <w:rFonts w:ascii="標楷體" w:hAnsi="標楷體"/>
          <w:color w:val="000000"/>
          <w:sz w:val="26"/>
          <w:szCs w:val="26"/>
        </w:rPr>
      </w:pPr>
      <w:bookmarkStart w:id="21" w:name="_Toc171843764"/>
      <w:bookmarkStart w:id="22" w:name="_Toc216369303"/>
      <w:r w:rsidRPr="00596130">
        <w:rPr>
          <w:rFonts w:ascii="標楷體" w:hAnsi="標楷體" w:hint="eastAsia"/>
          <w:color w:val="000000"/>
          <w:sz w:val="26"/>
          <w:szCs w:val="26"/>
        </w:rPr>
        <w:t>第二十條</w:t>
      </w:r>
      <w:r w:rsidRPr="00596130">
        <w:rPr>
          <w:rFonts w:ascii="標楷體" w:hAnsi="標楷體" w:hint="eastAsia"/>
          <w:sz w:val="26"/>
          <w:szCs w:val="26"/>
        </w:rPr>
        <w:t xml:space="preserve">　</w:t>
      </w:r>
      <w:r w:rsidRPr="00596130">
        <w:rPr>
          <w:rFonts w:ascii="標楷體" w:hAnsi="標楷體" w:hint="eastAsia"/>
          <w:color w:val="000000"/>
          <w:sz w:val="26"/>
          <w:szCs w:val="26"/>
        </w:rPr>
        <w:t>契約文件及效力</w:t>
      </w:r>
      <w:bookmarkEnd w:id="21"/>
      <w:bookmarkEnd w:id="22"/>
    </w:p>
    <w:p w14:paraId="05C1D3BA" w14:textId="77777777" w:rsidR="00A03DD8" w:rsidRDefault="00000000" w:rsidP="00A03DD8">
      <w:pPr>
        <w:numPr>
          <w:ilvl w:val="0"/>
          <w:numId w:val="20"/>
        </w:numPr>
        <w:tabs>
          <w:tab w:val="clear" w:pos="1376"/>
          <w:tab w:val="num" w:pos="1620"/>
        </w:tabs>
        <w:spacing w:line="0" w:lineRule="atLeast"/>
        <w:ind w:left="1620" w:right="57" w:hanging="540"/>
        <w:jc w:val="both"/>
        <w:rPr>
          <w:rFonts w:ascii="標楷體" w:eastAsia="標楷體" w:hAnsi="標楷體"/>
          <w:color w:val="000000"/>
          <w:sz w:val="26"/>
          <w:szCs w:val="26"/>
        </w:rPr>
      </w:pPr>
      <w:r>
        <w:rPr>
          <w:rFonts w:ascii="標楷體" w:eastAsia="標楷體" w:hAnsi="標楷體" w:hint="eastAsia"/>
          <w:color w:val="000000"/>
          <w:sz w:val="26"/>
          <w:szCs w:val="26"/>
        </w:rPr>
        <w:t>本契約文件包括招標文件、投標文件、決標文件、契約本文、契約附件及前述文件之變更或補充。</w:t>
      </w:r>
    </w:p>
    <w:p w14:paraId="77E42776" w14:textId="77777777" w:rsidR="001D0596" w:rsidRDefault="00A03DD8" w:rsidP="001D0596">
      <w:pPr>
        <w:numPr>
          <w:ilvl w:val="0"/>
          <w:numId w:val="20"/>
        </w:numPr>
        <w:tabs>
          <w:tab w:val="clear" w:pos="1376"/>
          <w:tab w:val="num" w:pos="1620"/>
        </w:tabs>
        <w:spacing w:line="0" w:lineRule="atLeast"/>
        <w:ind w:left="1620" w:right="57" w:hanging="540"/>
        <w:jc w:val="both"/>
        <w:rPr>
          <w:rFonts w:ascii="標楷體" w:eastAsia="標楷體" w:hAnsi="標楷體"/>
          <w:color w:val="000000"/>
          <w:sz w:val="26"/>
          <w:szCs w:val="26"/>
        </w:rPr>
      </w:pPr>
      <w:r>
        <w:rPr>
          <w:rFonts w:ascii="標楷體" w:eastAsia="標楷體" w:hAnsi="標楷體" w:hint="eastAsia"/>
          <w:color w:val="000000"/>
          <w:sz w:val="26"/>
          <w:szCs w:val="26"/>
        </w:rPr>
        <w:t>前項文件，包括以書面、錄音、錄影、照相、微縮、電子數位資料或樣品等方式呈現之原件或複製品。</w:t>
      </w:r>
    </w:p>
    <w:p w14:paraId="06CAD01C" w14:textId="77777777" w:rsidR="001D0596" w:rsidRPr="001D0596" w:rsidRDefault="00000000" w:rsidP="001D0596">
      <w:pPr>
        <w:numPr>
          <w:ilvl w:val="0"/>
          <w:numId w:val="20"/>
        </w:numPr>
        <w:tabs>
          <w:tab w:val="clear" w:pos="1376"/>
          <w:tab w:val="num" w:pos="1620"/>
        </w:tabs>
        <w:spacing w:line="0" w:lineRule="atLeast"/>
        <w:ind w:left="1620" w:right="57" w:hanging="540"/>
        <w:jc w:val="both"/>
        <w:rPr>
          <w:rFonts w:ascii="標楷體" w:eastAsia="標楷體" w:hAnsi="標楷體"/>
          <w:color w:val="000000"/>
          <w:sz w:val="26"/>
          <w:szCs w:val="26"/>
        </w:rPr>
      </w:pPr>
      <w:r>
        <w:rPr>
          <w:rFonts w:ascii="標楷體" w:eastAsia="標楷體" w:hAnsi="標楷體" w:hint="eastAsia"/>
          <w:color w:val="000000"/>
          <w:sz w:val="26"/>
          <w:szCs w:val="26"/>
        </w:rPr>
        <w:t>契約文件之一切規定得互為補充，其有歧異者，契約本文優先適用於招標文件；招標文件優先適用於投標文件，但雙方協議有特別約定者，以該約定為準；文件經工研院審定者以日期較新者為準；如投標文件之內容經工研院審定優於招標文件內容者，或雙方另有協議者，不在此限。</w:t>
      </w:r>
    </w:p>
    <w:p w14:paraId="2D9E6790" w14:textId="77777777" w:rsidR="00A03DD8" w:rsidRDefault="00000000" w:rsidP="00A03DD8">
      <w:pPr>
        <w:pStyle w:val="aa"/>
        <w:numPr>
          <w:ilvl w:val="0"/>
          <w:numId w:val="20"/>
        </w:numPr>
        <w:tabs>
          <w:tab w:val="left" w:pos="1620"/>
        </w:tabs>
        <w:spacing w:before="0" w:line="0" w:lineRule="atLeast"/>
        <w:ind w:hanging="296"/>
        <w:textAlignment w:val="auto"/>
        <w:rPr>
          <w:rFonts w:ascii="標楷體" w:hAnsi="標楷體"/>
          <w:color w:val="000000"/>
          <w:szCs w:val="26"/>
        </w:rPr>
      </w:pPr>
      <w:r>
        <w:rPr>
          <w:rFonts w:ascii="標楷體" w:hAnsi="標楷體" w:hint="eastAsia"/>
          <w:color w:val="000000"/>
          <w:szCs w:val="26"/>
        </w:rPr>
        <w:t>本契約字句有疑問時，根據工研院之解釋處理之。</w:t>
      </w:r>
    </w:p>
    <w:p w14:paraId="30F7CB4B" w14:textId="0723AB82" w:rsidR="00755B0C" w:rsidRPr="00596130" w:rsidRDefault="00000000">
      <w:pPr>
        <w:pStyle w:val="1"/>
        <w:rPr>
          <w:rFonts w:ascii="標楷體" w:hAnsi="標楷體"/>
          <w:color w:val="000000"/>
          <w:sz w:val="26"/>
          <w:szCs w:val="26"/>
        </w:rPr>
      </w:pPr>
      <w:bookmarkStart w:id="23" w:name="_Toc216369304"/>
      <w:r w:rsidRPr="00596130">
        <w:rPr>
          <w:rFonts w:ascii="標楷體" w:hAnsi="標楷體" w:hint="eastAsia"/>
          <w:color w:val="000000"/>
          <w:sz w:val="26"/>
          <w:szCs w:val="26"/>
        </w:rPr>
        <w:t>第二十</w:t>
      </w:r>
      <w:r w:rsidR="00DC063A">
        <w:rPr>
          <w:rFonts w:ascii="標楷體" w:hAnsi="標楷體" w:hint="eastAsia"/>
          <w:color w:val="000000"/>
          <w:sz w:val="26"/>
          <w:szCs w:val="26"/>
        </w:rPr>
        <w:t>一</w:t>
      </w:r>
      <w:r w:rsidRPr="00596130">
        <w:rPr>
          <w:rFonts w:ascii="標楷體" w:hAnsi="標楷體" w:hint="eastAsia"/>
          <w:color w:val="000000"/>
          <w:sz w:val="26"/>
          <w:szCs w:val="26"/>
        </w:rPr>
        <w:t>條</w:t>
      </w:r>
      <w:r w:rsidRPr="00596130">
        <w:rPr>
          <w:rFonts w:ascii="標楷體" w:hAnsi="標楷體" w:hint="eastAsia"/>
          <w:sz w:val="26"/>
          <w:szCs w:val="26"/>
        </w:rPr>
        <w:t xml:space="preserve">　</w:t>
      </w:r>
      <w:r w:rsidRPr="00596130">
        <w:rPr>
          <w:rFonts w:ascii="標楷體" w:hAnsi="標楷體" w:hint="eastAsia"/>
          <w:color w:val="000000"/>
          <w:sz w:val="26"/>
          <w:szCs w:val="26"/>
        </w:rPr>
        <w:t>契約份數及附件</w:t>
      </w:r>
      <w:bookmarkEnd w:id="23"/>
    </w:p>
    <w:p w14:paraId="2D3EB6C4" w14:textId="77777777" w:rsidR="00755B0C" w:rsidRPr="00596130" w:rsidRDefault="00000000">
      <w:pPr>
        <w:pStyle w:val="ab"/>
        <w:rPr>
          <w:rFonts w:ascii="標楷體" w:hAnsi="標楷體"/>
          <w:color w:val="000000"/>
          <w:szCs w:val="26"/>
        </w:rPr>
      </w:pPr>
      <w:r w:rsidRPr="00596130">
        <w:rPr>
          <w:rFonts w:ascii="標楷體" w:hAnsi="標楷體" w:hint="eastAsia"/>
          <w:color w:val="000000"/>
          <w:szCs w:val="26"/>
        </w:rPr>
        <w:t>一、本契約正本壹式貳份，由雙方各執乙份為憑。</w:t>
      </w:r>
    </w:p>
    <w:p w14:paraId="59F651B9" w14:textId="77777777" w:rsidR="00755B0C" w:rsidRDefault="00000000">
      <w:pPr>
        <w:pStyle w:val="ab"/>
        <w:spacing w:line="360" w:lineRule="auto"/>
        <w:ind w:left="1537" w:hanging="499"/>
        <w:rPr>
          <w:rFonts w:ascii="標楷體" w:hAnsi="標楷體"/>
          <w:color w:val="000000"/>
          <w:szCs w:val="26"/>
        </w:rPr>
      </w:pPr>
      <w:r w:rsidRPr="00596130">
        <w:rPr>
          <w:rFonts w:ascii="標楷體" w:hAnsi="標楷體" w:hint="eastAsia"/>
          <w:color w:val="000000"/>
          <w:szCs w:val="26"/>
        </w:rPr>
        <w:t>二、每份契約之附件如下，視為本契約之一部份：</w:t>
      </w:r>
    </w:p>
    <w:p w14:paraId="245AEB79" w14:textId="4E4F3736" w:rsidR="00DC063A" w:rsidRDefault="00DC063A" w:rsidP="00DC063A">
      <w:pPr>
        <w:pStyle w:val="ab"/>
        <w:spacing w:line="360" w:lineRule="auto"/>
        <w:ind w:left="2127" w:hanging="499"/>
        <w:rPr>
          <w:rFonts w:ascii="標楷體" w:hAnsi="標楷體"/>
          <w:color w:val="000000"/>
          <w:szCs w:val="26"/>
        </w:rPr>
      </w:pPr>
      <w:r>
        <w:rPr>
          <w:rFonts w:ascii="標楷體" w:hAnsi="標楷體" w:hint="eastAsia"/>
          <w:color w:val="000000"/>
          <w:szCs w:val="26"/>
        </w:rPr>
        <w:t>施工規範書、規格說明書、承攬商安全衛生承諾書</w:t>
      </w:r>
    </w:p>
    <w:p w14:paraId="692FA545" w14:textId="77777777" w:rsidR="003B48B9" w:rsidRPr="003B48B9" w:rsidRDefault="003B48B9" w:rsidP="003B48B9">
      <w:pPr>
        <w:pStyle w:val="ab"/>
        <w:spacing w:line="360" w:lineRule="auto"/>
        <w:rPr>
          <w:rFonts w:ascii="標楷體" w:hAnsi="標楷體"/>
          <w:color w:val="000000"/>
          <w:szCs w:val="26"/>
        </w:rPr>
      </w:pPr>
    </w:p>
    <w:p w14:paraId="47BB107B" w14:textId="3E018B79" w:rsidR="00755B0C" w:rsidRDefault="00755B0C" w:rsidP="00570C5B">
      <w:pPr>
        <w:pStyle w:val="ab"/>
        <w:spacing w:line="360" w:lineRule="auto"/>
        <w:ind w:left="0" w:firstLine="0"/>
        <w:rPr>
          <w:rFonts w:ascii="標楷體" w:hAnsi="標楷體"/>
          <w:color w:val="000000"/>
          <w:szCs w:val="26"/>
        </w:rPr>
      </w:pPr>
    </w:p>
    <w:p w14:paraId="16DAA2DA" w14:textId="77777777" w:rsidR="00570C5B" w:rsidRPr="00596130" w:rsidRDefault="00570C5B" w:rsidP="00570C5B">
      <w:pPr>
        <w:pStyle w:val="ab"/>
        <w:spacing w:line="360" w:lineRule="auto"/>
        <w:ind w:left="0" w:firstLine="0"/>
        <w:rPr>
          <w:rFonts w:ascii="標楷體" w:hAnsi="標楷體"/>
          <w:color w:val="000000"/>
          <w:szCs w:val="26"/>
        </w:rPr>
      </w:pPr>
    </w:p>
    <w:p w14:paraId="6E740FD4" w14:textId="77777777" w:rsidR="00755B0C" w:rsidRPr="00596130" w:rsidRDefault="00755B0C">
      <w:pPr>
        <w:ind w:left="1500"/>
        <w:rPr>
          <w:rFonts w:ascii="標楷體" w:eastAsia="標楷體" w:hAnsi="標楷體"/>
          <w:color w:val="000000"/>
          <w:sz w:val="26"/>
          <w:szCs w:val="26"/>
        </w:rPr>
      </w:pPr>
    </w:p>
    <w:p w14:paraId="75902D5A" w14:textId="77777777" w:rsidR="00755B0C" w:rsidRPr="00596130" w:rsidRDefault="00000000">
      <w:pPr>
        <w:ind w:left="1500"/>
        <w:rPr>
          <w:rFonts w:ascii="標楷體" w:eastAsia="標楷體" w:hAnsi="標楷體"/>
          <w:color w:val="000000"/>
          <w:sz w:val="26"/>
          <w:szCs w:val="26"/>
        </w:rPr>
      </w:pPr>
      <w:r w:rsidRPr="00596130">
        <w:rPr>
          <w:rFonts w:ascii="標楷體" w:eastAsia="標楷體" w:hAnsi="標楷體" w:hint="eastAsia"/>
          <w:color w:val="000000"/>
          <w:sz w:val="26"/>
          <w:szCs w:val="26"/>
        </w:rPr>
        <w:t>立約人：</w:t>
      </w:r>
    </w:p>
    <w:p w14:paraId="3728C0EB" w14:textId="77777777" w:rsidR="00755B0C" w:rsidRPr="00596130" w:rsidRDefault="00000000">
      <w:pPr>
        <w:ind w:left="2700"/>
        <w:rPr>
          <w:rFonts w:ascii="標楷體" w:eastAsia="標楷體" w:hAnsi="標楷體"/>
          <w:color w:val="000000"/>
          <w:sz w:val="26"/>
          <w:szCs w:val="26"/>
        </w:rPr>
      </w:pPr>
      <w:r w:rsidRPr="00596130">
        <w:rPr>
          <w:rFonts w:ascii="標楷體" w:eastAsia="標楷體" w:hAnsi="標楷體" w:hint="eastAsia"/>
          <w:color w:val="000000"/>
          <w:sz w:val="26"/>
          <w:szCs w:val="26"/>
        </w:rPr>
        <w:t>財團法人工業技術研究院</w:t>
      </w:r>
    </w:p>
    <w:p w14:paraId="317DCE84" w14:textId="074D8030"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代理人：</w:t>
      </w:r>
      <w:r w:rsidR="00DC063A">
        <w:rPr>
          <w:rFonts w:ascii="標楷體" w:eastAsia="標楷體" w:hAnsi="標楷體" w:hint="eastAsia"/>
          <w:color w:val="000000"/>
          <w:sz w:val="26"/>
          <w:szCs w:val="26"/>
        </w:rPr>
        <w:t>張培仁</w:t>
      </w:r>
      <w:r w:rsidRPr="00596130">
        <w:rPr>
          <w:rFonts w:ascii="標楷體" w:eastAsia="標楷體" w:hAnsi="標楷體" w:hint="eastAsia"/>
          <w:color w:val="000000"/>
          <w:sz w:val="26"/>
          <w:szCs w:val="26"/>
        </w:rPr>
        <w:t xml:space="preserve">　　　　( 簽章 )</w:t>
      </w:r>
    </w:p>
    <w:p w14:paraId="42685AF2"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職　稱：院</w:t>
      </w:r>
      <w:r w:rsidR="00124788" w:rsidRPr="00596130">
        <w:rPr>
          <w:rFonts w:ascii="標楷體" w:eastAsia="標楷體" w:hAnsi="標楷體" w:hint="eastAsia"/>
          <w:color w:val="000000"/>
          <w:sz w:val="26"/>
          <w:szCs w:val="26"/>
        </w:rPr>
        <w:t xml:space="preserve">    </w:t>
      </w:r>
      <w:r w:rsidRPr="00596130">
        <w:rPr>
          <w:rFonts w:ascii="標楷體" w:eastAsia="標楷體" w:hAnsi="標楷體" w:hint="eastAsia"/>
          <w:color w:val="000000"/>
          <w:sz w:val="26"/>
          <w:szCs w:val="26"/>
        </w:rPr>
        <w:t xml:space="preserve">長 </w:t>
      </w:r>
    </w:p>
    <w:p w14:paraId="3875CA36"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地　址：新竹縣竹東鎮中興路四段</w:t>
      </w:r>
      <w:r w:rsidR="003C0B36" w:rsidRPr="00596130">
        <w:rPr>
          <w:rFonts w:ascii="標楷體" w:eastAsia="標楷體" w:hAnsi="標楷體"/>
          <w:color w:val="000000"/>
          <w:sz w:val="26"/>
          <w:szCs w:val="26"/>
        </w:rPr>
        <w:t>195</w:t>
      </w:r>
      <w:r w:rsidRPr="00596130">
        <w:rPr>
          <w:rFonts w:ascii="標楷體" w:eastAsia="標楷體" w:hAnsi="標楷體" w:hint="eastAsia"/>
          <w:color w:val="000000"/>
          <w:sz w:val="26"/>
          <w:szCs w:val="26"/>
        </w:rPr>
        <w:t>號</w:t>
      </w:r>
    </w:p>
    <w:p w14:paraId="19DB3A5C"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統一編號：</w:t>
      </w:r>
      <w:r w:rsidR="003C0B36" w:rsidRPr="00596130">
        <w:rPr>
          <w:rFonts w:ascii="標楷體" w:eastAsia="標楷體" w:hAnsi="標楷體"/>
          <w:color w:val="000000"/>
          <w:sz w:val="26"/>
          <w:szCs w:val="26"/>
        </w:rPr>
        <w:t>02750963</w:t>
      </w:r>
    </w:p>
    <w:p w14:paraId="0A5A8C81" w14:textId="77777777" w:rsidR="00755B0C" w:rsidRPr="00596130" w:rsidRDefault="00755B0C">
      <w:pPr>
        <w:snapToGrid w:val="0"/>
        <w:spacing w:before="120" w:after="120"/>
        <w:ind w:left="2699"/>
        <w:rPr>
          <w:rFonts w:ascii="標楷體" w:eastAsia="標楷體" w:hAnsi="標楷體"/>
          <w:color w:val="000000"/>
          <w:sz w:val="26"/>
          <w:szCs w:val="26"/>
        </w:rPr>
      </w:pPr>
    </w:p>
    <w:p w14:paraId="4ECCE35D" w14:textId="77777777" w:rsidR="00755B0C" w:rsidRPr="00596130" w:rsidRDefault="00755B0C">
      <w:pPr>
        <w:snapToGrid w:val="0"/>
        <w:spacing w:before="120" w:after="120"/>
        <w:ind w:left="2699"/>
        <w:rPr>
          <w:rFonts w:ascii="標楷體" w:eastAsia="標楷體" w:hAnsi="標楷體"/>
          <w:color w:val="000000"/>
          <w:sz w:val="26"/>
          <w:szCs w:val="26"/>
        </w:rPr>
      </w:pPr>
    </w:p>
    <w:p w14:paraId="253B50F6" w14:textId="77777777" w:rsidR="00755B0C" w:rsidRPr="00596130" w:rsidRDefault="00000000">
      <w:pPr>
        <w:snapToGrid w:val="0"/>
        <w:spacing w:before="360" w:after="120"/>
        <w:ind w:left="2660"/>
        <w:rPr>
          <w:rFonts w:ascii="標楷體" w:eastAsia="標楷體" w:hAnsi="標楷體"/>
          <w:color w:val="000000"/>
          <w:sz w:val="26"/>
          <w:szCs w:val="26"/>
        </w:rPr>
      </w:pPr>
      <w:r w:rsidRPr="00596130">
        <w:rPr>
          <w:rFonts w:ascii="標楷體" w:eastAsia="標楷體" w:hAnsi="標楷體" w:hint="eastAsia"/>
          <w:color w:val="000000"/>
          <w:sz w:val="26"/>
          <w:szCs w:val="26"/>
        </w:rPr>
        <w:t>廠商全名：</w:t>
      </w:r>
    </w:p>
    <w:p w14:paraId="6F9DAF9A"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代表人：　　　　　　　　　( 簽章 )</w:t>
      </w:r>
    </w:p>
    <w:p w14:paraId="0F6696AB"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職　稱：</w:t>
      </w:r>
    </w:p>
    <w:p w14:paraId="6DAECB00"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地　址：</w:t>
      </w:r>
    </w:p>
    <w:p w14:paraId="65AEB7A2"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電　話：</w:t>
      </w:r>
    </w:p>
    <w:p w14:paraId="7AC7ACC5" w14:textId="77777777" w:rsidR="00755B0C" w:rsidRPr="00596130" w:rsidRDefault="00000000">
      <w:pPr>
        <w:snapToGrid w:val="0"/>
        <w:spacing w:before="120" w:after="120"/>
        <w:ind w:left="2699"/>
        <w:rPr>
          <w:rFonts w:ascii="標楷體" w:eastAsia="標楷體" w:hAnsi="標楷體"/>
          <w:color w:val="000000"/>
          <w:sz w:val="26"/>
          <w:szCs w:val="26"/>
        </w:rPr>
      </w:pPr>
      <w:r w:rsidRPr="00596130">
        <w:rPr>
          <w:rFonts w:ascii="標楷體" w:eastAsia="標楷體" w:hAnsi="標楷體" w:hint="eastAsia"/>
          <w:color w:val="000000"/>
          <w:sz w:val="26"/>
          <w:szCs w:val="26"/>
        </w:rPr>
        <w:t>統一編號：</w:t>
      </w:r>
    </w:p>
    <w:p w14:paraId="593C097C" w14:textId="77777777" w:rsidR="00755B0C" w:rsidRPr="00596130" w:rsidRDefault="00755B0C">
      <w:pPr>
        <w:snapToGrid w:val="0"/>
        <w:spacing w:before="120"/>
        <w:ind w:left="1616" w:hanging="482"/>
        <w:jc w:val="both"/>
        <w:rPr>
          <w:rFonts w:ascii="標楷體" w:eastAsia="標楷體" w:hAnsi="標楷體"/>
          <w:color w:val="000000"/>
          <w:sz w:val="26"/>
          <w:szCs w:val="26"/>
        </w:rPr>
      </w:pPr>
    </w:p>
    <w:p w14:paraId="6F44C711" w14:textId="77777777" w:rsidR="00755B0C" w:rsidRPr="00596130" w:rsidRDefault="00755B0C">
      <w:pPr>
        <w:snapToGrid w:val="0"/>
        <w:spacing w:before="120"/>
        <w:ind w:left="1616" w:hanging="482"/>
        <w:jc w:val="both"/>
        <w:rPr>
          <w:rFonts w:ascii="標楷體" w:eastAsia="標楷體" w:hAnsi="標楷體"/>
          <w:color w:val="000000"/>
          <w:sz w:val="26"/>
          <w:szCs w:val="26"/>
        </w:rPr>
      </w:pPr>
    </w:p>
    <w:p w14:paraId="3C95BC08" w14:textId="77777777" w:rsidR="00755B0C" w:rsidRPr="00596130" w:rsidRDefault="00755B0C">
      <w:pPr>
        <w:snapToGrid w:val="0"/>
        <w:spacing w:before="120"/>
        <w:ind w:left="1616" w:hanging="482"/>
        <w:jc w:val="both"/>
        <w:rPr>
          <w:rFonts w:ascii="標楷體" w:eastAsia="標楷體" w:hAnsi="標楷體"/>
          <w:color w:val="000000"/>
          <w:sz w:val="26"/>
          <w:szCs w:val="26"/>
        </w:rPr>
      </w:pPr>
    </w:p>
    <w:p w14:paraId="575B4543" w14:textId="77777777" w:rsidR="00755B0C" w:rsidRPr="00596130" w:rsidRDefault="00755B0C">
      <w:pPr>
        <w:snapToGrid w:val="0"/>
        <w:spacing w:before="120"/>
        <w:ind w:left="1616" w:hanging="482"/>
        <w:jc w:val="both"/>
        <w:rPr>
          <w:rFonts w:ascii="標楷體" w:eastAsia="標楷體" w:hAnsi="標楷體"/>
          <w:color w:val="000000"/>
          <w:sz w:val="26"/>
          <w:szCs w:val="26"/>
        </w:rPr>
      </w:pPr>
    </w:p>
    <w:p w14:paraId="637D0AAE" w14:textId="77777777" w:rsidR="00755B0C" w:rsidRPr="00596130" w:rsidRDefault="00755B0C">
      <w:pPr>
        <w:snapToGrid w:val="0"/>
        <w:spacing w:before="120"/>
        <w:ind w:left="1616" w:hanging="482"/>
        <w:jc w:val="both"/>
        <w:rPr>
          <w:rFonts w:ascii="標楷體" w:eastAsia="標楷體" w:hAnsi="標楷體"/>
          <w:color w:val="000000"/>
          <w:sz w:val="26"/>
          <w:szCs w:val="26"/>
        </w:rPr>
      </w:pPr>
    </w:p>
    <w:p w14:paraId="4F0FB244" w14:textId="77777777" w:rsidR="00755B0C" w:rsidRPr="00596130" w:rsidRDefault="00755B0C">
      <w:pPr>
        <w:snapToGrid w:val="0"/>
        <w:spacing w:before="120"/>
        <w:ind w:left="1616" w:hanging="482"/>
        <w:jc w:val="both"/>
        <w:rPr>
          <w:rFonts w:ascii="標楷體" w:eastAsia="標楷體" w:hAnsi="標楷體"/>
          <w:color w:val="000000"/>
          <w:sz w:val="26"/>
          <w:szCs w:val="26"/>
        </w:rPr>
      </w:pPr>
    </w:p>
    <w:p w14:paraId="2836BA9D" w14:textId="77777777" w:rsidR="00755B0C" w:rsidRPr="00596130" w:rsidRDefault="00000000">
      <w:pPr>
        <w:jc w:val="center"/>
        <w:rPr>
          <w:rFonts w:ascii="標楷體" w:eastAsia="標楷體" w:hAnsi="標楷體"/>
          <w:color w:val="000000"/>
          <w:sz w:val="26"/>
          <w:szCs w:val="26"/>
        </w:rPr>
      </w:pPr>
      <w:r w:rsidRPr="00596130">
        <w:rPr>
          <w:rFonts w:ascii="標楷體" w:eastAsia="標楷體" w:hAnsi="標楷體" w:hint="eastAsia"/>
          <w:color w:val="000000"/>
          <w:sz w:val="26"/>
          <w:szCs w:val="26"/>
        </w:rPr>
        <w:t>中　　華　　民　　國　　　　　年　　　　　月　　　　　日</w:t>
      </w:r>
    </w:p>
    <w:sectPr w:rsidR="00755B0C" w:rsidRPr="00596130">
      <w:headerReference w:type="even" r:id="rId7"/>
      <w:headerReference w:type="default" r:id="rId8"/>
      <w:footerReference w:type="even" r:id="rId9"/>
      <w:footerReference w:type="default" r:id="rId10"/>
      <w:pgSz w:w="11906" w:h="16838"/>
      <w:pgMar w:top="1440" w:right="926" w:bottom="1258" w:left="1440" w:header="54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CA6F6" w14:textId="77777777" w:rsidR="001B66EC" w:rsidRDefault="001B66EC">
      <w:r>
        <w:separator/>
      </w:r>
    </w:p>
  </w:endnote>
  <w:endnote w:type="continuationSeparator" w:id="0">
    <w:p w14:paraId="69ABE9DA" w14:textId="77777777" w:rsidR="001B66EC" w:rsidRDefault="001B6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0FD73" w14:textId="77777777" w:rsidR="00755B0C" w:rsidRDefault="00000000">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4EF7D661" w14:textId="77777777" w:rsidR="00755B0C" w:rsidRDefault="00755B0C">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3FDA5" w14:textId="77777777" w:rsidR="00EF4056" w:rsidRPr="00EF4056" w:rsidRDefault="00000000" w:rsidP="00EF4056">
    <w:pPr>
      <w:pStyle w:val="a6"/>
      <w:jc w:val="center"/>
      <w:rPr>
        <w:rFonts w:ascii="標楷體" w:eastAsia="標楷體" w:hAnsi="標楷體"/>
      </w:rPr>
    </w:pPr>
    <w:r w:rsidRPr="00EF4056">
      <w:rPr>
        <w:rFonts w:ascii="標楷體" w:eastAsia="標楷體" w:hAnsi="標楷體"/>
      </w:rPr>
      <w:fldChar w:fldCharType="begin"/>
    </w:r>
    <w:r w:rsidRPr="00EF4056">
      <w:rPr>
        <w:rFonts w:ascii="標楷體" w:eastAsia="標楷體" w:hAnsi="標楷體"/>
      </w:rPr>
      <w:instrText>PAGE   \* MERGEFORMAT</w:instrText>
    </w:r>
    <w:r w:rsidRPr="00EF4056">
      <w:rPr>
        <w:rFonts w:ascii="標楷體" w:eastAsia="標楷體" w:hAnsi="標楷體"/>
      </w:rPr>
      <w:fldChar w:fldCharType="separate"/>
    </w:r>
    <w:r w:rsidR="00A50EF6" w:rsidRPr="00A50EF6">
      <w:rPr>
        <w:rFonts w:ascii="標楷體" w:eastAsia="標楷體" w:hAnsi="標楷體"/>
        <w:noProof/>
        <w:lang w:val="zh-TW"/>
      </w:rPr>
      <w:t>1</w:t>
    </w:r>
    <w:r w:rsidRPr="00EF4056">
      <w:rPr>
        <w:rFonts w:ascii="標楷體" w:eastAsia="標楷體" w:hAnsi="標楷體"/>
      </w:rPr>
      <w:fldChar w:fldCharType="end"/>
    </w:r>
    <w:r w:rsidRPr="00EF4056">
      <w:rPr>
        <w:rFonts w:ascii="標楷體" w:eastAsia="標楷體" w:hAnsi="標楷體"/>
      </w:rPr>
      <w:t>/</w:t>
    </w:r>
    <w:r w:rsidRPr="00EF4056">
      <w:rPr>
        <w:rFonts w:ascii="標楷體" w:eastAsia="標楷體" w:hAnsi="標楷體"/>
      </w:rPr>
      <w:fldChar w:fldCharType="begin"/>
    </w:r>
    <w:r w:rsidRPr="00EF4056">
      <w:rPr>
        <w:rFonts w:ascii="標楷體" w:eastAsia="標楷體" w:hAnsi="標楷體"/>
      </w:rPr>
      <w:instrText xml:space="preserve"> NUMPAGES   \* MERGEFORMAT </w:instrText>
    </w:r>
    <w:r w:rsidRPr="00EF4056">
      <w:rPr>
        <w:rFonts w:ascii="標楷體" w:eastAsia="標楷體" w:hAnsi="標楷體"/>
      </w:rPr>
      <w:fldChar w:fldCharType="separate"/>
    </w:r>
    <w:r w:rsidR="00A50EF6">
      <w:rPr>
        <w:rFonts w:ascii="標楷體" w:eastAsia="標楷體" w:hAnsi="標楷體"/>
        <w:noProof/>
      </w:rPr>
      <w:t>9</w:t>
    </w:r>
    <w:r w:rsidRPr="00EF4056">
      <w:rPr>
        <w:rFonts w:ascii="標楷體" w:eastAsia="標楷體" w:hAnsi="標楷體"/>
      </w:rPr>
      <w:fldChar w:fldCharType="end"/>
    </w:r>
  </w:p>
  <w:p w14:paraId="791667CC" w14:textId="77777777" w:rsidR="007D0B39" w:rsidRDefault="00000000" w:rsidP="007D0B39">
    <w:pPr>
      <w:framePr w:w="1816" w:h="301" w:hRule="exact" w:wrap="around" w:vAnchor="text" w:hAnchor="page" w:x="9166" w:y="1"/>
      <w:tabs>
        <w:tab w:val="center" w:pos="4153"/>
        <w:tab w:val="right" w:pos="8306"/>
      </w:tabs>
      <w:snapToGrid w:val="0"/>
      <w:ind w:leftChars="100" w:left="240"/>
      <w:jc w:val="right"/>
      <w:rPr>
        <w:sz w:val="16"/>
        <w:szCs w:val="16"/>
      </w:rPr>
    </w:pPr>
    <w:r>
      <w:rPr>
        <w:sz w:val="16"/>
        <w:szCs w:val="16"/>
      </w:rPr>
      <w:t>V2</w:t>
    </w:r>
    <w:r w:rsidR="0072332F">
      <w:rPr>
        <w:rFonts w:hint="eastAsia"/>
        <w:sz w:val="16"/>
        <w:szCs w:val="16"/>
      </w:rPr>
      <w:t>0</w:t>
    </w:r>
    <w:r w:rsidR="006D0141">
      <w:rPr>
        <w:sz w:val="16"/>
        <w:szCs w:val="16"/>
      </w:rPr>
      <w:t>23</w:t>
    </w:r>
    <w:r>
      <w:rPr>
        <w:sz w:val="16"/>
        <w:szCs w:val="16"/>
      </w:rPr>
      <w:t>0</w:t>
    </w:r>
    <w:r w:rsidR="006D0141">
      <w:rPr>
        <w:sz w:val="16"/>
        <w:szCs w:val="16"/>
      </w:rPr>
      <w:t>330</w:t>
    </w:r>
  </w:p>
  <w:p w14:paraId="6B98FA89" w14:textId="77777777" w:rsidR="00B00098" w:rsidRPr="00EF4056" w:rsidRDefault="00EF4056" w:rsidP="00EF4056">
    <w:pPr>
      <w:pStyle w:val="a6"/>
      <w:ind w:right="640"/>
      <w:rPr>
        <w:rFonts w:ascii="標楷體" w:eastAsia="標楷體" w:hAnsi="標楷體"/>
        <w:sz w:val="16"/>
        <w:szCs w:val="16"/>
      </w:rPr>
    </w:pPr>
    <w:r w:rsidRPr="00EF4056">
      <w:rPr>
        <w:rFonts w:ascii="標楷體" w:eastAsia="標楷體" w:hAnsi="標楷體" w:hint="eastAsia"/>
        <w:sz w:val="16"/>
        <w:szCs w:val="16"/>
      </w:rPr>
      <w:t>工業技術研究院機密資料 禁止複製、轉載、外流│ITRI CONFIDENTIAL DOCUME</w:t>
    </w:r>
    <w:r w:rsidR="007D0B39">
      <w:rPr>
        <w:rFonts w:ascii="標楷體" w:eastAsia="標楷體" w:hAnsi="標楷體" w:hint="eastAsia"/>
        <w:sz w:val="16"/>
        <w:szCs w:val="16"/>
      </w:rPr>
      <w:t>NT DO NOT COPY OR DISTRIBUTE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99709" w14:textId="77777777" w:rsidR="001B66EC" w:rsidRDefault="001B66EC">
      <w:r>
        <w:separator/>
      </w:r>
    </w:p>
  </w:footnote>
  <w:footnote w:type="continuationSeparator" w:id="0">
    <w:p w14:paraId="1879D565" w14:textId="77777777" w:rsidR="001B66EC" w:rsidRDefault="001B6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B49B7" w14:textId="77777777" w:rsidR="00755B0C" w:rsidRDefault="0000000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08A7CA0D" w14:textId="77777777" w:rsidR="00755B0C" w:rsidRDefault="00755B0C">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FB21D" w14:textId="2546831E" w:rsidR="00C7459B" w:rsidRPr="00C7459B" w:rsidRDefault="00DC063A" w:rsidP="00C7459B">
    <w:pPr>
      <w:tabs>
        <w:tab w:val="center" w:pos="4153"/>
        <w:tab w:val="left" w:pos="8100"/>
        <w:tab w:val="right" w:pos="8306"/>
      </w:tabs>
      <w:snapToGrid w:val="0"/>
      <w:spacing w:line="0" w:lineRule="atLeast"/>
      <w:ind w:right="240"/>
      <w:rPr>
        <w:rFonts w:ascii="微軟正黑體" w:eastAsia="微軟正黑體" w:hAnsi="微軟正黑體"/>
        <w:b/>
        <w:noProof/>
        <w:sz w:val="26"/>
        <w:szCs w:val="26"/>
      </w:rPr>
    </w:pPr>
    <w:r>
      <w:rPr>
        <w:rFonts w:eastAsia="標楷體"/>
        <w:noProof/>
        <w:sz w:val="20"/>
      </w:rPr>
      <mc:AlternateContent>
        <mc:Choice Requires="wps">
          <w:drawing>
            <wp:anchor distT="0" distB="0" distL="114300" distR="114300" simplePos="0" relativeHeight="251658240" behindDoc="0" locked="0" layoutInCell="1" allowOverlap="1" wp14:anchorId="40F46A07" wp14:editId="516B87D3">
              <wp:simplePos x="0" y="0"/>
              <wp:positionH relativeFrom="column">
                <wp:posOffset>1616075</wp:posOffset>
              </wp:positionH>
              <wp:positionV relativeFrom="paragraph">
                <wp:posOffset>79375</wp:posOffset>
              </wp:positionV>
              <wp:extent cx="2847975" cy="571500"/>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571500"/>
                      </a:xfrm>
                      <a:prstGeom prst="rect">
                        <a:avLst/>
                      </a:prstGeom>
                      <a:noFill/>
                      <a:ln>
                        <a:noFill/>
                      </a:ln>
                      <a:effectLst/>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3FEC22D" w14:textId="77777777" w:rsidR="00C7459B" w:rsidRPr="0096218F" w:rsidRDefault="004312EE" w:rsidP="00C7459B">
                          <w:pPr>
                            <w:autoSpaceDE w:val="0"/>
                            <w:autoSpaceDN w:val="0"/>
                            <w:adjustRightInd w:val="0"/>
                            <w:jc w:val="center"/>
                            <w:rPr>
                              <w:rFonts w:ascii="標楷體" w:eastAsia="標楷體" w:hAnsi="標楷體"/>
                              <w:color w:val="000000"/>
                              <w:sz w:val="52"/>
                              <w:szCs w:val="52"/>
                            </w:rPr>
                          </w:pPr>
                          <w:r>
                            <w:rPr>
                              <w:rFonts w:ascii="標楷體" w:eastAsia="標楷體" w:hAnsi="標楷體" w:hint="eastAsia"/>
                              <w:color w:val="000000"/>
                              <w:sz w:val="52"/>
                              <w:szCs w:val="52"/>
                            </w:rPr>
                            <w:t>財</w:t>
                          </w:r>
                          <w:r w:rsidR="003B2AB0">
                            <w:rPr>
                              <w:rFonts w:ascii="標楷體" w:eastAsia="標楷體" w:hAnsi="標楷體" w:hint="eastAsia"/>
                              <w:color w:val="000000"/>
                              <w:sz w:val="52"/>
                              <w:szCs w:val="52"/>
                            </w:rPr>
                            <w:t>物</w:t>
                          </w:r>
                          <w:r>
                            <w:rPr>
                              <w:rFonts w:ascii="標楷體" w:eastAsia="標楷體" w:hAnsi="標楷體" w:hint="eastAsia"/>
                              <w:color w:val="000000"/>
                              <w:sz w:val="52"/>
                              <w:szCs w:val="52"/>
                            </w:rPr>
                            <w:t>買賣</w:t>
                          </w:r>
                          <w:r w:rsidRPr="0096218F">
                            <w:rPr>
                              <w:rFonts w:ascii="標楷體" w:eastAsia="標楷體" w:hAnsi="標楷體" w:hint="eastAsia"/>
                              <w:color w:val="000000"/>
                              <w:sz w:val="52"/>
                              <w:szCs w:val="52"/>
                            </w:rPr>
                            <w:t>契約</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40F46A07" id="_x0000_t202" coordsize="21600,21600" o:spt="202" path="m,l,21600r21600,l21600,xe">
              <v:stroke joinstyle="miter"/>
              <v:path gradientshapeok="t" o:connecttype="rect"/>
            </v:shapetype>
            <v:shape id="Text Box 1025" o:spid="_x0000_s1026" type="#_x0000_t202" style="position:absolute;margin-left:127.25pt;margin-top:6.25pt;width:224.2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" filled="f" fillcolor="#0c9" stroked="f">
              <v:textbox>
                <w:txbxContent>
                  <w:p w14:paraId="03FEC22D" w14:textId="77777777" w:rsidR="00C7459B" w:rsidRPr="0096218F" w:rsidRDefault="004312EE" w:rsidP="00C7459B">
                    <w:pPr>
                      <w:autoSpaceDE w:val="0"/>
                      <w:autoSpaceDN w:val="0"/>
                      <w:adjustRightInd w:val="0"/>
                      <w:jc w:val="center"/>
                      <w:rPr>
                        <w:rFonts w:ascii="標楷體" w:eastAsia="標楷體" w:hAnsi="標楷體"/>
                        <w:color w:val="000000"/>
                        <w:sz w:val="52"/>
                        <w:szCs w:val="52"/>
                      </w:rPr>
                    </w:pPr>
                    <w:r>
                      <w:rPr>
                        <w:rFonts w:ascii="標楷體" w:eastAsia="標楷體" w:hAnsi="標楷體" w:hint="eastAsia"/>
                        <w:color w:val="000000"/>
                        <w:sz w:val="52"/>
                        <w:szCs w:val="52"/>
                      </w:rPr>
                      <w:t>財</w:t>
                    </w:r>
                    <w:r w:rsidR="003B2AB0">
                      <w:rPr>
                        <w:rFonts w:ascii="標楷體" w:eastAsia="標楷體" w:hAnsi="標楷體" w:hint="eastAsia"/>
                        <w:color w:val="000000"/>
                        <w:sz w:val="52"/>
                        <w:szCs w:val="52"/>
                      </w:rPr>
                      <w:t>物</w:t>
                    </w:r>
                    <w:r>
                      <w:rPr>
                        <w:rFonts w:ascii="標楷體" w:eastAsia="標楷體" w:hAnsi="標楷體" w:hint="eastAsia"/>
                        <w:color w:val="000000"/>
                        <w:sz w:val="52"/>
                        <w:szCs w:val="52"/>
                      </w:rPr>
                      <w:t>買賣</w:t>
                    </w:r>
                    <w:r w:rsidRPr="0096218F">
                      <w:rPr>
                        <w:rFonts w:ascii="標楷體" w:eastAsia="標楷體" w:hAnsi="標楷體" w:hint="eastAsia"/>
                        <w:color w:val="000000"/>
                        <w:sz w:val="52"/>
                        <w:szCs w:val="52"/>
                      </w:rPr>
                      <w:t>契約</w:t>
                    </w:r>
                  </w:p>
                </w:txbxContent>
              </v:textbox>
            </v:shape>
          </w:pict>
        </mc:Fallback>
      </mc:AlternateContent>
    </w:r>
    <w:r>
      <w:rPr>
        <w:rFonts w:eastAsia="標楷體"/>
        <w:noProof/>
        <w:sz w:val="20"/>
      </w:rPr>
      <w:drawing>
        <wp:inline distT="0" distB="0" distL="0" distR="0" wp14:anchorId="7B947737" wp14:editId="2338E2DD">
          <wp:extent cx="1684020" cy="39624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4020" cy="396240"/>
                  </a:xfrm>
                  <a:prstGeom prst="rect">
                    <a:avLst/>
                  </a:prstGeom>
                  <a:noFill/>
                  <a:ln>
                    <a:noFill/>
                  </a:ln>
                </pic:spPr>
              </pic:pic>
            </a:graphicData>
          </a:graphic>
        </wp:inline>
      </w:drawing>
    </w:r>
    <w:r w:rsidRPr="00C7459B">
      <w:rPr>
        <w:rFonts w:eastAsia="標楷體" w:hint="eastAsia"/>
        <w:noProof/>
        <w:sz w:val="20"/>
      </w:rPr>
      <w:t xml:space="preserve">                                                       </w:t>
    </w:r>
    <w:r>
      <w:rPr>
        <w:rFonts w:ascii="微軟正黑體" w:eastAsia="微軟正黑體" w:hAnsi="微軟正黑體"/>
        <w:b/>
        <w:noProof/>
        <w:sz w:val="26"/>
        <w:szCs w:val="26"/>
      </w:rPr>
      <w:drawing>
        <wp:inline distT="0" distB="0" distL="0" distR="0" wp14:anchorId="09AE6FAC" wp14:editId="190B0F06">
          <wp:extent cx="708660" cy="32004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8660" cy="320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FFE"/>
    <w:multiLevelType w:val="singleLevel"/>
    <w:tmpl w:val="DEC8375E"/>
    <w:lvl w:ilvl="0">
      <w:start w:val="1"/>
      <w:numFmt w:val="taiwaneseCountingThousand"/>
      <w:lvlText w:val="%1、"/>
      <w:lvlJc w:val="left"/>
      <w:pPr>
        <w:tabs>
          <w:tab w:val="num" w:pos="2010"/>
        </w:tabs>
        <w:ind w:left="2010" w:hanging="570"/>
      </w:pPr>
      <w:rPr>
        <w:rFonts w:hint="eastAsia"/>
      </w:rPr>
    </w:lvl>
  </w:abstractNum>
  <w:abstractNum w:abstractNumId="1" w15:restartNumberingAfterBreak="0">
    <w:nsid w:val="09984512"/>
    <w:multiLevelType w:val="hybridMultilevel"/>
    <w:tmpl w:val="84FC278E"/>
    <w:lvl w:ilvl="0" w:tplc="3632A7E8">
      <w:start w:val="1"/>
      <w:numFmt w:val="taiwaneseCountingThousand"/>
      <w:lvlText w:val="%1、"/>
      <w:lvlJc w:val="left"/>
      <w:pPr>
        <w:tabs>
          <w:tab w:val="num" w:pos="1800"/>
        </w:tabs>
        <w:ind w:left="1800" w:hanging="720"/>
      </w:pPr>
      <w:rPr>
        <w:rFonts w:eastAsia="標楷體" w:hint="eastAsia"/>
        <w:sz w:val="26"/>
      </w:rPr>
    </w:lvl>
    <w:lvl w:ilvl="1" w:tplc="DD70C3C4">
      <w:start w:val="1"/>
      <w:numFmt w:val="ideographTraditional"/>
      <w:lvlText w:val="%2、"/>
      <w:lvlJc w:val="left"/>
      <w:pPr>
        <w:tabs>
          <w:tab w:val="num" w:pos="1140"/>
        </w:tabs>
        <w:ind w:left="1140" w:hanging="480"/>
      </w:pPr>
    </w:lvl>
    <w:lvl w:ilvl="2" w:tplc="E3C81754">
      <w:start w:val="1"/>
      <w:numFmt w:val="lowerRoman"/>
      <w:lvlText w:val="%3."/>
      <w:lvlJc w:val="right"/>
      <w:pPr>
        <w:tabs>
          <w:tab w:val="num" w:pos="1620"/>
        </w:tabs>
        <w:ind w:left="1620" w:hanging="480"/>
      </w:pPr>
    </w:lvl>
    <w:lvl w:ilvl="3" w:tplc="6D8C332A">
      <w:start w:val="1"/>
      <w:numFmt w:val="taiwaneseCountingThousand"/>
      <w:lvlText w:val="(%4)"/>
      <w:lvlJc w:val="left"/>
      <w:pPr>
        <w:tabs>
          <w:tab w:val="num" w:pos="2340"/>
        </w:tabs>
        <w:ind w:left="2340" w:hanging="720"/>
      </w:pPr>
      <w:rPr>
        <w:rFonts w:hint="default"/>
        <w:sz w:val="26"/>
      </w:rPr>
    </w:lvl>
    <w:lvl w:ilvl="4" w:tplc="4A806CBA" w:tentative="1">
      <w:start w:val="1"/>
      <w:numFmt w:val="ideographTraditional"/>
      <w:lvlText w:val="%5、"/>
      <w:lvlJc w:val="left"/>
      <w:pPr>
        <w:tabs>
          <w:tab w:val="num" w:pos="2580"/>
        </w:tabs>
        <w:ind w:left="2580" w:hanging="480"/>
      </w:pPr>
    </w:lvl>
    <w:lvl w:ilvl="5" w:tplc="AFF00DC8" w:tentative="1">
      <w:start w:val="1"/>
      <w:numFmt w:val="lowerRoman"/>
      <w:lvlText w:val="%6."/>
      <w:lvlJc w:val="right"/>
      <w:pPr>
        <w:tabs>
          <w:tab w:val="num" w:pos="3060"/>
        </w:tabs>
        <w:ind w:left="3060" w:hanging="480"/>
      </w:pPr>
    </w:lvl>
    <w:lvl w:ilvl="6" w:tplc="0EE4AD64" w:tentative="1">
      <w:start w:val="1"/>
      <w:numFmt w:val="decimal"/>
      <w:lvlText w:val="%7."/>
      <w:lvlJc w:val="left"/>
      <w:pPr>
        <w:tabs>
          <w:tab w:val="num" w:pos="3540"/>
        </w:tabs>
        <w:ind w:left="3540" w:hanging="480"/>
      </w:pPr>
    </w:lvl>
    <w:lvl w:ilvl="7" w:tplc="61E61AF0" w:tentative="1">
      <w:start w:val="1"/>
      <w:numFmt w:val="ideographTraditional"/>
      <w:lvlText w:val="%8、"/>
      <w:lvlJc w:val="left"/>
      <w:pPr>
        <w:tabs>
          <w:tab w:val="num" w:pos="4020"/>
        </w:tabs>
        <w:ind w:left="4020" w:hanging="480"/>
      </w:pPr>
    </w:lvl>
    <w:lvl w:ilvl="8" w:tplc="AF70EFA4" w:tentative="1">
      <w:start w:val="1"/>
      <w:numFmt w:val="lowerRoman"/>
      <w:lvlText w:val="%9."/>
      <w:lvlJc w:val="right"/>
      <w:pPr>
        <w:tabs>
          <w:tab w:val="num" w:pos="4500"/>
        </w:tabs>
        <w:ind w:left="4500" w:hanging="480"/>
      </w:pPr>
    </w:lvl>
  </w:abstractNum>
  <w:abstractNum w:abstractNumId="2" w15:restartNumberingAfterBreak="0">
    <w:nsid w:val="190749DD"/>
    <w:multiLevelType w:val="hybridMultilevel"/>
    <w:tmpl w:val="D2C8FF40"/>
    <w:lvl w:ilvl="0" w:tplc="4C6AF9AE">
      <w:start w:val="1"/>
      <w:numFmt w:val="decimal"/>
      <w:lvlText w:val="%1."/>
      <w:lvlJc w:val="left"/>
      <w:pPr>
        <w:ind w:left="2146" w:hanging="720"/>
      </w:pPr>
      <w:rPr>
        <w:rFonts w:hint="default"/>
      </w:rPr>
    </w:lvl>
    <w:lvl w:ilvl="1" w:tplc="FFFFFFFF" w:tentative="1">
      <w:start w:val="1"/>
      <w:numFmt w:val="ideographTraditional"/>
      <w:lvlText w:val="%2、"/>
      <w:lvlJc w:val="left"/>
      <w:pPr>
        <w:ind w:left="2386" w:hanging="480"/>
      </w:pPr>
    </w:lvl>
    <w:lvl w:ilvl="2" w:tplc="FFFFFFFF" w:tentative="1">
      <w:start w:val="1"/>
      <w:numFmt w:val="lowerRoman"/>
      <w:lvlText w:val="%3."/>
      <w:lvlJc w:val="right"/>
      <w:pPr>
        <w:ind w:left="2866" w:hanging="480"/>
      </w:pPr>
    </w:lvl>
    <w:lvl w:ilvl="3" w:tplc="FFFFFFFF" w:tentative="1">
      <w:start w:val="1"/>
      <w:numFmt w:val="decimal"/>
      <w:lvlText w:val="%4."/>
      <w:lvlJc w:val="left"/>
      <w:pPr>
        <w:ind w:left="3346" w:hanging="480"/>
      </w:pPr>
    </w:lvl>
    <w:lvl w:ilvl="4" w:tplc="FFFFFFFF" w:tentative="1">
      <w:start w:val="1"/>
      <w:numFmt w:val="ideographTraditional"/>
      <w:lvlText w:val="%5、"/>
      <w:lvlJc w:val="left"/>
      <w:pPr>
        <w:ind w:left="3826" w:hanging="480"/>
      </w:pPr>
    </w:lvl>
    <w:lvl w:ilvl="5" w:tplc="FFFFFFFF" w:tentative="1">
      <w:start w:val="1"/>
      <w:numFmt w:val="lowerRoman"/>
      <w:lvlText w:val="%6."/>
      <w:lvlJc w:val="right"/>
      <w:pPr>
        <w:ind w:left="4306" w:hanging="480"/>
      </w:pPr>
    </w:lvl>
    <w:lvl w:ilvl="6" w:tplc="FFFFFFFF" w:tentative="1">
      <w:start w:val="1"/>
      <w:numFmt w:val="decimal"/>
      <w:lvlText w:val="%7."/>
      <w:lvlJc w:val="left"/>
      <w:pPr>
        <w:ind w:left="4786" w:hanging="480"/>
      </w:pPr>
    </w:lvl>
    <w:lvl w:ilvl="7" w:tplc="FFFFFFFF" w:tentative="1">
      <w:start w:val="1"/>
      <w:numFmt w:val="ideographTraditional"/>
      <w:lvlText w:val="%8、"/>
      <w:lvlJc w:val="left"/>
      <w:pPr>
        <w:ind w:left="5266" w:hanging="480"/>
      </w:pPr>
    </w:lvl>
    <w:lvl w:ilvl="8" w:tplc="FFFFFFFF" w:tentative="1">
      <w:start w:val="1"/>
      <w:numFmt w:val="lowerRoman"/>
      <w:lvlText w:val="%9."/>
      <w:lvlJc w:val="right"/>
      <w:pPr>
        <w:ind w:left="5746" w:hanging="480"/>
      </w:pPr>
    </w:lvl>
  </w:abstractNum>
  <w:abstractNum w:abstractNumId="3" w15:restartNumberingAfterBreak="0">
    <w:nsid w:val="1A1F3C36"/>
    <w:multiLevelType w:val="hybridMultilevel"/>
    <w:tmpl w:val="44F4BA62"/>
    <w:lvl w:ilvl="0" w:tplc="F7FC2B5E">
      <w:start w:val="1"/>
      <w:numFmt w:val="taiwaneseCountingThousand"/>
      <w:lvlText w:val="（%1）"/>
      <w:lvlJc w:val="left"/>
      <w:pPr>
        <w:tabs>
          <w:tab w:val="num" w:pos="2220"/>
        </w:tabs>
        <w:ind w:left="2220" w:hanging="780"/>
      </w:pPr>
      <w:rPr>
        <w:rFonts w:hint="default"/>
      </w:rPr>
    </w:lvl>
    <w:lvl w:ilvl="1" w:tplc="29DAEB1E" w:tentative="1">
      <w:start w:val="1"/>
      <w:numFmt w:val="ideographTraditional"/>
      <w:lvlText w:val="%2、"/>
      <w:lvlJc w:val="left"/>
      <w:pPr>
        <w:tabs>
          <w:tab w:val="num" w:pos="960"/>
        </w:tabs>
        <w:ind w:left="960" w:hanging="480"/>
      </w:pPr>
    </w:lvl>
    <w:lvl w:ilvl="2" w:tplc="7E2CF2B6" w:tentative="1">
      <w:start w:val="1"/>
      <w:numFmt w:val="lowerRoman"/>
      <w:lvlText w:val="%3."/>
      <w:lvlJc w:val="right"/>
      <w:pPr>
        <w:tabs>
          <w:tab w:val="num" w:pos="1440"/>
        </w:tabs>
        <w:ind w:left="1440" w:hanging="480"/>
      </w:pPr>
    </w:lvl>
    <w:lvl w:ilvl="3" w:tplc="AFB8A524" w:tentative="1">
      <w:start w:val="1"/>
      <w:numFmt w:val="decimal"/>
      <w:lvlText w:val="%4."/>
      <w:lvlJc w:val="left"/>
      <w:pPr>
        <w:tabs>
          <w:tab w:val="num" w:pos="1920"/>
        </w:tabs>
        <w:ind w:left="1920" w:hanging="480"/>
      </w:pPr>
    </w:lvl>
    <w:lvl w:ilvl="4" w:tplc="C02288BC" w:tentative="1">
      <w:start w:val="1"/>
      <w:numFmt w:val="ideographTraditional"/>
      <w:lvlText w:val="%5、"/>
      <w:lvlJc w:val="left"/>
      <w:pPr>
        <w:tabs>
          <w:tab w:val="num" w:pos="2400"/>
        </w:tabs>
        <w:ind w:left="2400" w:hanging="480"/>
      </w:pPr>
    </w:lvl>
    <w:lvl w:ilvl="5" w:tplc="F9D2716E" w:tentative="1">
      <w:start w:val="1"/>
      <w:numFmt w:val="lowerRoman"/>
      <w:lvlText w:val="%6."/>
      <w:lvlJc w:val="right"/>
      <w:pPr>
        <w:tabs>
          <w:tab w:val="num" w:pos="2880"/>
        </w:tabs>
        <w:ind w:left="2880" w:hanging="480"/>
      </w:pPr>
    </w:lvl>
    <w:lvl w:ilvl="6" w:tplc="2D963C32" w:tentative="1">
      <w:start w:val="1"/>
      <w:numFmt w:val="decimal"/>
      <w:lvlText w:val="%7."/>
      <w:lvlJc w:val="left"/>
      <w:pPr>
        <w:tabs>
          <w:tab w:val="num" w:pos="3360"/>
        </w:tabs>
        <w:ind w:left="3360" w:hanging="480"/>
      </w:pPr>
    </w:lvl>
    <w:lvl w:ilvl="7" w:tplc="BF12C2CC" w:tentative="1">
      <w:start w:val="1"/>
      <w:numFmt w:val="ideographTraditional"/>
      <w:lvlText w:val="%8、"/>
      <w:lvlJc w:val="left"/>
      <w:pPr>
        <w:tabs>
          <w:tab w:val="num" w:pos="3840"/>
        </w:tabs>
        <w:ind w:left="3840" w:hanging="480"/>
      </w:pPr>
    </w:lvl>
    <w:lvl w:ilvl="8" w:tplc="AE1252E0" w:tentative="1">
      <w:start w:val="1"/>
      <w:numFmt w:val="lowerRoman"/>
      <w:lvlText w:val="%9."/>
      <w:lvlJc w:val="right"/>
      <w:pPr>
        <w:tabs>
          <w:tab w:val="num" w:pos="4320"/>
        </w:tabs>
        <w:ind w:left="4320" w:hanging="480"/>
      </w:pPr>
    </w:lvl>
  </w:abstractNum>
  <w:abstractNum w:abstractNumId="4" w15:restartNumberingAfterBreak="0">
    <w:nsid w:val="25607BF6"/>
    <w:multiLevelType w:val="singleLevel"/>
    <w:tmpl w:val="CB6C9A62"/>
    <w:lvl w:ilvl="0">
      <w:start w:val="1"/>
      <w:numFmt w:val="taiwaneseCountingThousand"/>
      <w:lvlText w:val="%1、"/>
      <w:lvlJc w:val="left"/>
      <w:pPr>
        <w:tabs>
          <w:tab w:val="num" w:pos="1610"/>
        </w:tabs>
        <w:ind w:left="1610" w:hanging="570"/>
      </w:pPr>
      <w:rPr>
        <w:rFonts w:hint="eastAsia"/>
      </w:rPr>
    </w:lvl>
  </w:abstractNum>
  <w:abstractNum w:abstractNumId="5" w15:restartNumberingAfterBreak="0">
    <w:nsid w:val="2D8F798A"/>
    <w:multiLevelType w:val="singleLevel"/>
    <w:tmpl w:val="FAF89550"/>
    <w:lvl w:ilvl="0">
      <w:start w:val="1"/>
      <w:numFmt w:val="taiwaneseCountingThousand"/>
      <w:lvlText w:val="（%1）"/>
      <w:lvlJc w:val="left"/>
      <w:pPr>
        <w:tabs>
          <w:tab w:val="num" w:pos="2907"/>
        </w:tabs>
        <w:ind w:left="2907" w:hanging="780"/>
      </w:pPr>
      <w:rPr>
        <w:rFonts w:hint="eastAsia"/>
      </w:rPr>
    </w:lvl>
  </w:abstractNum>
  <w:abstractNum w:abstractNumId="6" w15:restartNumberingAfterBreak="0">
    <w:nsid w:val="2F7D1713"/>
    <w:multiLevelType w:val="hybridMultilevel"/>
    <w:tmpl w:val="9CC263CC"/>
    <w:lvl w:ilvl="0" w:tplc="44443C60">
      <w:start w:val="1"/>
      <w:numFmt w:val="ideographDigital"/>
      <w:lvlText w:val="%1、"/>
      <w:lvlJc w:val="left"/>
      <w:pPr>
        <w:tabs>
          <w:tab w:val="num" w:pos="1440"/>
        </w:tabs>
        <w:ind w:left="1440" w:hanging="480"/>
      </w:pPr>
      <w:rPr>
        <w:rFonts w:ascii="Times New Roman" w:eastAsia="標楷體" w:hAnsi="Times New Roman" w:cs="Times New Roman" w:hint="eastAsia"/>
        <w:strike w:val="0"/>
        <w:szCs w:val="26"/>
      </w:rPr>
    </w:lvl>
    <w:lvl w:ilvl="1" w:tplc="AFD64A3A">
      <w:start w:val="1"/>
      <w:numFmt w:val="koreanDigital2"/>
      <w:lvlText w:val="(%2)、"/>
      <w:lvlJc w:val="left"/>
      <w:pPr>
        <w:tabs>
          <w:tab w:val="num" w:pos="2550"/>
        </w:tabs>
        <w:ind w:left="2550" w:hanging="750"/>
      </w:pPr>
      <w:rPr>
        <w:rFonts w:hint="eastAsia"/>
        <w:strike w:val="0"/>
        <w:szCs w:val="26"/>
      </w:rPr>
    </w:lvl>
    <w:lvl w:ilvl="2" w:tplc="0BECB6F8">
      <w:start w:val="1"/>
      <w:numFmt w:val="decimal"/>
      <w:lvlText w:val="(%3)"/>
      <w:lvlJc w:val="left"/>
      <w:pPr>
        <w:tabs>
          <w:tab w:val="num" w:pos="1680"/>
        </w:tabs>
        <w:ind w:left="1680" w:hanging="720"/>
      </w:pPr>
      <w:rPr>
        <w:rFonts w:hint="default"/>
      </w:rPr>
    </w:lvl>
    <w:lvl w:ilvl="3" w:tplc="C2EEA474">
      <w:start w:val="1"/>
      <w:numFmt w:val="taiwaneseCountingThousand"/>
      <w:lvlText w:val="（%4）"/>
      <w:lvlJc w:val="left"/>
      <w:pPr>
        <w:tabs>
          <w:tab w:val="num" w:pos="2160"/>
        </w:tabs>
        <w:ind w:left="2160" w:hanging="720"/>
      </w:pPr>
      <w:rPr>
        <w:rFonts w:hint="eastAsia"/>
      </w:rPr>
    </w:lvl>
    <w:lvl w:ilvl="4" w:tplc="972AB230" w:tentative="1">
      <w:start w:val="1"/>
      <w:numFmt w:val="ideographTraditional"/>
      <w:lvlText w:val="%5、"/>
      <w:lvlJc w:val="left"/>
      <w:pPr>
        <w:tabs>
          <w:tab w:val="num" w:pos="2400"/>
        </w:tabs>
        <w:ind w:left="2400" w:hanging="480"/>
      </w:pPr>
    </w:lvl>
    <w:lvl w:ilvl="5" w:tplc="6E60D152" w:tentative="1">
      <w:start w:val="1"/>
      <w:numFmt w:val="lowerRoman"/>
      <w:lvlText w:val="%6."/>
      <w:lvlJc w:val="right"/>
      <w:pPr>
        <w:tabs>
          <w:tab w:val="num" w:pos="2880"/>
        </w:tabs>
        <w:ind w:left="2880" w:hanging="480"/>
      </w:pPr>
    </w:lvl>
    <w:lvl w:ilvl="6" w:tplc="D5D6F39E" w:tentative="1">
      <w:start w:val="1"/>
      <w:numFmt w:val="decimal"/>
      <w:lvlText w:val="%7."/>
      <w:lvlJc w:val="left"/>
      <w:pPr>
        <w:tabs>
          <w:tab w:val="num" w:pos="3360"/>
        </w:tabs>
        <w:ind w:left="3360" w:hanging="480"/>
      </w:pPr>
    </w:lvl>
    <w:lvl w:ilvl="7" w:tplc="A7FA9E14" w:tentative="1">
      <w:start w:val="1"/>
      <w:numFmt w:val="ideographTraditional"/>
      <w:lvlText w:val="%8、"/>
      <w:lvlJc w:val="left"/>
      <w:pPr>
        <w:tabs>
          <w:tab w:val="num" w:pos="3840"/>
        </w:tabs>
        <w:ind w:left="3840" w:hanging="480"/>
      </w:pPr>
    </w:lvl>
    <w:lvl w:ilvl="8" w:tplc="00F2BE46" w:tentative="1">
      <w:start w:val="1"/>
      <w:numFmt w:val="lowerRoman"/>
      <w:lvlText w:val="%9."/>
      <w:lvlJc w:val="right"/>
      <w:pPr>
        <w:tabs>
          <w:tab w:val="num" w:pos="4320"/>
        </w:tabs>
        <w:ind w:left="4320" w:hanging="480"/>
      </w:pPr>
    </w:lvl>
  </w:abstractNum>
  <w:abstractNum w:abstractNumId="7" w15:restartNumberingAfterBreak="0">
    <w:nsid w:val="35F40A3C"/>
    <w:multiLevelType w:val="singleLevel"/>
    <w:tmpl w:val="B45E19C4"/>
    <w:lvl w:ilvl="0">
      <w:start w:val="1"/>
      <w:numFmt w:val="taiwaneseCountingThousand"/>
      <w:lvlText w:val="%1、"/>
      <w:lvlJc w:val="left"/>
      <w:pPr>
        <w:tabs>
          <w:tab w:val="num" w:pos="1605"/>
        </w:tabs>
        <w:ind w:left="1605" w:hanging="525"/>
      </w:pPr>
      <w:rPr>
        <w:rFonts w:hint="default"/>
      </w:rPr>
    </w:lvl>
  </w:abstractNum>
  <w:abstractNum w:abstractNumId="8" w15:restartNumberingAfterBreak="0">
    <w:nsid w:val="3E2304D2"/>
    <w:multiLevelType w:val="singleLevel"/>
    <w:tmpl w:val="129AEF82"/>
    <w:lvl w:ilvl="0">
      <w:start w:val="1"/>
      <w:numFmt w:val="decimalFullWidth"/>
      <w:lvlText w:val="（%1）"/>
      <w:lvlJc w:val="left"/>
      <w:pPr>
        <w:tabs>
          <w:tab w:val="num" w:pos="5760"/>
        </w:tabs>
        <w:ind w:left="5760" w:hanging="720"/>
      </w:pPr>
      <w:rPr>
        <w:rFonts w:hint="eastAsia"/>
      </w:rPr>
    </w:lvl>
  </w:abstractNum>
  <w:abstractNum w:abstractNumId="9" w15:restartNumberingAfterBreak="0">
    <w:nsid w:val="41367D2A"/>
    <w:multiLevelType w:val="singleLevel"/>
    <w:tmpl w:val="F2B80D5A"/>
    <w:lvl w:ilvl="0">
      <w:start w:val="6"/>
      <w:numFmt w:val="bullet"/>
      <w:lvlText w:val="□"/>
      <w:lvlJc w:val="left"/>
      <w:pPr>
        <w:tabs>
          <w:tab w:val="num" w:pos="1500"/>
        </w:tabs>
        <w:ind w:left="1500" w:hanging="240"/>
      </w:pPr>
      <w:rPr>
        <w:rFonts w:ascii="新細明體" w:eastAsia="新細明體" w:hAnsi="Times New Roman" w:hint="eastAsia"/>
        <w:sz w:val="24"/>
      </w:rPr>
    </w:lvl>
  </w:abstractNum>
  <w:abstractNum w:abstractNumId="10" w15:restartNumberingAfterBreak="0">
    <w:nsid w:val="4B2E6CD1"/>
    <w:multiLevelType w:val="singleLevel"/>
    <w:tmpl w:val="AD38EC44"/>
    <w:lvl w:ilvl="0">
      <w:start w:val="1"/>
      <w:numFmt w:val="taiwaneseCountingThousand"/>
      <w:lvlText w:val="%1、"/>
      <w:lvlJc w:val="left"/>
      <w:pPr>
        <w:tabs>
          <w:tab w:val="num" w:pos="1565"/>
        </w:tabs>
        <w:ind w:left="1565" w:hanging="525"/>
      </w:pPr>
      <w:rPr>
        <w:rFonts w:hint="eastAsia"/>
      </w:rPr>
    </w:lvl>
  </w:abstractNum>
  <w:abstractNum w:abstractNumId="11" w15:restartNumberingAfterBreak="0">
    <w:nsid w:val="4BDE54E4"/>
    <w:multiLevelType w:val="singleLevel"/>
    <w:tmpl w:val="0D001790"/>
    <w:lvl w:ilvl="0">
      <w:start w:val="1"/>
      <w:numFmt w:val="taiwaneseCountingThousand"/>
      <w:lvlText w:val="%1、"/>
      <w:lvlJc w:val="left"/>
      <w:pPr>
        <w:tabs>
          <w:tab w:val="num" w:pos="1980"/>
        </w:tabs>
        <w:ind w:left="1980" w:hanging="720"/>
      </w:pPr>
      <w:rPr>
        <w:rFonts w:hint="eastAsia"/>
      </w:rPr>
    </w:lvl>
  </w:abstractNum>
  <w:abstractNum w:abstractNumId="12" w15:restartNumberingAfterBreak="0">
    <w:nsid w:val="4CC32C91"/>
    <w:multiLevelType w:val="singleLevel"/>
    <w:tmpl w:val="EC82C07E"/>
    <w:lvl w:ilvl="0">
      <w:start w:val="1"/>
      <w:numFmt w:val="taiwaneseCountingThousand"/>
      <w:lvlText w:val="%1、"/>
      <w:lvlJc w:val="left"/>
      <w:pPr>
        <w:tabs>
          <w:tab w:val="num" w:pos="1376"/>
        </w:tabs>
        <w:ind w:left="1376" w:hanging="525"/>
      </w:pPr>
      <w:rPr>
        <w:rFonts w:hint="eastAsia"/>
      </w:rPr>
    </w:lvl>
  </w:abstractNum>
  <w:abstractNum w:abstractNumId="13" w15:restartNumberingAfterBreak="0">
    <w:nsid w:val="55C654AA"/>
    <w:multiLevelType w:val="hybridMultilevel"/>
    <w:tmpl w:val="1AEE80AC"/>
    <w:lvl w:ilvl="0" w:tplc="FF4EE4A6">
      <w:start w:val="1"/>
      <w:numFmt w:val="taiwaneseCountingThousand"/>
      <w:lvlText w:val="(%1)"/>
      <w:lvlJc w:val="left"/>
      <w:pPr>
        <w:ind w:left="2146" w:hanging="720"/>
      </w:pPr>
      <w:rPr>
        <w:rFonts w:hint="default"/>
      </w:rPr>
    </w:lvl>
    <w:lvl w:ilvl="1" w:tplc="04090019" w:tentative="1">
      <w:start w:val="1"/>
      <w:numFmt w:val="ideographTraditional"/>
      <w:lvlText w:val="%2、"/>
      <w:lvlJc w:val="left"/>
      <w:pPr>
        <w:ind w:left="2386" w:hanging="480"/>
      </w:pPr>
    </w:lvl>
    <w:lvl w:ilvl="2" w:tplc="0409001B" w:tentative="1">
      <w:start w:val="1"/>
      <w:numFmt w:val="lowerRoman"/>
      <w:lvlText w:val="%3."/>
      <w:lvlJc w:val="right"/>
      <w:pPr>
        <w:ind w:left="2866" w:hanging="480"/>
      </w:pPr>
    </w:lvl>
    <w:lvl w:ilvl="3" w:tplc="0409000F" w:tentative="1">
      <w:start w:val="1"/>
      <w:numFmt w:val="decimal"/>
      <w:lvlText w:val="%4."/>
      <w:lvlJc w:val="left"/>
      <w:pPr>
        <w:ind w:left="3346" w:hanging="480"/>
      </w:pPr>
    </w:lvl>
    <w:lvl w:ilvl="4" w:tplc="04090019" w:tentative="1">
      <w:start w:val="1"/>
      <w:numFmt w:val="ideographTraditional"/>
      <w:lvlText w:val="%5、"/>
      <w:lvlJc w:val="left"/>
      <w:pPr>
        <w:ind w:left="3826" w:hanging="480"/>
      </w:pPr>
    </w:lvl>
    <w:lvl w:ilvl="5" w:tplc="0409001B" w:tentative="1">
      <w:start w:val="1"/>
      <w:numFmt w:val="lowerRoman"/>
      <w:lvlText w:val="%6."/>
      <w:lvlJc w:val="right"/>
      <w:pPr>
        <w:ind w:left="4306" w:hanging="480"/>
      </w:pPr>
    </w:lvl>
    <w:lvl w:ilvl="6" w:tplc="0409000F" w:tentative="1">
      <w:start w:val="1"/>
      <w:numFmt w:val="decimal"/>
      <w:lvlText w:val="%7."/>
      <w:lvlJc w:val="left"/>
      <w:pPr>
        <w:ind w:left="4786" w:hanging="480"/>
      </w:pPr>
    </w:lvl>
    <w:lvl w:ilvl="7" w:tplc="04090019" w:tentative="1">
      <w:start w:val="1"/>
      <w:numFmt w:val="ideographTraditional"/>
      <w:lvlText w:val="%8、"/>
      <w:lvlJc w:val="left"/>
      <w:pPr>
        <w:ind w:left="5266" w:hanging="480"/>
      </w:pPr>
    </w:lvl>
    <w:lvl w:ilvl="8" w:tplc="0409001B" w:tentative="1">
      <w:start w:val="1"/>
      <w:numFmt w:val="lowerRoman"/>
      <w:lvlText w:val="%9."/>
      <w:lvlJc w:val="right"/>
      <w:pPr>
        <w:ind w:left="5746" w:hanging="480"/>
      </w:pPr>
    </w:lvl>
  </w:abstractNum>
  <w:abstractNum w:abstractNumId="14" w15:restartNumberingAfterBreak="0">
    <w:nsid w:val="5BE51E7D"/>
    <w:multiLevelType w:val="singleLevel"/>
    <w:tmpl w:val="316C6C1A"/>
    <w:lvl w:ilvl="0">
      <w:start w:val="1"/>
      <w:numFmt w:val="taiwaneseCountingThousand"/>
      <w:lvlText w:val="(%1)"/>
      <w:lvlJc w:val="left"/>
      <w:pPr>
        <w:tabs>
          <w:tab w:val="num" w:pos="1905"/>
        </w:tabs>
        <w:ind w:left="1905" w:hanging="465"/>
      </w:pPr>
      <w:rPr>
        <w:rFonts w:hint="eastAsia"/>
        <w:color w:val="000000"/>
      </w:rPr>
    </w:lvl>
  </w:abstractNum>
  <w:abstractNum w:abstractNumId="15" w15:restartNumberingAfterBreak="0">
    <w:nsid w:val="5CE75FCD"/>
    <w:multiLevelType w:val="hybridMultilevel"/>
    <w:tmpl w:val="3A8A3228"/>
    <w:lvl w:ilvl="0" w:tplc="D86A0304">
      <w:start w:val="1"/>
      <w:numFmt w:val="decimal"/>
      <w:lvlText w:val="%1."/>
      <w:lvlJc w:val="left"/>
      <w:pPr>
        <w:tabs>
          <w:tab w:val="num" w:pos="668"/>
        </w:tabs>
        <w:ind w:left="668" w:hanging="480"/>
      </w:pPr>
      <w:rPr>
        <w:rFonts w:hint="default"/>
      </w:rPr>
    </w:lvl>
    <w:lvl w:ilvl="1" w:tplc="E7DA2AF2" w:tentative="1">
      <w:start w:val="1"/>
      <w:numFmt w:val="bullet"/>
      <w:lvlText w:val=""/>
      <w:lvlJc w:val="left"/>
      <w:pPr>
        <w:tabs>
          <w:tab w:val="num" w:pos="1148"/>
        </w:tabs>
        <w:ind w:left="1148" w:hanging="480"/>
      </w:pPr>
      <w:rPr>
        <w:rFonts w:ascii="Wingdings" w:hAnsi="Wingdings" w:hint="default"/>
      </w:rPr>
    </w:lvl>
    <w:lvl w:ilvl="2" w:tplc="06506ED8">
      <w:start w:val="1"/>
      <w:numFmt w:val="bullet"/>
      <w:lvlText w:val=""/>
      <w:lvlJc w:val="left"/>
      <w:pPr>
        <w:tabs>
          <w:tab w:val="num" w:pos="1628"/>
        </w:tabs>
        <w:ind w:left="1628" w:hanging="480"/>
      </w:pPr>
      <w:rPr>
        <w:rFonts w:ascii="Wingdings" w:hAnsi="Wingdings" w:hint="default"/>
      </w:rPr>
    </w:lvl>
    <w:lvl w:ilvl="3" w:tplc="B7CCB67A">
      <w:start w:val="1"/>
      <w:numFmt w:val="decimal"/>
      <w:lvlText w:val="%4."/>
      <w:lvlJc w:val="left"/>
      <w:pPr>
        <w:tabs>
          <w:tab w:val="num" w:pos="2108"/>
        </w:tabs>
        <w:ind w:left="2108" w:hanging="480"/>
      </w:pPr>
      <w:rPr>
        <w:rFonts w:hint="default"/>
      </w:rPr>
    </w:lvl>
    <w:lvl w:ilvl="4" w:tplc="151427F8" w:tentative="1">
      <w:start w:val="1"/>
      <w:numFmt w:val="bullet"/>
      <w:lvlText w:val=""/>
      <w:lvlJc w:val="left"/>
      <w:pPr>
        <w:tabs>
          <w:tab w:val="num" w:pos="2588"/>
        </w:tabs>
        <w:ind w:left="2588" w:hanging="480"/>
      </w:pPr>
      <w:rPr>
        <w:rFonts w:ascii="Wingdings" w:hAnsi="Wingdings" w:hint="default"/>
      </w:rPr>
    </w:lvl>
    <w:lvl w:ilvl="5" w:tplc="BB90F33A" w:tentative="1">
      <w:start w:val="1"/>
      <w:numFmt w:val="bullet"/>
      <w:lvlText w:val=""/>
      <w:lvlJc w:val="left"/>
      <w:pPr>
        <w:tabs>
          <w:tab w:val="num" w:pos="3068"/>
        </w:tabs>
        <w:ind w:left="3068" w:hanging="480"/>
      </w:pPr>
      <w:rPr>
        <w:rFonts w:ascii="Wingdings" w:hAnsi="Wingdings" w:hint="default"/>
      </w:rPr>
    </w:lvl>
    <w:lvl w:ilvl="6" w:tplc="A5183870" w:tentative="1">
      <w:start w:val="1"/>
      <w:numFmt w:val="bullet"/>
      <w:lvlText w:val=""/>
      <w:lvlJc w:val="left"/>
      <w:pPr>
        <w:tabs>
          <w:tab w:val="num" w:pos="3548"/>
        </w:tabs>
        <w:ind w:left="3548" w:hanging="480"/>
      </w:pPr>
      <w:rPr>
        <w:rFonts w:ascii="Wingdings" w:hAnsi="Wingdings" w:hint="default"/>
      </w:rPr>
    </w:lvl>
    <w:lvl w:ilvl="7" w:tplc="7758D9BE" w:tentative="1">
      <w:start w:val="1"/>
      <w:numFmt w:val="bullet"/>
      <w:lvlText w:val=""/>
      <w:lvlJc w:val="left"/>
      <w:pPr>
        <w:tabs>
          <w:tab w:val="num" w:pos="4028"/>
        </w:tabs>
        <w:ind w:left="4028" w:hanging="480"/>
      </w:pPr>
      <w:rPr>
        <w:rFonts w:ascii="Wingdings" w:hAnsi="Wingdings" w:hint="default"/>
      </w:rPr>
    </w:lvl>
    <w:lvl w:ilvl="8" w:tplc="E348DEFC" w:tentative="1">
      <w:start w:val="1"/>
      <w:numFmt w:val="bullet"/>
      <w:lvlText w:val=""/>
      <w:lvlJc w:val="left"/>
      <w:pPr>
        <w:tabs>
          <w:tab w:val="num" w:pos="4508"/>
        </w:tabs>
        <w:ind w:left="4508" w:hanging="480"/>
      </w:pPr>
      <w:rPr>
        <w:rFonts w:ascii="Wingdings" w:hAnsi="Wingdings" w:hint="default"/>
      </w:rPr>
    </w:lvl>
  </w:abstractNum>
  <w:abstractNum w:abstractNumId="16" w15:restartNumberingAfterBreak="0">
    <w:nsid w:val="5D792DC6"/>
    <w:multiLevelType w:val="hybridMultilevel"/>
    <w:tmpl w:val="84900652"/>
    <w:lvl w:ilvl="0" w:tplc="22464D6C">
      <w:start w:val="1"/>
      <w:numFmt w:val="bullet"/>
      <w:lvlText w:val=""/>
      <w:lvlJc w:val="left"/>
      <w:pPr>
        <w:tabs>
          <w:tab w:val="num" w:pos="1320"/>
        </w:tabs>
        <w:ind w:left="1320" w:hanging="480"/>
      </w:pPr>
      <w:rPr>
        <w:rFonts w:ascii="Wingdings" w:hAnsi="Wingdings" w:hint="default"/>
      </w:rPr>
    </w:lvl>
    <w:lvl w:ilvl="1" w:tplc="8EA26650" w:tentative="1">
      <w:start w:val="1"/>
      <w:numFmt w:val="bullet"/>
      <w:lvlText w:val=""/>
      <w:lvlJc w:val="left"/>
      <w:pPr>
        <w:tabs>
          <w:tab w:val="num" w:pos="1800"/>
        </w:tabs>
        <w:ind w:left="1800" w:hanging="480"/>
      </w:pPr>
      <w:rPr>
        <w:rFonts w:ascii="Wingdings" w:hAnsi="Wingdings" w:hint="default"/>
      </w:rPr>
    </w:lvl>
    <w:lvl w:ilvl="2" w:tplc="8E9C7988" w:tentative="1">
      <w:start w:val="1"/>
      <w:numFmt w:val="bullet"/>
      <w:lvlText w:val=""/>
      <w:lvlJc w:val="left"/>
      <w:pPr>
        <w:tabs>
          <w:tab w:val="num" w:pos="2280"/>
        </w:tabs>
        <w:ind w:left="2280" w:hanging="480"/>
      </w:pPr>
      <w:rPr>
        <w:rFonts w:ascii="Wingdings" w:hAnsi="Wingdings" w:hint="default"/>
      </w:rPr>
    </w:lvl>
    <w:lvl w:ilvl="3" w:tplc="EA0EDF72" w:tentative="1">
      <w:start w:val="1"/>
      <w:numFmt w:val="bullet"/>
      <w:lvlText w:val=""/>
      <w:lvlJc w:val="left"/>
      <w:pPr>
        <w:tabs>
          <w:tab w:val="num" w:pos="2760"/>
        </w:tabs>
        <w:ind w:left="2760" w:hanging="480"/>
      </w:pPr>
      <w:rPr>
        <w:rFonts w:ascii="Wingdings" w:hAnsi="Wingdings" w:hint="default"/>
      </w:rPr>
    </w:lvl>
    <w:lvl w:ilvl="4" w:tplc="AC164008" w:tentative="1">
      <w:start w:val="1"/>
      <w:numFmt w:val="bullet"/>
      <w:lvlText w:val=""/>
      <w:lvlJc w:val="left"/>
      <w:pPr>
        <w:tabs>
          <w:tab w:val="num" w:pos="3240"/>
        </w:tabs>
        <w:ind w:left="3240" w:hanging="480"/>
      </w:pPr>
      <w:rPr>
        <w:rFonts w:ascii="Wingdings" w:hAnsi="Wingdings" w:hint="default"/>
      </w:rPr>
    </w:lvl>
    <w:lvl w:ilvl="5" w:tplc="C674FD24" w:tentative="1">
      <w:start w:val="1"/>
      <w:numFmt w:val="bullet"/>
      <w:lvlText w:val=""/>
      <w:lvlJc w:val="left"/>
      <w:pPr>
        <w:tabs>
          <w:tab w:val="num" w:pos="3720"/>
        </w:tabs>
        <w:ind w:left="3720" w:hanging="480"/>
      </w:pPr>
      <w:rPr>
        <w:rFonts w:ascii="Wingdings" w:hAnsi="Wingdings" w:hint="default"/>
      </w:rPr>
    </w:lvl>
    <w:lvl w:ilvl="6" w:tplc="E6E44C7C" w:tentative="1">
      <w:start w:val="1"/>
      <w:numFmt w:val="bullet"/>
      <w:lvlText w:val=""/>
      <w:lvlJc w:val="left"/>
      <w:pPr>
        <w:tabs>
          <w:tab w:val="num" w:pos="4200"/>
        </w:tabs>
        <w:ind w:left="4200" w:hanging="480"/>
      </w:pPr>
      <w:rPr>
        <w:rFonts w:ascii="Wingdings" w:hAnsi="Wingdings" w:hint="default"/>
      </w:rPr>
    </w:lvl>
    <w:lvl w:ilvl="7" w:tplc="AEAEB5C8" w:tentative="1">
      <w:start w:val="1"/>
      <w:numFmt w:val="bullet"/>
      <w:lvlText w:val=""/>
      <w:lvlJc w:val="left"/>
      <w:pPr>
        <w:tabs>
          <w:tab w:val="num" w:pos="4680"/>
        </w:tabs>
        <w:ind w:left="4680" w:hanging="480"/>
      </w:pPr>
      <w:rPr>
        <w:rFonts w:ascii="Wingdings" w:hAnsi="Wingdings" w:hint="default"/>
      </w:rPr>
    </w:lvl>
    <w:lvl w:ilvl="8" w:tplc="49DA9228" w:tentative="1">
      <w:start w:val="1"/>
      <w:numFmt w:val="bullet"/>
      <w:lvlText w:val=""/>
      <w:lvlJc w:val="left"/>
      <w:pPr>
        <w:tabs>
          <w:tab w:val="num" w:pos="5160"/>
        </w:tabs>
        <w:ind w:left="5160" w:hanging="480"/>
      </w:pPr>
      <w:rPr>
        <w:rFonts w:ascii="Wingdings" w:hAnsi="Wingdings" w:hint="default"/>
      </w:rPr>
    </w:lvl>
  </w:abstractNum>
  <w:abstractNum w:abstractNumId="17" w15:restartNumberingAfterBreak="0">
    <w:nsid w:val="63587768"/>
    <w:multiLevelType w:val="singleLevel"/>
    <w:tmpl w:val="65EA4D40"/>
    <w:lvl w:ilvl="0">
      <w:start w:val="1"/>
      <w:numFmt w:val="decimalFullWidth"/>
      <w:lvlText w:val="%1、"/>
      <w:lvlJc w:val="left"/>
      <w:pPr>
        <w:tabs>
          <w:tab w:val="num" w:pos="2190"/>
        </w:tabs>
        <w:ind w:left="2190" w:hanging="570"/>
      </w:pPr>
      <w:rPr>
        <w:rFonts w:hint="eastAsia"/>
      </w:rPr>
    </w:lvl>
  </w:abstractNum>
  <w:abstractNum w:abstractNumId="18" w15:restartNumberingAfterBreak="0">
    <w:nsid w:val="6BA447AC"/>
    <w:multiLevelType w:val="hybridMultilevel"/>
    <w:tmpl w:val="D9B44D60"/>
    <w:lvl w:ilvl="0" w:tplc="D6B8E72C">
      <w:start w:val="1"/>
      <w:numFmt w:val="decimal"/>
      <w:lvlText w:val="%1."/>
      <w:lvlJc w:val="left"/>
      <w:pPr>
        <w:tabs>
          <w:tab w:val="num" w:pos="1095"/>
        </w:tabs>
        <w:ind w:left="1095" w:hanging="390"/>
      </w:pPr>
      <w:rPr>
        <w:rFonts w:hint="eastAsia"/>
      </w:rPr>
    </w:lvl>
    <w:lvl w:ilvl="1" w:tplc="1312FFF4" w:tentative="1">
      <w:start w:val="1"/>
      <w:numFmt w:val="ideographTraditional"/>
      <w:lvlText w:val="%2、"/>
      <w:lvlJc w:val="left"/>
      <w:pPr>
        <w:tabs>
          <w:tab w:val="num" w:pos="1665"/>
        </w:tabs>
        <w:ind w:left="1665" w:hanging="480"/>
      </w:pPr>
    </w:lvl>
    <w:lvl w:ilvl="2" w:tplc="DDC08D96" w:tentative="1">
      <w:start w:val="1"/>
      <w:numFmt w:val="lowerRoman"/>
      <w:lvlText w:val="%3."/>
      <w:lvlJc w:val="right"/>
      <w:pPr>
        <w:tabs>
          <w:tab w:val="num" w:pos="2145"/>
        </w:tabs>
        <w:ind w:left="2145" w:hanging="480"/>
      </w:pPr>
    </w:lvl>
    <w:lvl w:ilvl="3" w:tplc="26CCA714" w:tentative="1">
      <w:start w:val="1"/>
      <w:numFmt w:val="decimal"/>
      <w:lvlText w:val="%4."/>
      <w:lvlJc w:val="left"/>
      <w:pPr>
        <w:tabs>
          <w:tab w:val="num" w:pos="2625"/>
        </w:tabs>
        <w:ind w:left="2625" w:hanging="480"/>
      </w:pPr>
    </w:lvl>
    <w:lvl w:ilvl="4" w:tplc="4306C740" w:tentative="1">
      <w:start w:val="1"/>
      <w:numFmt w:val="ideographTraditional"/>
      <w:lvlText w:val="%5、"/>
      <w:lvlJc w:val="left"/>
      <w:pPr>
        <w:tabs>
          <w:tab w:val="num" w:pos="3105"/>
        </w:tabs>
        <w:ind w:left="3105" w:hanging="480"/>
      </w:pPr>
    </w:lvl>
    <w:lvl w:ilvl="5" w:tplc="6D20C776" w:tentative="1">
      <w:start w:val="1"/>
      <w:numFmt w:val="lowerRoman"/>
      <w:lvlText w:val="%6."/>
      <w:lvlJc w:val="right"/>
      <w:pPr>
        <w:tabs>
          <w:tab w:val="num" w:pos="3585"/>
        </w:tabs>
        <w:ind w:left="3585" w:hanging="480"/>
      </w:pPr>
    </w:lvl>
    <w:lvl w:ilvl="6" w:tplc="6FBE3BF8" w:tentative="1">
      <w:start w:val="1"/>
      <w:numFmt w:val="decimal"/>
      <w:lvlText w:val="%7."/>
      <w:lvlJc w:val="left"/>
      <w:pPr>
        <w:tabs>
          <w:tab w:val="num" w:pos="4065"/>
        </w:tabs>
        <w:ind w:left="4065" w:hanging="480"/>
      </w:pPr>
    </w:lvl>
    <w:lvl w:ilvl="7" w:tplc="09A42DA8" w:tentative="1">
      <w:start w:val="1"/>
      <w:numFmt w:val="ideographTraditional"/>
      <w:lvlText w:val="%8、"/>
      <w:lvlJc w:val="left"/>
      <w:pPr>
        <w:tabs>
          <w:tab w:val="num" w:pos="4545"/>
        </w:tabs>
        <w:ind w:left="4545" w:hanging="480"/>
      </w:pPr>
    </w:lvl>
    <w:lvl w:ilvl="8" w:tplc="CEECEF98" w:tentative="1">
      <w:start w:val="1"/>
      <w:numFmt w:val="lowerRoman"/>
      <w:lvlText w:val="%9."/>
      <w:lvlJc w:val="right"/>
      <w:pPr>
        <w:tabs>
          <w:tab w:val="num" w:pos="5025"/>
        </w:tabs>
        <w:ind w:left="5025" w:hanging="480"/>
      </w:pPr>
    </w:lvl>
  </w:abstractNum>
  <w:abstractNum w:abstractNumId="19" w15:restartNumberingAfterBreak="0">
    <w:nsid w:val="6BC71048"/>
    <w:multiLevelType w:val="multilevel"/>
    <w:tmpl w:val="26723FFE"/>
    <w:lvl w:ilvl="0">
      <w:start w:val="1"/>
      <w:numFmt w:val="taiwaneseCountingThousand"/>
      <w:lvlText w:val="%1、"/>
      <w:lvlJc w:val="left"/>
      <w:pPr>
        <w:tabs>
          <w:tab w:val="num" w:pos="1800"/>
        </w:tabs>
        <w:ind w:left="1800" w:hanging="720"/>
      </w:pPr>
      <w:rPr>
        <w:rFonts w:eastAsia="標楷體" w:hint="eastAsia"/>
        <w:sz w:val="26"/>
      </w:rPr>
    </w:lvl>
    <w:lvl w:ilvl="1">
      <w:start w:val="1"/>
      <w:numFmt w:val="ideographTraditional"/>
      <w:lvlText w:val="%2、"/>
      <w:lvlJc w:val="left"/>
      <w:pPr>
        <w:tabs>
          <w:tab w:val="num" w:pos="1140"/>
        </w:tabs>
        <w:ind w:left="1140" w:hanging="480"/>
      </w:pPr>
    </w:lvl>
    <w:lvl w:ilvl="2">
      <w:start w:val="1"/>
      <w:numFmt w:val="lowerRoman"/>
      <w:lvlText w:val="%3."/>
      <w:lvlJc w:val="right"/>
      <w:pPr>
        <w:tabs>
          <w:tab w:val="num" w:pos="1620"/>
        </w:tabs>
        <w:ind w:left="1620" w:hanging="480"/>
      </w:pPr>
    </w:lvl>
    <w:lvl w:ilvl="3">
      <w:start w:val="1"/>
      <w:numFmt w:val="decimal"/>
      <w:lvlText w:val="%4."/>
      <w:lvlJc w:val="left"/>
      <w:pPr>
        <w:tabs>
          <w:tab w:val="num" w:pos="2100"/>
        </w:tabs>
        <w:ind w:left="2100" w:hanging="480"/>
      </w:pPr>
    </w:lvl>
    <w:lvl w:ilvl="4">
      <w:start w:val="1"/>
      <w:numFmt w:val="ideographTraditional"/>
      <w:lvlText w:val="%5、"/>
      <w:lvlJc w:val="left"/>
      <w:pPr>
        <w:tabs>
          <w:tab w:val="num" w:pos="2580"/>
        </w:tabs>
        <w:ind w:left="2580" w:hanging="480"/>
      </w:pPr>
    </w:lvl>
    <w:lvl w:ilvl="5">
      <w:start w:val="1"/>
      <w:numFmt w:val="lowerRoman"/>
      <w:lvlText w:val="%6."/>
      <w:lvlJc w:val="right"/>
      <w:pPr>
        <w:tabs>
          <w:tab w:val="num" w:pos="3060"/>
        </w:tabs>
        <w:ind w:left="3060" w:hanging="480"/>
      </w:pPr>
    </w:lvl>
    <w:lvl w:ilvl="6">
      <w:start w:val="1"/>
      <w:numFmt w:val="decimal"/>
      <w:lvlText w:val="%7."/>
      <w:lvlJc w:val="left"/>
      <w:pPr>
        <w:tabs>
          <w:tab w:val="num" w:pos="3540"/>
        </w:tabs>
        <w:ind w:left="3540" w:hanging="480"/>
      </w:pPr>
    </w:lvl>
    <w:lvl w:ilvl="7">
      <w:start w:val="1"/>
      <w:numFmt w:val="ideographTraditional"/>
      <w:lvlText w:val="%8、"/>
      <w:lvlJc w:val="left"/>
      <w:pPr>
        <w:tabs>
          <w:tab w:val="num" w:pos="4020"/>
        </w:tabs>
        <w:ind w:left="4020" w:hanging="480"/>
      </w:pPr>
    </w:lvl>
    <w:lvl w:ilvl="8">
      <w:start w:val="1"/>
      <w:numFmt w:val="lowerRoman"/>
      <w:lvlText w:val="%9."/>
      <w:lvlJc w:val="right"/>
      <w:pPr>
        <w:tabs>
          <w:tab w:val="num" w:pos="4500"/>
        </w:tabs>
        <w:ind w:left="4500" w:hanging="480"/>
      </w:pPr>
    </w:lvl>
  </w:abstractNum>
  <w:abstractNum w:abstractNumId="20" w15:restartNumberingAfterBreak="0">
    <w:nsid w:val="74F1117D"/>
    <w:multiLevelType w:val="singleLevel"/>
    <w:tmpl w:val="A238DC1E"/>
    <w:lvl w:ilvl="0">
      <w:start w:val="1"/>
      <w:numFmt w:val="taiwaneseCountingThousand"/>
      <w:lvlText w:val="%1、"/>
      <w:lvlJc w:val="left"/>
      <w:pPr>
        <w:tabs>
          <w:tab w:val="num" w:pos="1425"/>
        </w:tabs>
        <w:ind w:left="1425" w:hanging="525"/>
      </w:pPr>
      <w:rPr>
        <w:rFonts w:hint="eastAsia"/>
        <w:strike/>
        <w:color w:val="0000FF"/>
      </w:rPr>
    </w:lvl>
  </w:abstractNum>
  <w:num w:numId="1" w16cid:durableId="863589304">
    <w:abstractNumId w:val="4"/>
  </w:num>
  <w:num w:numId="2" w16cid:durableId="1825464644">
    <w:abstractNumId w:val="10"/>
  </w:num>
  <w:num w:numId="3" w16cid:durableId="1187862584">
    <w:abstractNumId w:val="11"/>
  </w:num>
  <w:num w:numId="4" w16cid:durableId="1966428274">
    <w:abstractNumId w:val="20"/>
  </w:num>
  <w:num w:numId="5" w16cid:durableId="668604213">
    <w:abstractNumId w:val="0"/>
  </w:num>
  <w:num w:numId="6" w16cid:durableId="83190456">
    <w:abstractNumId w:val="14"/>
  </w:num>
  <w:num w:numId="7" w16cid:durableId="1092050638">
    <w:abstractNumId w:val="7"/>
  </w:num>
  <w:num w:numId="8" w16cid:durableId="1514684153">
    <w:abstractNumId w:val="5"/>
  </w:num>
  <w:num w:numId="9" w16cid:durableId="919562894">
    <w:abstractNumId w:val="17"/>
  </w:num>
  <w:num w:numId="10" w16cid:durableId="684553257">
    <w:abstractNumId w:val="18"/>
  </w:num>
  <w:num w:numId="11" w16cid:durableId="220874160">
    <w:abstractNumId w:val="12"/>
  </w:num>
  <w:num w:numId="12" w16cid:durableId="157501863">
    <w:abstractNumId w:val="9"/>
  </w:num>
  <w:num w:numId="13" w16cid:durableId="1728186365">
    <w:abstractNumId w:val="8"/>
  </w:num>
  <w:num w:numId="14" w16cid:durableId="457264773">
    <w:abstractNumId w:val="6"/>
  </w:num>
  <w:num w:numId="15" w16cid:durableId="1014183557">
    <w:abstractNumId w:val="1"/>
  </w:num>
  <w:num w:numId="16" w16cid:durableId="1564831776">
    <w:abstractNumId w:val="3"/>
  </w:num>
  <w:num w:numId="17" w16cid:durableId="373847534">
    <w:abstractNumId w:val="16"/>
  </w:num>
  <w:num w:numId="18" w16cid:durableId="1258901421">
    <w:abstractNumId w:val="15"/>
  </w:num>
  <w:num w:numId="19" w16cid:durableId="1868449007">
    <w:abstractNumId w:val="19"/>
  </w:num>
  <w:num w:numId="20" w16cid:durableId="1093625262">
    <w:abstractNumId w:val="12"/>
    <w:lvlOverride w:ilvl="0">
      <w:startOverride w:val="1"/>
    </w:lvlOverride>
  </w:num>
  <w:num w:numId="21" w16cid:durableId="1063065988">
    <w:abstractNumId w:val="13"/>
  </w:num>
  <w:num w:numId="22" w16cid:durableId="15633243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87"/>
    <w:rsid w:val="000008C5"/>
    <w:rsid w:val="00037BBA"/>
    <w:rsid w:val="000412E5"/>
    <w:rsid w:val="0004494F"/>
    <w:rsid w:val="00064004"/>
    <w:rsid w:val="00085217"/>
    <w:rsid w:val="000A0ADE"/>
    <w:rsid w:val="000B02BE"/>
    <w:rsid w:val="000D40FE"/>
    <w:rsid w:val="000D53E8"/>
    <w:rsid w:val="000E17C8"/>
    <w:rsid w:val="000E2519"/>
    <w:rsid w:val="000F69E9"/>
    <w:rsid w:val="0011747A"/>
    <w:rsid w:val="00124788"/>
    <w:rsid w:val="00135754"/>
    <w:rsid w:val="0014073C"/>
    <w:rsid w:val="00143BF6"/>
    <w:rsid w:val="0015431A"/>
    <w:rsid w:val="001948DE"/>
    <w:rsid w:val="001A56FB"/>
    <w:rsid w:val="001B2777"/>
    <w:rsid w:val="001B5904"/>
    <w:rsid w:val="001B66EC"/>
    <w:rsid w:val="001B7617"/>
    <w:rsid w:val="001D0596"/>
    <w:rsid w:val="001E2B48"/>
    <w:rsid w:val="00214868"/>
    <w:rsid w:val="00230DB9"/>
    <w:rsid w:val="00243B72"/>
    <w:rsid w:val="00251E08"/>
    <w:rsid w:val="002622CA"/>
    <w:rsid w:val="00264F84"/>
    <w:rsid w:val="00285388"/>
    <w:rsid w:val="002962B8"/>
    <w:rsid w:val="002C101E"/>
    <w:rsid w:val="002E6BAB"/>
    <w:rsid w:val="002E768F"/>
    <w:rsid w:val="002F06F6"/>
    <w:rsid w:val="003064CC"/>
    <w:rsid w:val="0032181E"/>
    <w:rsid w:val="003312BE"/>
    <w:rsid w:val="0034169F"/>
    <w:rsid w:val="003416F5"/>
    <w:rsid w:val="00362A52"/>
    <w:rsid w:val="00372326"/>
    <w:rsid w:val="003A438D"/>
    <w:rsid w:val="003B2AB0"/>
    <w:rsid w:val="003B48B9"/>
    <w:rsid w:val="003C0B36"/>
    <w:rsid w:val="003D251B"/>
    <w:rsid w:val="003E132E"/>
    <w:rsid w:val="00412023"/>
    <w:rsid w:val="00413610"/>
    <w:rsid w:val="004159B5"/>
    <w:rsid w:val="004312EE"/>
    <w:rsid w:val="004740F4"/>
    <w:rsid w:val="00484633"/>
    <w:rsid w:val="004A2FEA"/>
    <w:rsid w:val="004B35E2"/>
    <w:rsid w:val="004B3A4F"/>
    <w:rsid w:val="004D28D6"/>
    <w:rsid w:val="004F20A1"/>
    <w:rsid w:val="005208A7"/>
    <w:rsid w:val="00555C75"/>
    <w:rsid w:val="00570C5B"/>
    <w:rsid w:val="00592A89"/>
    <w:rsid w:val="0059574D"/>
    <w:rsid w:val="00596130"/>
    <w:rsid w:val="005A3B30"/>
    <w:rsid w:val="005C06FA"/>
    <w:rsid w:val="00650951"/>
    <w:rsid w:val="00650C43"/>
    <w:rsid w:val="006970CC"/>
    <w:rsid w:val="006A7697"/>
    <w:rsid w:val="006C27BB"/>
    <w:rsid w:val="006D0141"/>
    <w:rsid w:val="006D0D98"/>
    <w:rsid w:val="006D6C54"/>
    <w:rsid w:val="006E1148"/>
    <w:rsid w:val="00700A53"/>
    <w:rsid w:val="00702A5F"/>
    <w:rsid w:val="007041FF"/>
    <w:rsid w:val="0072332F"/>
    <w:rsid w:val="00732F52"/>
    <w:rsid w:val="00755B0C"/>
    <w:rsid w:val="00761DB0"/>
    <w:rsid w:val="00786CD7"/>
    <w:rsid w:val="007A33D2"/>
    <w:rsid w:val="007A7824"/>
    <w:rsid w:val="007C579E"/>
    <w:rsid w:val="007C61BA"/>
    <w:rsid w:val="007C724A"/>
    <w:rsid w:val="007D0B39"/>
    <w:rsid w:val="00806C69"/>
    <w:rsid w:val="00813D88"/>
    <w:rsid w:val="00824323"/>
    <w:rsid w:val="00854C56"/>
    <w:rsid w:val="00876221"/>
    <w:rsid w:val="00887563"/>
    <w:rsid w:val="008A1577"/>
    <w:rsid w:val="008E1DD4"/>
    <w:rsid w:val="009406AF"/>
    <w:rsid w:val="00950E0D"/>
    <w:rsid w:val="0096218F"/>
    <w:rsid w:val="009C1A09"/>
    <w:rsid w:val="009E7955"/>
    <w:rsid w:val="00A03DD8"/>
    <w:rsid w:val="00A067AD"/>
    <w:rsid w:val="00A146F8"/>
    <w:rsid w:val="00A30926"/>
    <w:rsid w:val="00A5050F"/>
    <w:rsid w:val="00A50EF6"/>
    <w:rsid w:val="00AA43D0"/>
    <w:rsid w:val="00AB362C"/>
    <w:rsid w:val="00AD1F22"/>
    <w:rsid w:val="00AD3098"/>
    <w:rsid w:val="00AE71C2"/>
    <w:rsid w:val="00AF3DB1"/>
    <w:rsid w:val="00B00098"/>
    <w:rsid w:val="00B0702A"/>
    <w:rsid w:val="00B11E3C"/>
    <w:rsid w:val="00B24A4D"/>
    <w:rsid w:val="00B25C9E"/>
    <w:rsid w:val="00B42E01"/>
    <w:rsid w:val="00B57989"/>
    <w:rsid w:val="00B60A20"/>
    <w:rsid w:val="00B61B3F"/>
    <w:rsid w:val="00B71CFE"/>
    <w:rsid w:val="00B73D8A"/>
    <w:rsid w:val="00B75CC1"/>
    <w:rsid w:val="00BC3BB1"/>
    <w:rsid w:val="00BE6770"/>
    <w:rsid w:val="00C46AB4"/>
    <w:rsid w:val="00C669C8"/>
    <w:rsid w:val="00C70772"/>
    <w:rsid w:val="00C7459B"/>
    <w:rsid w:val="00C85C58"/>
    <w:rsid w:val="00C85DEF"/>
    <w:rsid w:val="00CA46C9"/>
    <w:rsid w:val="00CC5572"/>
    <w:rsid w:val="00CE0CE6"/>
    <w:rsid w:val="00D3064C"/>
    <w:rsid w:val="00D34866"/>
    <w:rsid w:val="00D34F87"/>
    <w:rsid w:val="00D40904"/>
    <w:rsid w:val="00D70F4F"/>
    <w:rsid w:val="00D8137C"/>
    <w:rsid w:val="00DA11F1"/>
    <w:rsid w:val="00DB1D94"/>
    <w:rsid w:val="00DC063A"/>
    <w:rsid w:val="00DC3E8D"/>
    <w:rsid w:val="00DC5035"/>
    <w:rsid w:val="00DC6726"/>
    <w:rsid w:val="00DE1F71"/>
    <w:rsid w:val="00E21681"/>
    <w:rsid w:val="00E24CEA"/>
    <w:rsid w:val="00E65B0B"/>
    <w:rsid w:val="00EA60C7"/>
    <w:rsid w:val="00EA7136"/>
    <w:rsid w:val="00EC6AF8"/>
    <w:rsid w:val="00EE15D6"/>
    <w:rsid w:val="00EF4056"/>
    <w:rsid w:val="00F24FB7"/>
    <w:rsid w:val="00F30CDE"/>
    <w:rsid w:val="00F504E1"/>
    <w:rsid w:val="00F64C4C"/>
    <w:rsid w:val="00F711CA"/>
    <w:rsid w:val="00F75B36"/>
    <w:rsid w:val="00F768BD"/>
    <w:rsid w:val="00FA53CF"/>
    <w:rsid w:val="00FF0E87"/>
  </w:rsids>
  <m:mathPr>
    <m:mathFont m:val="Cambria Math"/>
    <m:brkBin m:val="before"/>
    <m:brkBinSub m:val="--"/>
    <m:smallFrac m:val="0"/>
    <m:dispDef/>
    <m:lMargin m:val="0"/>
    <m:rMargin m:val="0"/>
    <m:defJc m:val="centerGroup"/>
    <m:wrapRight/>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77866"/>
  <w15:docId w15:val="{98F9DD85-D67A-41C1-883A-AAFF0023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qFormat/>
    <w:pPr>
      <w:keepNext/>
      <w:snapToGrid w:val="0"/>
      <w:spacing w:before="120" w:after="60"/>
      <w:outlineLvl w:val="0"/>
    </w:pPr>
    <w:rPr>
      <w:rFonts w:ascii="Arial" w:eastAsia="標楷體" w:hAnsi="Arial"/>
      <w:kern w:val="52"/>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snapToGrid w:val="0"/>
    </w:pPr>
    <w:rPr>
      <w:sz w:val="20"/>
    </w:rPr>
  </w:style>
  <w:style w:type="character" w:styleId="a5">
    <w:name w:val="page number"/>
    <w:basedOn w:val="a0"/>
  </w:style>
  <w:style w:type="paragraph" w:styleId="a6">
    <w:name w:val="footer"/>
    <w:basedOn w:val="a"/>
    <w:link w:val="a7"/>
    <w:uiPriority w:val="99"/>
    <w:pPr>
      <w:tabs>
        <w:tab w:val="center" w:pos="4153"/>
        <w:tab w:val="right" w:pos="8306"/>
      </w:tabs>
      <w:snapToGrid w:val="0"/>
    </w:pPr>
    <w:rPr>
      <w:sz w:val="20"/>
    </w:rPr>
  </w:style>
  <w:style w:type="paragraph" w:styleId="a8">
    <w:name w:val="Body Text"/>
    <w:basedOn w:val="a"/>
    <w:pPr>
      <w:autoSpaceDE w:val="0"/>
      <w:autoSpaceDN w:val="0"/>
      <w:adjustRightInd w:val="0"/>
      <w:spacing w:line="400" w:lineRule="exact"/>
    </w:pPr>
    <w:rPr>
      <w:rFonts w:ascii="標楷體" w:eastAsia="標楷體"/>
      <w:color w:val="000000"/>
    </w:rPr>
  </w:style>
  <w:style w:type="paragraph" w:styleId="a9">
    <w:name w:val="Body Text Indent"/>
    <w:basedOn w:val="a"/>
    <w:pPr>
      <w:adjustRightInd w:val="0"/>
      <w:spacing w:line="360" w:lineRule="atLeast"/>
      <w:ind w:left="1500"/>
      <w:textAlignment w:val="baseline"/>
    </w:pPr>
    <w:rPr>
      <w:rFonts w:ascii="CG Times" w:eastAsia="標楷體" w:hAnsi="CG Times"/>
      <w:noProof/>
      <w:kern w:val="0"/>
      <w:sz w:val="26"/>
    </w:rPr>
  </w:style>
  <w:style w:type="paragraph" w:customStyle="1" w:styleId="aa">
    <w:name w:val="內２"/>
    <w:basedOn w:val="a"/>
    <w:pPr>
      <w:adjustRightInd w:val="0"/>
      <w:snapToGrid w:val="0"/>
      <w:spacing w:before="60"/>
      <w:ind w:left="1340" w:hanging="540"/>
      <w:textAlignment w:val="baseline"/>
    </w:pPr>
    <w:rPr>
      <w:rFonts w:eastAsia="標楷體"/>
      <w:kern w:val="0"/>
      <w:sz w:val="26"/>
    </w:rPr>
  </w:style>
  <w:style w:type="paragraph" w:customStyle="1" w:styleId="3">
    <w:name w:val="內3"/>
    <w:basedOn w:val="aa"/>
    <w:pPr>
      <w:ind w:left="1191" w:firstLine="0"/>
    </w:pPr>
  </w:style>
  <w:style w:type="paragraph" w:customStyle="1" w:styleId="4">
    <w:name w:val="內4"/>
    <w:basedOn w:val="3"/>
    <w:pPr>
      <w:ind w:left="1300"/>
    </w:pPr>
  </w:style>
  <w:style w:type="paragraph" w:customStyle="1" w:styleId="ab">
    <w:name w:val="內３"/>
    <w:basedOn w:val="3"/>
    <w:pPr>
      <w:ind w:left="1540" w:hanging="500"/>
    </w:pPr>
  </w:style>
  <w:style w:type="paragraph" w:customStyle="1" w:styleId="ac">
    <w:name w:val="內３－１"/>
    <w:basedOn w:val="ab"/>
    <w:pPr>
      <w:ind w:left="1800"/>
    </w:pPr>
    <w:rPr>
      <w:rFonts w:ascii="標楷體"/>
    </w:rPr>
  </w:style>
  <w:style w:type="paragraph" w:customStyle="1" w:styleId="10">
    <w:name w:val="條1"/>
    <w:basedOn w:val="a"/>
    <w:pPr>
      <w:adjustRightInd w:val="0"/>
      <w:snapToGrid w:val="0"/>
      <w:spacing w:before="120" w:after="60"/>
      <w:jc w:val="both"/>
      <w:textAlignment w:val="baseline"/>
    </w:pPr>
    <w:rPr>
      <w:rFonts w:ascii="標楷體" w:eastAsia="標楷體" w:hAnsi="標楷體"/>
      <w:noProof/>
      <w:kern w:val="0"/>
      <w:sz w:val="26"/>
    </w:rPr>
  </w:style>
  <w:style w:type="paragraph" w:customStyle="1" w:styleId="11">
    <w:name w:val="1"/>
    <w:basedOn w:val="a"/>
    <w:pPr>
      <w:autoSpaceDE w:val="0"/>
      <w:autoSpaceDN w:val="0"/>
      <w:adjustRightInd w:val="0"/>
      <w:spacing w:line="240" w:lineRule="atLeast"/>
      <w:ind w:left="567" w:hanging="568"/>
    </w:pPr>
    <w:rPr>
      <w:rFonts w:ascii="標楷體" w:eastAsia="標楷體"/>
      <w:kern w:val="0"/>
      <w:sz w:val="28"/>
    </w:rPr>
  </w:style>
  <w:style w:type="paragraph" w:customStyle="1" w:styleId="ad">
    <w:name w:val="一"/>
    <w:basedOn w:val="a"/>
    <w:pPr>
      <w:autoSpaceDE w:val="0"/>
      <w:autoSpaceDN w:val="0"/>
      <w:adjustRightInd w:val="0"/>
      <w:spacing w:line="480" w:lineRule="atLeast"/>
      <w:ind w:left="1560" w:hanging="426"/>
    </w:pPr>
    <w:rPr>
      <w:rFonts w:ascii="華康中楷體" w:eastAsia="華康中楷體"/>
      <w:kern w:val="0"/>
      <w:sz w:val="28"/>
    </w:rPr>
  </w:style>
  <w:style w:type="paragraph" w:customStyle="1" w:styleId="ae">
    <w:name w:val="(一)"/>
    <w:basedOn w:val="a"/>
    <w:pPr>
      <w:tabs>
        <w:tab w:val="left" w:pos="1843"/>
      </w:tabs>
      <w:autoSpaceDE w:val="0"/>
      <w:autoSpaceDN w:val="0"/>
      <w:adjustRightInd w:val="0"/>
      <w:spacing w:line="240" w:lineRule="atLeast"/>
      <w:ind w:left="1702" w:hanging="568"/>
    </w:pPr>
    <w:rPr>
      <w:rFonts w:ascii="華康中楷體" w:eastAsia="華康中楷體"/>
      <w:kern w:val="0"/>
      <w:sz w:val="20"/>
    </w:rPr>
  </w:style>
  <w:style w:type="paragraph" w:customStyle="1" w:styleId="12">
    <w:name w:val="（1）"/>
    <w:basedOn w:val="11"/>
    <w:pPr>
      <w:ind w:left="1985"/>
    </w:pPr>
  </w:style>
  <w:style w:type="paragraph" w:styleId="30">
    <w:name w:val="Body Text Indent 3"/>
    <w:basedOn w:val="a"/>
    <w:pPr>
      <w:autoSpaceDE w:val="0"/>
      <w:autoSpaceDN w:val="0"/>
      <w:adjustRightInd w:val="0"/>
      <w:spacing w:before="60" w:after="120" w:line="420" w:lineRule="exact"/>
      <w:ind w:left="1418"/>
      <w:jc w:val="both"/>
    </w:pPr>
    <w:rPr>
      <w:rFonts w:ascii="標楷體" w:eastAsia="標楷體"/>
      <w:kern w:val="0"/>
      <w:sz w:val="28"/>
    </w:rPr>
  </w:style>
  <w:style w:type="paragraph" w:customStyle="1" w:styleId="af">
    <w:name w:val="齊"/>
    <w:basedOn w:val="a"/>
    <w:pPr>
      <w:spacing w:before="40" w:after="120" w:line="400" w:lineRule="exact"/>
    </w:pPr>
    <w:rPr>
      <w:rFonts w:eastAsia="標楷體"/>
      <w:sz w:val="28"/>
    </w:rPr>
  </w:style>
  <w:style w:type="paragraph" w:styleId="2">
    <w:name w:val="Body Text Indent 2"/>
    <w:basedOn w:val="a"/>
    <w:pPr>
      <w:spacing w:line="0" w:lineRule="atLeast"/>
      <w:ind w:left="1442" w:hanging="482"/>
    </w:pPr>
    <w:rPr>
      <w:rFonts w:eastAsia="標楷體"/>
    </w:rPr>
  </w:style>
  <w:style w:type="paragraph" w:styleId="af0">
    <w:name w:val="Document Map"/>
    <w:basedOn w:val="a"/>
    <w:semiHidden/>
    <w:pPr>
      <w:shd w:val="clear" w:color="auto" w:fill="000080"/>
    </w:pPr>
    <w:rPr>
      <w:rFonts w:ascii="Arial" w:hAnsi="Arial"/>
    </w:rPr>
  </w:style>
  <w:style w:type="paragraph" w:customStyle="1" w:styleId="13">
    <w:name w:val="內文1"/>
    <w:basedOn w:val="a"/>
    <w:pPr>
      <w:ind w:left="1080"/>
    </w:pPr>
    <w:rPr>
      <w:rFonts w:eastAsia="標楷體"/>
      <w:sz w:val="26"/>
    </w:rPr>
  </w:style>
  <w:style w:type="paragraph" w:styleId="af1">
    <w:name w:val="Balloon Text"/>
    <w:basedOn w:val="a"/>
    <w:semiHidden/>
    <w:rPr>
      <w:rFonts w:ascii="Arial" w:hAnsi="Arial"/>
      <w:sz w:val="18"/>
      <w:szCs w:val="18"/>
    </w:rPr>
  </w:style>
  <w:style w:type="paragraph" w:styleId="af2">
    <w:name w:val="Salutation"/>
    <w:basedOn w:val="a"/>
    <w:next w:val="a"/>
    <w:rPr>
      <w:rFonts w:ascii="標楷體" w:eastAsia="標楷體"/>
      <w:color w:val="000000"/>
      <w:sz w:val="26"/>
    </w:rPr>
  </w:style>
  <w:style w:type="paragraph" w:styleId="af3">
    <w:name w:val="Closing"/>
    <w:basedOn w:val="a"/>
    <w:pPr>
      <w:ind w:left="4320"/>
    </w:pPr>
    <w:rPr>
      <w:rFonts w:ascii="標楷體" w:eastAsia="標楷體"/>
      <w:color w:val="000000"/>
      <w:sz w:val="26"/>
    </w:rPr>
  </w:style>
  <w:style w:type="paragraph" w:customStyle="1" w:styleId="20">
    <w:name w:val="內縮2"/>
    <w:basedOn w:val="a"/>
    <w:pPr>
      <w:spacing w:before="60" w:after="60"/>
      <w:ind w:left="1757" w:hanging="510"/>
    </w:pPr>
    <w:rPr>
      <w:rFonts w:ascii="標楷體" w:eastAsia="標楷體"/>
      <w:sz w:val="26"/>
    </w:rPr>
  </w:style>
  <w:style w:type="character" w:customStyle="1" w:styleId="af4">
    <w:name w:val="內２ 字元"/>
    <w:rPr>
      <w:rFonts w:eastAsia="標楷體"/>
      <w:sz w:val="26"/>
      <w:lang w:val="en-US" w:eastAsia="zh-TW" w:bidi="ar-SA"/>
    </w:rPr>
  </w:style>
  <w:style w:type="paragraph" w:styleId="14">
    <w:name w:val="toc 1"/>
    <w:basedOn w:val="a"/>
    <w:next w:val="a"/>
    <w:autoRedefine/>
    <w:uiPriority w:val="39"/>
    <w:rsid w:val="0059574D"/>
    <w:pPr>
      <w:tabs>
        <w:tab w:val="right" w:leader="dot" w:pos="9530"/>
      </w:tabs>
    </w:pPr>
    <w:rPr>
      <w:rFonts w:ascii="標楷體" w:eastAsia="標楷體"/>
      <w:noProof/>
      <w:color w:val="000000"/>
      <w:sz w:val="26"/>
      <w:szCs w:val="26"/>
    </w:rPr>
  </w:style>
  <w:style w:type="character" w:styleId="af5">
    <w:name w:val="Hyperlink"/>
    <w:uiPriority w:val="99"/>
    <w:rPr>
      <w:color w:val="0000FF"/>
      <w:u w:val="single"/>
    </w:rPr>
  </w:style>
  <w:style w:type="paragraph" w:customStyle="1" w:styleId="af6">
    <w:name w:val="條文"/>
    <w:basedOn w:val="10"/>
    <w:pPr>
      <w:spacing w:before="60"/>
      <w:ind w:left="1247"/>
    </w:pPr>
  </w:style>
  <w:style w:type="character" w:customStyle="1" w:styleId="a4">
    <w:name w:val="頁首 字元"/>
    <w:link w:val="a3"/>
    <w:rsid w:val="009C1A09"/>
    <w:rPr>
      <w:kern w:val="2"/>
    </w:rPr>
  </w:style>
  <w:style w:type="character" w:customStyle="1" w:styleId="a7">
    <w:name w:val="頁尾 字元"/>
    <w:link w:val="a6"/>
    <w:uiPriority w:val="99"/>
    <w:rsid w:val="00BE6770"/>
    <w:rPr>
      <w:kern w:val="2"/>
    </w:rPr>
  </w:style>
  <w:style w:type="character" w:styleId="af7">
    <w:name w:val="annotation reference"/>
    <w:rsid w:val="00DC5035"/>
    <w:rPr>
      <w:sz w:val="18"/>
      <w:szCs w:val="18"/>
    </w:rPr>
  </w:style>
  <w:style w:type="paragraph" w:styleId="af8">
    <w:name w:val="annotation text"/>
    <w:basedOn w:val="a"/>
    <w:link w:val="af9"/>
    <w:rsid w:val="00DC5035"/>
  </w:style>
  <w:style w:type="character" w:customStyle="1" w:styleId="af9">
    <w:name w:val="註解文字 字元"/>
    <w:link w:val="af8"/>
    <w:rsid w:val="00DC5035"/>
    <w:rPr>
      <w:kern w:val="2"/>
      <w:sz w:val="24"/>
    </w:rPr>
  </w:style>
  <w:style w:type="paragraph" w:styleId="afa">
    <w:name w:val="annotation subject"/>
    <w:basedOn w:val="af8"/>
    <w:next w:val="af8"/>
    <w:link w:val="afb"/>
    <w:rsid w:val="00DC5035"/>
    <w:rPr>
      <w:b/>
      <w:bCs/>
    </w:rPr>
  </w:style>
  <w:style w:type="character" w:customStyle="1" w:styleId="afb">
    <w:name w:val="註解主旨 字元"/>
    <w:link w:val="afa"/>
    <w:rsid w:val="00DC5035"/>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841</Words>
  <Characters>4796</Characters>
  <Application>Microsoft Office Word</Application>
  <DocSecurity>0</DocSecurity>
  <Lines>39</Lines>
  <Paragraphs>11</Paragraphs>
  <ScaleCrop>false</ScaleCrop>
  <Company>ASC</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投標須知</dc:title>
  <dc:creator>690318</dc:creator>
  <cp:lastModifiedBy>彭家容</cp:lastModifiedBy>
  <cp:revision>6</cp:revision>
  <cp:lastPrinted>2025-12-11T10:14:00Z</cp:lastPrinted>
  <dcterms:created xsi:type="dcterms:W3CDTF">2025-12-11T10:01:00Z</dcterms:created>
  <dcterms:modified xsi:type="dcterms:W3CDTF">2026-11-04T06:59:00Z</dcterms:modified>
</cp:coreProperties>
</file>