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DDEB2" w14:textId="02371D15" w:rsidR="00132E11" w:rsidRPr="00132E11" w:rsidRDefault="00132E11" w:rsidP="0027282F">
      <w:pPr>
        <w:pStyle w:val="aff1"/>
        <w:spacing w:before="0" w:line="276" w:lineRule="auto"/>
        <w:ind w:left="0" w:firstLine="0"/>
        <w:rPr>
          <w:rFonts w:ascii="標楷體" w:hAnsi="標楷體"/>
          <w:b/>
          <w:bCs/>
          <w:color w:val="000000"/>
          <w:sz w:val="28"/>
          <w:szCs w:val="28"/>
        </w:rPr>
      </w:pPr>
      <w:r w:rsidRPr="00132E11">
        <w:rPr>
          <w:rFonts w:ascii="標楷體" w:hAnsi="標楷體" w:hint="eastAsia"/>
          <w:b/>
          <w:bCs/>
          <w:color w:val="000000"/>
          <w:sz w:val="28"/>
          <w:szCs w:val="28"/>
        </w:rPr>
        <w:t>契約案號(請購單號)：【B</w:t>
      </w:r>
      <w:r w:rsidRPr="00132E11">
        <w:rPr>
          <w:rFonts w:ascii="標楷體" w:hAnsi="標楷體"/>
          <w:b/>
          <w:bCs/>
          <w:color w:val="000000"/>
          <w:sz w:val="28"/>
          <w:szCs w:val="28"/>
        </w:rPr>
        <w:t>04</w:t>
      </w:r>
      <w:r w:rsidR="003E3584">
        <w:rPr>
          <w:rFonts w:ascii="標楷體" w:hAnsi="標楷體" w:hint="eastAsia"/>
          <w:b/>
          <w:bCs/>
          <w:color w:val="000000"/>
          <w:sz w:val="28"/>
          <w:szCs w:val="28"/>
        </w:rPr>
        <w:t>877</w:t>
      </w:r>
      <w:r w:rsidRPr="00132E11">
        <w:rPr>
          <w:rFonts w:ascii="標楷體" w:hAnsi="標楷體" w:hint="eastAsia"/>
          <w:b/>
          <w:bCs/>
          <w:color w:val="000000"/>
          <w:sz w:val="28"/>
          <w:szCs w:val="28"/>
        </w:rPr>
        <w:t>】</w:t>
      </w:r>
    </w:p>
    <w:p w14:paraId="69BC3E90" w14:textId="6950ED56" w:rsidR="00507929" w:rsidRPr="00132E11" w:rsidRDefault="00507929" w:rsidP="0027282F">
      <w:pPr>
        <w:pStyle w:val="aff1"/>
        <w:spacing w:before="0" w:line="276" w:lineRule="auto"/>
        <w:ind w:left="0" w:firstLine="0"/>
        <w:rPr>
          <w:rFonts w:ascii="標楷體" w:hAnsi="標楷體"/>
          <w:b/>
          <w:bCs/>
          <w:color w:val="000000"/>
          <w:sz w:val="28"/>
          <w:szCs w:val="28"/>
        </w:rPr>
      </w:pPr>
      <w:r w:rsidRPr="00132E11">
        <w:rPr>
          <w:rFonts w:ascii="標楷體" w:hAnsi="標楷體" w:hint="eastAsia"/>
          <w:b/>
          <w:bCs/>
          <w:color w:val="000000"/>
          <w:sz w:val="28"/>
          <w:szCs w:val="28"/>
        </w:rPr>
        <w:t>目錄</w:t>
      </w:r>
    </w:p>
    <w:p w14:paraId="75B918F0" w14:textId="33D67E73" w:rsidR="00507929" w:rsidRPr="00177AB1" w:rsidRDefault="00507929" w:rsidP="0027282F">
      <w:pPr>
        <w:pStyle w:val="13"/>
        <w:rPr>
          <w:rFonts w:ascii="Calibri" w:hAnsi="Calibri"/>
          <w:szCs w:val="22"/>
        </w:rPr>
      </w:pPr>
      <w:r w:rsidRPr="0072448A">
        <w:rPr>
          <w:rFonts w:ascii="標楷體" w:hAnsi="標楷體"/>
          <w:color w:val="000000"/>
          <w:sz w:val="26"/>
        </w:rPr>
        <w:fldChar w:fldCharType="begin"/>
      </w:r>
      <w:r w:rsidRPr="0072448A">
        <w:rPr>
          <w:rFonts w:ascii="標楷體" w:hAnsi="標楷體"/>
          <w:color w:val="000000"/>
          <w:sz w:val="26"/>
        </w:rPr>
        <w:instrText xml:space="preserve"> TOC \o "1-1" \h \z \u </w:instrText>
      </w:r>
      <w:r w:rsidRPr="0072448A">
        <w:rPr>
          <w:rFonts w:ascii="標楷體" w:hAnsi="標楷體"/>
          <w:color w:val="000000"/>
          <w:sz w:val="26"/>
        </w:rPr>
        <w:fldChar w:fldCharType="separate"/>
      </w:r>
      <w:hyperlink w:anchor="_Toc166505938"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一</w:t>
        </w:r>
        <w:r w:rsidRPr="00EF1BC5">
          <w:rPr>
            <w:rStyle w:val="afc"/>
            <w:rFonts w:ascii="標楷體" w:hAnsi="標楷體"/>
          </w:rPr>
          <w:t xml:space="preserve"> </w:t>
        </w:r>
        <w:r w:rsidRPr="00EF1BC5">
          <w:rPr>
            <w:rStyle w:val="afc"/>
            <w:rFonts w:ascii="標楷體" w:hAnsi="標楷體" w:hint="eastAsia"/>
          </w:rPr>
          <w:t>條　契約效力</w:t>
        </w:r>
        <w:r>
          <w:rPr>
            <w:webHidden/>
          </w:rPr>
          <w:tab/>
        </w:r>
        <w:r w:rsidR="003911AF">
          <w:rPr>
            <w:webHidden/>
          </w:rPr>
          <w:t>2</w:t>
        </w:r>
      </w:hyperlink>
    </w:p>
    <w:p w14:paraId="58FEAE57" w14:textId="7CE9CAB4" w:rsidR="00507929" w:rsidRPr="00177AB1" w:rsidRDefault="00507929" w:rsidP="0027282F">
      <w:pPr>
        <w:pStyle w:val="13"/>
        <w:rPr>
          <w:rFonts w:ascii="Calibri" w:hAnsi="Calibri"/>
          <w:szCs w:val="22"/>
        </w:rPr>
      </w:pPr>
      <w:hyperlink w:anchor="_Toc166505939"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二</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履約標的</w:t>
        </w:r>
        <w:r>
          <w:rPr>
            <w:webHidden/>
          </w:rPr>
          <w:tab/>
        </w:r>
        <w:r w:rsidR="003911AF">
          <w:rPr>
            <w:webHidden/>
          </w:rPr>
          <w:t>2</w:t>
        </w:r>
      </w:hyperlink>
    </w:p>
    <w:p w14:paraId="3D7322E3" w14:textId="4C701B08" w:rsidR="00507929" w:rsidRPr="00177AB1" w:rsidRDefault="00507929" w:rsidP="0027282F">
      <w:pPr>
        <w:pStyle w:val="13"/>
        <w:rPr>
          <w:rFonts w:ascii="Calibri" w:hAnsi="Calibri"/>
          <w:szCs w:val="22"/>
        </w:rPr>
      </w:pPr>
      <w:hyperlink w:anchor="_Toc166505940"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三</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契約價金之給付</w:t>
        </w:r>
        <w:r>
          <w:rPr>
            <w:webHidden/>
          </w:rPr>
          <w:tab/>
        </w:r>
        <w:r w:rsidR="003911AF">
          <w:rPr>
            <w:webHidden/>
          </w:rPr>
          <w:t>2</w:t>
        </w:r>
      </w:hyperlink>
    </w:p>
    <w:p w14:paraId="050E2BCB" w14:textId="747583BC" w:rsidR="00507929" w:rsidRPr="00177AB1" w:rsidRDefault="00507929" w:rsidP="0027282F">
      <w:pPr>
        <w:pStyle w:val="13"/>
        <w:rPr>
          <w:rFonts w:ascii="Calibri" w:hAnsi="Calibri"/>
          <w:szCs w:val="22"/>
        </w:rPr>
      </w:pPr>
      <w:hyperlink w:anchor="_Toc166505941"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四</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契約價金之調整</w:t>
        </w:r>
        <w:r>
          <w:rPr>
            <w:webHidden/>
          </w:rPr>
          <w:tab/>
        </w:r>
        <w:r w:rsidR="003911AF">
          <w:rPr>
            <w:webHidden/>
          </w:rPr>
          <w:t>2</w:t>
        </w:r>
      </w:hyperlink>
    </w:p>
    <w:p w14:paraId="0BB2CF9C" w14:textId="01815ABE" w:rsidR="00507929" w:rsidRPr="00177AB1" w:rsidRDefault="00507929" w:rsidP="0027282F">
      <w:pPr>
        <w:pStyle w:val="13"/>
        <w:rPr>
          <w:rFonts w:ascii="Calibri" w:hAnsi="Calibri"/>
          <w:szCs w:val="22"/>
        </w:rPr>
      </w:pPr>
      <w:hyperlink w:anchor="_Toc166505942"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五</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契約價金之給付</w:t>
        </w:r>
        <w:r w:rsidR="0027282F">
          <w:rPr>
            <w:rStyle w:val="afc"/>
            <w:rFonts w:ascii="標楷體" w:hAnsi="標楷體" w:hint="eastAsia"/>
          </w:rPr>
          <w:t>條件</w:t>
        </w:r>
        <w:r>
          <w:rPr>
            <w:webHidden/>
          </w:rPr>
          <w:tab/>
        </w:r>
        <w:r w:rsidR="003911AF">
          <w:rPr>
            <w:webHidden/>
          </w:rPr>
          <w:t>2</w:t>
        </w:r>
      </w:hyperlink>
    </w:p>
    <w:p w14:paraId="65D34460" w14:textId="6380C2B9" w:rsidR="00507929" w:rsidRPr="00177AB1" w:rsidRDefault="00507929" w:rsidP="0027282F">
      <w:pPr>
        <w:pStyle w:val="13"/>
        <w:rPr>
          <w:rFonts w:ascii="Calibri" w:hAnsi="Calibri"/>
          <w:szCs w:val="22"/>
        </w:rPr>
      </w:pPr>
      <w:hyperlink w:anchor="_Toc166505943"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六</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履約期限</w:t>
        </w:r>
        <w:r>
          <w:rPr>
            <w:webHidden/>
          </w:rPr>
          <w:tab/>
        </w:r>
        <w:r w:rsidR="003911AF">
          <w:rPr>
            <w:webHidden/>
          </w:rPr>
          <w:t>3</w:t>
        </w:r>
      </w:hyperlink>
    </w:p>
    <w:p w14:paraId="079BB8DA" w14:textId="6E183E33" w:rsidR="0027282F" w:rsidRPr="00177AB1" w:rsidRDefault="0027282F" w:rsidP="0027282F">
      <w:pPr>
        <w:pStyle w:val="13"/>
        <w:rPr>
          <w:rFonts w:ascii="Calibri" w:hAnsi="Calibri"/>
          <w:szCs w:val="22"/>
        </w:rPr>
      </w:pPr>
      <w:r w:rsidRPr="0027282F">
        <w:rPr>
          <w:rStyle w:val="afc"/>
          <w:rFonts w:hint="eastAsia"/>
          <w:color w:val="auto"/>
          <w:u w:val="none"/>
        </w:rPr>
        <w:t>第七條</w:t>
      </w:r>
      <w:r w:rsidRPr="0027282F">
        <w:rPr>
          <w:rStyle w:val="afc"/>
          <w:rFonts w:hint="eastAsia"/>
          <w:color w:val="auto"/>
          <w:u w:val="none"/>
        </w:rPr>
        <w:t xml:space="preserve"> </w:t>
      </w:r>
      <w:r w:rsidRPr="0027282F">
        <w:rPr>
          <w:rStyle w:val="afc"/>
          <w:color w:val="auto"/>
          <w:u w:val="none"/>
        </w:rPr>
        <w:t xml:space="preserve">   </w:t>
      </w:r>
      <w:r w:rsidRPr="0027282F">
        <w:rPr>
          <w:rStyle w:val="afc"/>
          <w:rFonts w:hint="eastAsia"/>
          <w:color w:val="auto"/>
          <w:u w:val="none"/>
        </w:rPr>
        <w:t>覆約管理</w:t>
      </w:r>
      <w:hyperlink w:anchor="_Toc166505943" w:history="1">
        <w:r>
          <w:rPr>
            <w:webHidden/>
          </w:rPr>
          <w:tab/>
        </w:r>
        <w:r w:rsidR="003911AF">
          <w:rPr>
            <w:webHidden/>
          </w:rPr>
          <w:t>3</w:t>
        </w:r>
      </w:hyperlink>
    </w:p>
    <w:p w14:paraId="276B29C2" w14:textId="172603D8" w:rsidR="00507929" w:rsidRPr="00177AB1" w:rsidRDefault="00507929" w:rsidP="0027282F">
      <w:pPr>
        <w:pStyle w:val="13"/>
        <w:rPr>
          <w:rFonts w:ascii="Calibri" w:hAnsi="Calibri"/>
          <w:szCs w:val="22"/>
        </w:rPr>
      </w:pPr>
      <w:hyperlink w:anchor="_Toc166505945"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八</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履約標的品管</w:t>
        </w:r>
        <w:r>
          <w:rPr>
            <w:webHidden/>
          </w:rPr>
          <w:tab/>
        </w:r>
        <w:r w:rsidR="003911AF">
          <w:rPr>
            <w:webHidden/>
          </w:rPr>
          <w:t>4</w:t>
        </w:r>
      </w:hyperlink>
    </w:p>
    <w:p w14:paraId="552DB7D7" w14:textId="263C710B" w:rsidR="00507929" w:rsidRPr="00177AB1" w:rsidRDefault="00507929" w:rsidP="0027282F">
      <w:pPr>
        <w:pStyle w:val="13"/>
        <w:rPr>
          <w:rFonts w:ascii="Calibri" w:hAnsi="Calibri"/>
          <w:szCs w:val="22"/>
        </w:rPr>
      </w:pPr>
      <w:hyperlink w:anchor="_Toc166505946" w:history="1">
        <w:r w:rsidRPr="00EF1BC5">
          <w:rPr>
            <w:rStyle w:val="afc"/>
            <w:rFonts w:ascii="標楷體" w:hAnsi="標楷體" w:hint="eastAsia"/>
          </w:rPr>
          <w:t>第</w:t>
        </w:r>
        <w:r w:rsidRPr="00EF1BC5">
          <w:rPr>
            <w:rStyle w:val="afc"/>
            <w:rFonts w:ascii="標楷體" w:hAnsi="標楷體"/>
          </w:rPr>
          <w:t xml:space="preserve"> </w:t>
        </w:r>
        <w:r w:rsidRPr="00EF1BC5">
          <w:rPr>
            <w:rStyle w:val="afc"/>
            <w:rFonts w:ascii="標楷體" w:hAnsi="標楷體" w:hint="eastAsia"/>
          </w:rPr>
          <w:t>九</w:t>
        </w:r>
        <w:r w:rsidRPr="00EF1BC5">
          <w:rPr>
            <w:rStyle w:val="afc"/>
            <w:rFonts w:ascii="標楷體" w:hAnsi="標楷體"/>
          </w:rPr>
          <w:t xml:space="preserve"> </w:t>
        </w:r>
        <w:r w:rsidRPr="00EF1BC5">
          <w:rPr>
            <w:rStyle w:val="afc"/>
            <w:rFonts w:ascii="標楷體" w:hAnsi="標楷體" w:hint="eastAsia"/>
          </w:rPr>
          <w:t>條</w:t>
        </w:r>
        <w:r w:rsidRPr="00EF1BC5">
          <w:rPr>
            <w:rStyle w:val="afc"/>
            <w:rFonts w:ascii="標楷體" w:hAnsi="標楷體"/>
          </w:rPr>
          <w:t xml:space="preserve">  </w:t>
        </w:r>
        <w:r w:rsidRPr="00EF1BC5">
          <w:rPr>
            <w:rStyle w:val="afc"/>
            <w:rFonts w:ascii="標楷體" w:hAnsi="標楷體" w:hint="eastAsia"/>
          </w:rPr>
          <w:t>保險</w:t>
        </w:r>
        <w:r>
          <w:rPr>
            <w:webHidden/>
          </w:rPr>
          <w:tab/>
        </w:r>
        <w:r w:rsidR="003911AF">
          <w:rPr>
            <w:webHidden/>
          </w:rPr>
          <w:t>4</w:t>
        </w:r>
      </w:hyperlink>
    </w:p>
    <w:p w14:paraId="55F28E11" w14:textId="07B17C00" w:rsidR="00507929" w:rsidRPr="00177AB1" w:rsidRDefault="00617E33" w:rsidP="0027282F">
      <w:pPr>
        <w:pStyle w:val="13"/>
        <w:rPr>
          <w:rFonts w:ascii="Calibri" w:hAnsi="Calibri"/>
          <w:szCs w:val="22"/>
        </w:rPr>
      </w:pPr>
      <w:r w:rsidRPr="00617E33">
        <w:rPr>
          <w:rStyle w:val="afc"/>
          <w:rFonts w:hint="eastAsia"/>
          <w:color w:val="auto"/>
          <w:u w:val="none"/>
        </w:rPr>
        <w:t>第</w:t>
      </w:r>
      <w:r w:rsidRPr="00617E33">
        <w:rPr>
          <w:rStyle w:val="afc"/>
          <w:rFonts w:hint="eastAsia"/>
          <w:color w:val="auto"/>
          <w:u w:val="none"/>
        </w:rPr>
        <w:t xml:space="preserve"> </w:t>
      </w:r>
      <w:r w:rsidRPr="00617E33">
        <w:rPr>
          <w:rStyle w:val="afc"/>
          <w:rFonts w:hint="eastAsia"/>
          <w:color w:val="auto"/>
          <w:u w:val="none"/>
        </w:rPr>
        <w:t>十</w:t>
      </w:r>
      <w:r w:rsidRPr="00617E33">
        <w:rPr>
          <w:rStyle w:val="afc"/>
          <w:rFonts w:hint="eastAsia"/>
          <w:color w:val="auto"/>
          <w:u w:val="none"/>
        </w:rPr>
        <w:t xml:space="preserve"> </w:t>
      </w:r>
      <w:r w:rsidRPr="00617E33">
        <w:rPr>
          <w:rStyle w:val="afc"/>
          <w:rFonts w:hint="eastAsia"/>
          <w:color w:val="auto"/>
          <w:u w:val="none"/>
        </w:rPr>
        <w:t>條</w:t>
      </w:r>
      <w:r w:rsidRPr="00617E33">
        <w:rPr>
          <w:rStyle w:val="afc"/>
          <w:rFonts w:hint="eastAsia"/>
          <w:color w:val="auto"/>
          <w:u w:val="none"/>
        </w:rPr>
        <w:t xml:space="preserve"> </w:t>
      </w:r>
      <w:r w:rsidRPr="00617E33">
        <w:rPr>
          <w:rStyle w:val="afc"/>
          <w:color w:val="auto"/>
          <w:u w:val="none"/>
        </w:rPr>
        <w:t xml:space="preserve"> </w:t>
      </w:r>
      <w:r w:rsidRPr="00617E33">
        <w:rPr>
          <w:rStyle w:val="afc"/>
          <w:rFonts w:hint="eastAsia"/>
          <w:color w:val="auto"/>
          <w:u w:val="none"/>
        </w:rPr>
        <w:t>驗收</w:t>
      </w:r>
      <w:hyperlink w:anchor="_Toc166505946" w:history="1">
        <w:r>
          <w:rPr>
            <w:webHidden/>
          </w:rPr>
          <w:tab/>
        </w:r>
        <w:r w:rsidR="003911AF">
          <w:rPr>
            <w:webHidden/>
          </w:rPr>
          <w:t>4</w:t>
        </w:r>
      </w:hyperlink>
    </w:p>
    <w:p w14:paraId="55410FA5" w14:textId="66A7CED6" w:rsidR="00507929" w:rsidRPr="00177AB1" w:rsidRDefault="00507929" w:rsidP="0027282F">
      <w:pPr>
        <w:pStyle w:val="13"/>
        <w:rPr>
          <w:rFonts w:ascii="Calibri" w:hAnsi="Calibri"/>
          <w:szCs w:val="22"/>
        </w:rPr>
      </w:pPr>
      <w:hyperlink w:anchor="_Toc166505948" w:history="1">
        <w:r w:rsidRPr="00EF1BC5">
          <w:rPr>
            <w:rStyle w:val="afc"/>
            <w:rFonts w:ascii="標楷體" w:hAnsi="標楷體" w:hint="eastAsia"/>
          </w:rPr>
          <w:t>第十一條</w:t>
        </w:r>
        <w:r w:rsidRPr="00EF1BC5">
          <w:rPr>
            <w:rStyle w:val="afc"/>
            <w:rFonts w:ascii="標楷體" w:hAnsi="標楷體"/>
          </w:rPr>
          <w:t xml:space="preserve">  </w:t>
        </w:r>
        <w:r w:rsidRPr="00EF1BC5">
          <w:rPr>
            <w:rStyle w:val="afc"/>
            <w:rFonts w:ascii="標楷體" w:hAnsi="標楷體" w:hint="eastAsia"/>
          </w:rPr>
          <w:t>遲延履約</w:t>
        </w:r>
        <w:r>
          <w:rPr>
            <w:webHidden/>
          </w:rPr>
          <w:tab/>
        </w:r>
        <w:r w:rsidR="003911AF">
          <w:rPr>
            <w:webHidden/>
          </w:rPr>
          <w:t>5</w:t>
        </w:r>
      </w:hyperlink>
    </w:p>
    <w:p w14:paraId="3C02153E" w14:textId="58D90D00" w:rsidR="00507929" w:rsidRPr="00177AB1" w:rsidRDefault="00507929" w:rsidP="0027282F">
      <w:pPr>
        <w:pStyle w:val="13"/>
        <w:rPr>
          <w:rFonts w:ascii="Calibri" w:hAnsi="Calibri"/>
          <w:szCs w:val="22"/>
        </w:rPr>
      </w:pPr>
      <w:hyperlink w:anchor="_Toc166505949" w:history="1">
        <w:r w:rsidRPr="00EF1BC5">
          <w:rPr>
            <w:rStyle w:val="afc"/>
            <w:rFonts w:ascii="標楷體" w:hAnsi="標楷體" w:hint="eastAsia"/>
          </w:rPr>
          <w:t>第十二條</w:t>
        </w:r>
        <w:r w:rsidRPr="00EF1BC5">
          <w:rPr>
            <w:rStyle w:val="afc"/>
            <w:rFonts w:ascii="標楷體" w:hAnsi="標楷體"/>
          </w:rPr>
          <w:t xml:space="preserve">  </w:t>
        </w:r>
        <w:r w:rsidRPr="00EF1BC5">
          <w:rPr>
            <w:rStyle w:val="afc"/>
            <w:rFonts w:ascii="標楷體" w:hAnsi="標楷體" w:hint="eastAsia"/>
          </w:rPr>
          <w:t>權利及責任</w:t>
        </w:r>
        <w:r>
          <w:rPr>
            <w:webHidden/>
          </w:rPr>
          <w:tab/>
        </w:r>
        <w:r w:rsidR="003911AF">
          <w:rPr>
            <w:webHidden/>
          </w:rPr>
          <w:t>5</w:t>
        </w:r>
      </w:hyperlink>
    </w:p>
    <w:p w14:paraId="36F5BF5E" w14:textId="01295108" w:rsidR="00507929" w:rsidRPr="00177AB1" w:rsidRDefault="00507929" w:rsidP="0027282F">
      <w:pPr>
        <w:pStyle w:val="13"/>
        <w:rPr>
          <w:rFonts w:ascii="Calibri" w:hAnsi="Calibri"/>
          <w:szCs w:val="22"/>
        </w:rPr>
      </w:pPr>
      <w:hyperlink w:anchor="_Toc166505950" w:history="1">
        <w:r w:rsidRPr="00EF1BC5">
          <w:rPr>
            <w:rStyle w:val="afc"/>
            <w:rFonts w:ascii="標楷體" w:hAnsi="標楷體" w:hint="eastAsia"/>
          </w:rPr>
          <w:t>第十三條</w:t>
        </w:r>
        <w:r w:rsidRPr="00EF1BC5">
          <w:rPr>
            <w:rStyle w:val="afc"/>
            <w:rFonts w:ascii="標楷體" w:hAnsi="標楷體"/>
          </w:rPr>
          <w:t xml:space="preserve">  </w:t>
        </w:r>
        <w:r w:rsidRPr="00EF1BC5">
          <w:rPr>
            <w:rStyle w:val="afc"/>
            <w:rFonts w:ascii="標楷體" w:hAnsi="標楷體" w:hint="eastAsia"/>
          </w:rPr>
          <w:t>契約變更</w:t>
        </w:r>
        <w:r>
          <w:rPr>
            <w:webHidden/>
          </w:rPr>
          <w:tab/>
        </w:r>
        <w:r w:rsidR="003911AF">
          <w:rPr>
            <w:webHidden/>
          </w:rPr>
          <w:t>6</w:t>
        </w:r>
      </w:hyperlink>
    </w:p>
    <w:p w14:paraId="0CBB5CCE" w14:textId="55A409A4" w:rsidR="00507929" w:rsidRPr="00177AB1" w:rsidRDefault="00507929" w:rsidP="0027282F">
      <w:pPr>
        <w:pStyle w:val="13"/>
        <w:rPr>
          <w:rFonts w:ascii="Calibri" w:hAnsi="Calibri"/>
          <w:szCs w:val="22"/>
        </w:rPr>
      </w:pPr>
      <w:hyperlink w:anchor="_Toc166505951" w:history="1">
        <w:r w:rsidRPr="00EF1BC5">
          <w:rPr>
            <w:rStyle w:val="afc"/>
            <w:rFonts w:ascii="標楷體" w:hAnsi="標楷體" w:hint="eastAsia"/>
          </w:rPr>
          <w:t>第十四條</w:t>
        </w:r>
        <w:r w:rsidRPr="00EF1BC5">
          <w:rPr>
            <w:rStyle w:val="afc"/>
            <w:rFonts w:ascii="標楷體" w:hAnsi="標楷體"/>
          </w:rPr>
          <w:t xml:space="preserve">  </w:t>
        </w:r>
        <w:r w:rsidRPr="00EF1BC5">
          <w:rPr>
            <w:rStyle w:val="afc"/>
            <w:rFonts w:ascii="標楷體" w:hAnsi="標楷體" w:hint="eastAsia"/>
          </w:rPr>
          <w:t>契約終止解除及暫停執行</w:t>
        </w:r>
        <w:r>
          <w:rPr>
            <w:webHidden/>
          </w:rPr>
          <w:tab/>
        </w:r>
        <w:r w:rsidR="003911AF">
          <w:rPr>
            <w:webHidden/>
          </w:rPr>
          <w:t>6</w:t>
        </w:r>
      </w:hyperlink>
    </w:p>
    <w:p w14:paraId="0AE414A5" w14:textId="1557D464" w:rsidR="00507929" w:rsidRPr="00177AB1" w:rsidRDefault="00507929" w:rsidP="0027282F">
      <w:pPr>
        <w:pStyle w:val="13"/>
        <w:rPr>
          <w:rFonts w:ascii="Calibri" w:hAnsi="Calibri"/>
          <w:szCs w:val="22"/>
        </w:rPr>
      </w:pPr>
      <w:hyperlink w:anchor="_Toc166505952" w:history="1">
        <w:r w:rsidRPr="00EF1BC5">
          <w:rPr>
            <w:rStyle w:val="afc"/>
            <w:rFonts w:ascii="標楷體" w:hAnsi="標楷體" w:hint="eastAsia"/>
          </w:rPr>
          <w:t>第十五條</w:t>
        </w:r>
        <w:r w:rsidRPr="00EF1BC5">
          <w:rPr>
            <w:rStyle w:val="afc"/>
            <w:rFonts w:ascii="標楷體" w:hAnsi="標楷體"/>
          </w:rPr>
          <w:t xml:space="preserve">  </w:t>
        </w:r>
        <w:r w:rsidRPr="00EF1BC5">
          <w:rPr>
            <w:rStyle w:val="afc"/>
            <w:rFonts w:ascii="標楷體" w:hAnsi="標楷體" w:hint="eastAsia"/>
          </w:rPr>
          <w:t>爭議處理</w:t>
        </w:r>
        <w:r>
          <w:rPr>
            <w:webHidden/>
          </w:rPr>
          <w:tab/>
        </w:r>
        <w:r w:rsidR="003911AF">
          <w:rPr>
            <w:webHidden/>
          </w:rPr>
          <w:t>6</w:t>
        </w:r>
      </w:hyperlink>
    </w:p>
    <w:p w14:paraId="6AF8AE31" w14:textId="5534FCF0" w:rsidR="00507929" w:rsidRPr="00177AB1" w:rsidRDefault="00507929" w:rsidP="0027282F">
      <w:pPr>
        <w:pStyle w:val="13"/>
        <w:rPr>
          <w:rFonts w:ascii="Calibri" w:hAnsi="Calibri"/>
          <w:szCs w:val="22"/>
        </w:rPr>
      </w:pPr>
      <w:hyperlink w:anchor="_Toc166505953" w:history="1">
        <w:r w:rsidRPr="00EF1BC5">
          <w:rPr>
            <w:rStyle w:val="afc"/>
            <w:rFonts w:ascii="標楷體" w:hAnsi="標楷體" w:hint="eastAsia"/>
          </w:rPr>
          <w:t>第十六條</w:t>
        </w:r>
        <w:r w:rsidRPr="00EF1BC5">
          <w:rPr>
            <w:rStyle w:val="afc"/>
            <w:rFonts w:ascii="標楷體" w:hAnsi="標楷體"/>
          </w:rPr>
          <w:t xml:space="preserve">  </w:t>
        </w:r>
        <w:r w:rsidRPr="00EF1BC5">
          <w:rPr>
            <w:rStyle w:val="afc"/>
            <w:rFonts w:ascii="標楷體" w:hAnsi="標楷體" w:hint="eastAsia"/>
          </w:rPr>
          <w:t>其他</w:t>
        </w:r>
        <w:r>
          <w:rPr>
            <w:webHidden/>
          </w:rPr>
          <w:tab/>
        </w:r>
        <w:r w:rsidR="003911AF">
          <w:rPr>
            <w:webHidden/>
          </w:rPr>
          <w:t>7</w:t>
        </w:r>
      </w:hyperlink>
    </w:p>
    <w:p w14:paraId="613F8D1A" w14:textId="4655861B" w:rsidR="00507929" w:rsidRPr="00177AB1" w:rsidRDefault="00507929" w:rsidP="0027282F">
      <w:pPr>
        <w:pStyle w:val="13"/>
        <w:rPr>
          <w:rFonts w:ascii="Calibri" w:hAnsi="Calibri"/>
          <w:szCs w:val="22"/>
        </w:rPr>
      </w:pPr>
      <w:hyperlink w:anchor="_Toc166505954" w:history="1">
        <w:r w:rsidRPr="00EF1BC5">
          <w:rPr>
            <w:rStyle w:val="afc"/>
            <w:rFonts w:ascii="標楷體" w:hAnsi="標楷體" w:hint="eastAsia"/>
          </w:rPr>
          <w:t>第十七條</w:t>
        </w:r>
        <w:r w:rsidRPr="00EF1BC5">
          <w:rPr>
            <w:rStyle w:val="afc"/>
            <w:rFonts w:ascii="標楷體" w:hAnsi="標楷體"/>
          </w:rPr>
          <w:t xml:space="preserve">  </w:t>
        </w:r>
        <w:r w:rsidRPr="00EF1BC5">
          <w:rPr>
            <w:rStyle w:val="afc"/>
            <w:rFonts w:ascii="標楷體" w:hAnsi="標楷體" w:hint="eastAsia"/>
          </w:rPr>
          <w:t>契約份數及附件</w:t>
        </w:r>
        <w:r>
          <w:rPr>
            <w:webHidden/>
          </w:rPr>
          <w:tab/>
        </w:r>
        <w:r w:rsidR="003911AF">
          <w:rPr>
            <w:webHidden/>
          </w:rPr>
          <w:t>7</w:t>
        </w:r>
      </w:hyperlink>
    </w:p>
    <w:p w14:paraId="78FEDC6B" w14:textId="77777777" w:rsidR="00507929" w:rsidRDefault="00507929" w:rsidP="00507929">
      <w:pPr>
        <w:spacing w:before="240" w:line="276" w:lineRule="auto"/>
        <w:ind w:firstLine="480"/>
        <w:rPr>
          <w:rFonts w:ascii="標楷體" w:eastAsia="標楷體" w:hAnsi="標楷體"/>
          <w:b/>
          <w:bCs/>
          <w:color w:val="000000"/>
          <w:sz w:val="26"/>
        </w:rPr>
      </w:pPr>
      <w:r w:rsidRPr="0072448A">
        <w:rPr>
          <w:rFonts w:ascii="標楷體" w:eastAsia="標楷體" w:hAnsi="標楷體"/>
          <w:color w:val="000000"/>
          <w:sz w:val="26"/>
        </w:rPr>
        <w:fldChar w:fldCharType="end"/>
      </w:r>
    </w:p>
    <w:p w14:paraId="10D1C7B8" w14:textId="77777777" w:rsidR="00507929" w:rsidRDefault="00507929" w:rsidP="00507929">
      <w:pPr>
        <w:spacing w:before="240" w:line="276" w:lineRule="auto"/>
        <w:ind w:firstLine="480"/>
        <w:rPr>
          <w:rFonts w:ascii="標楷體" w:eastAsia="標楷體" w:hAnsi="標楷體"/>
          <w:b/>
          <w:bCs/>
          <w:color w:val="000000"/>
          <w:sz w:val="26"/>
        </w:rPr>
      </w:pPr>
    </w:p>
    <w:p w14:paraId="00DE670B" w14:textId="77777777" w:rsidR="00507929" w:rsidRDefault="00507929" w:rsidP="00507929">
      <w:pPr>
        <w:spacing w:before="240" w:line="276" w:lineRule="auto"/>
        <w:ind w:firstLine="480"/>
        <w:rPr>
          <w:rFonts w:ascii="標楷體" w:eastAsia="標楷體" w:hAnsi="標楷體"/>
          <w:b/>
          <w:bCs/>
          <w:color w:val="000000"/>
          <w:sz w:val="26"/>
        </w:rPr>
      </w:pPr>
    </w:p>
    <w:p w14:paraId="4918946F" w14:textId="77777777" w:rsidR="00507929" w:rsidRDefault="00507929" w:rsidP="00507929">
      <w:pPr>
        <w:spacing w:before="240" w:line="276" w:lineRule="auto"/>
        <w:ind w:firstLine="480"/>
        <w:rPr>
          <w:rFonts w:ascii="標楷體" w:eastAsia="標楷體" w:hAnsi="標楷體"/>
          <w:b/>
          <w:bCs/>
          <w:color w:val="000000"/>
          <w:sz w:val="26"/>
        </w:rPr>
      </w:pPr>
    </w:p>
    <w:p w14:paraId="4A5421D8" w14:textId="77777777" w:rsidR="00507929" w:rsidRDefault="00507929" w:rsidP="00507929">
      <w:pPr>
        <w:spacing w:before="240" w:line="276" w:lineRule="auto"/>
        <w:ind w:firstLine="480"/>
        <w:rPr>
          <w:rFonts w:ascii="標楷體" w:eastAsia="標楷體" w:hAnsi="標楷體"/>
          <w:b/>
          <w:bCs/>
          <w:color w:val="000000"/>
          <w:sz w:val="26"/>
        </w:rPr>
      </w:pPr>
    </w:p>
    <w:p w14:paraId="48A864B7" w14:textId="77777777" w:rsidR="00507929" w:rsidRDefault="00507929" w:rsidP="00507929">
      <w:pPr>
        <w:spacing w:before="240" w:line="276" w:lineRule="auto"/>
        <w:ind w:firstLine="480"/>
        <w:rPr>
          <w:rFonts w:ascii="標楷體" w:eastAsia="標楷體" w:hAnsi="標楷體"/>
          <w:b/>
          <w:bCs/>
          <w:color w:val="000000"/>
          <w:sz w:val="26"/>
        </w:rPr>
      </w:pPr>
    </w:p>
    <w:p w14:paraId="6DDB4571" w14:textId="77777777" w:rsidR="00507929" w:rsidRDefault="00507929" w:rsidP="00507929">
      <w:pPr>
        <w:spacing w:before="240" w:line="276" w:lineRule="auto"/>
        <w:ind w:firstLine="480"/>
        <w:rPr>
          <w:rFonts w:ascii="標楷體" w:eastAsia="標楷體" w:hAnsi="標楷體"/>
          <w:b/>
          <w:bCs/>
          <w:color w:val="000000"/>
          <w:sz w:val="26"/>
        </w:rPr>
      </w:pPr>
    </w:p>
    <w:p w14:paraId="00ADBBDA" w14:textId="77777777" w:rsidR="00507929" w:rsidRDefault="00507929" w:rsidP="00507929">
      <w:pPr>
        <w:spacing w:before="240" w:line="276" w:lineRule="auto"/>
        <w:ind w:firstLine="480"/>
        <w:rPr>
          <w:rFonts w:ascii="標楷體" w:eastAsia="標楷體" w:hAnsi="標楷體"/>
          <w:b/>
          <w:bCs/>
          <w:color w:val="000000"/>
          <w:sz w:val="26"/>
        </w:rPr>
      </w:pPr>
    </w:p>
    <w:p w14:paraId="07C1A903" w14:textId="77777777" w:rsidR="00507929" w:rsidRDefault="00507929" w:rsidP="00507929">
      <w:pPr>
        <w:spacing w:before="240" w:line="276" w:lineRule="auto"/>
        <w:ind w:firstLine="480"/>
        <w:rPr>
          <w:rFonts w:ascii="標楷體" w:eastAsia="標楷體" w:hAnsi="標楷體"/>
          <w:b/>
          <w:bCs/>
          <w:color w:val="000000"/>
          <w:sz w:val="26"/>
        </w:rPr>
      </w:pPr>
    </w:p>
    <w:p w14:paraId="0D5E18E3" w14:textId="77777777" w:rsidR="00507929" w:rsidRDefault="00507929" w:rsidP="00507929">
      <w:pPr>
        <w:spacing w:before="240" w:line="276" w:lineRule="auto"/>
        <w:ind w:firstLine="480"/>
        <w:rPr>
          <w:rFonts w:ascii="標楷體" w:eastAsia="標楷體" w:hAnsi="標楷體"/>
          <w:b/>
          <w:bCs/>
          <w:color w:val="000000"/>
          <w:sz w:val="26"/>
        </w:rPr>
      </w:pPr>
    </w:p>
    <w:p w14:paraId="36B9E580" w14:textId="651563D0" w:rsidR="002C190D" w:rsidRPr="00F36EA7" w:rsidRDefault="00846FC0" w:rsidP="00507929">
      <w:pPr>
        <w:spacing w:before="240" w:line="276" w:lineRule="auto"/>
        <w:ind w:firstLine="480"/>
        <w:rPr>
          <w:rFonts w:ascii="標楷體" w:eastAsia="標楷體" w:hAnsi="標楷體"/>
          <w:szCs w:val="24"/>
        </w:rPr>
      </w:pPr>
      <w:r w:rsidRPr="003C01F8">
        <w:rPr>
          <w:rFonts w:ascii="標楷體" w:eastAsia="標楷體" w:hAnsi="標楷體" w:hint="eastAsia"/>
          <w:szCs w:val="24"/>
          <w:u w:val="single"/>
        </w:rPr>
        <w:lastRenderedPageBreak/>
        <w:t>財</w:t>
      </w:r>
      <w:r w:rsidR="008D14EF" w:rsidRPr="003C01F8">
        <w:rPr>
          <w:rFonts w:ascii="標楷體" w:eastAsia="標楷體" w:hAnsi="標楷體" w:hint="eastAsia"/>
          <w:szCs w:val="24"/>
          <w:u w:val="single"/>
        </w:rPr>
        <w:t>團法人工業技術研究院</w:t>
      </w:r>
      <w:r w:rsidR="00AB5131" w:rsidRPr="00F36EA7">
        <w:rPr>
          <w:rFonts w:ascii="標楷體" w:eastAsia="標楷體" w:hAnsi="標楷體"/>
          <w:szCs w:val="24"/>
        </w:rPr>
        <w:t>(</w:t>
      </w:r>
      <w:r w:rsidR="00AB5131" w:rsidRPr="00F36EA7">
        <w:rPr>
          <w:rFonts w:ascii="標楷體" w:eastAsia="標楷體" w:hAnsi="標楷體" w:hint="eastAsia"/>
          <w:szCs w:val="24"/>
        </w:rPr>
        <w:t>以下簡稱</w:t>
      </w:r>
      <w:r w:rsidR="00F36EA7">
        <w:rPr>
          <w:rFonts w:ascii="標楷體" w:eastAsia="標楷體" w:hAnsi="標楷體" w:hint="eastAsia"/>
          <w:szCs w:val="24"/>
        </w:rPr>
        <w:t>本</w:t>
      </w:r>
      <w:r w:rsidR="00592D46" w:rsidRPr="00F36EA7">
        <w:rPr>
          <w:rFonts w:ascii="標楷體" w:eastAsia="標楷體" w:hAnsi="標楷體" w:hint="eastAsia"/>
          <w:szCs w:val="24"/>
        </w:rPr>
        <w:t>院</w:t>
      </w:r>
      <w:r w:rsidR="00AB5131" w:rsidRPr="00F36EA7">
        <w:rPr>
          <w:rFonts w:ascii="標楷體" w:eastAsia="標楷體" w:hAnsi="標楷體"/>
          <w:szCs w:val="24"/>
        </w:rPr>
        <w:t>)</w:t>
      </w:r>
      <w:r w:rsidR="008D14EF" w:rsidRPr="00F36EA7">
        <w:rPr>
          <w:rFonts w:ascii="標楷體" w:eastAsia="標楷體" w:hAnsi="標楷體" w:hint="eastAsia"/>
          <w:szCs w:val="24"/>
        </w:rPr>
        <w:t>特委託</w:t>
      </w:r>
      <w:r w:rsidR="0080237C" w:rsidRPr="0080237C">
        <w:rPr>
          <w:rFonts w:ascii="標楷體" w:eastAsia="標楷體" w:hAnsi="標楷體" w:hint="eastAsia"/>
          <w:szCs w:val="24"/>
          <w:u w:val="single"/>
        </w:rPr>
        <w:t xml:space="preserve"> </w:t>
      </w:r>
      <w:r w:rsidR="003E3584">
        <w:rPr>
          <w:rFonts w:ascii="標楷體" w:eastAsia="標楷體" w:hAnsi="標楷體" w:hint="eastAsia"/>
          <w:szCs w:val="24"/>
          <w:u w:val="single"/>
        </w:rPr>
        <w:t xml:space="preserve">                         </w:t>
      </w:r>
      <w:r w:rsidRPr="00F36EA7">
        <w:rPr>
          <w:rFonts w:ascii="標楷體" w:eastAsia="標楷體" w:hAnsi="標楷體" w:hint="eastAsia"/>
          <w:szCs w:val="24"/>
        </w:rPr>
        <w:t>(以下簡稱廠商)</w:t>
      </w:r>
      <w:r w:rsidR="008D14EF" w:rsidRPr="00F36EA7">
        <w:rPr>
          <w:rFonts w:ascii="標楷體" w:eastAsia="標楷體" w:hAnsi="標楷體" w:hint="eastAsia"/>
          <w:szCs w:val="24"/>
        </w:rPr>
        <w:t>辦理</w:t>
      </w:r>
      <w:r w:rsidR="00447501" w:rsidRPr="00F36EA7">
        <w:rPr>
          <w:rFonts w:ascii="標楷體" w:eastAsia="標楷體" w:hAnsi="標楷體" w:hint="eastAsia"/>
          <w:szCs w:val="24"/>
        </w:rPr>
        <w:t>『</w:t>
      </w:r>
      <w:r w:rsidR="0080237C" w:rsidRPr="0080237C">
        <w:rPr>
          <w:rFonts w:ascii="標楷體" w:eastAsia="標楷體" w:hAnsi="標楷體" w:hint="eastAsia"/>
          <w:szCs w:val="24"/>
        </w:rPr>
        <w:t>生醫所實驗設施之玻璃張貼安全防爆膜</w:t>
      </w:r>
      <w:r w:rsidR="00447501" w:rsidRPr="00F36EA7">
        <w:rPr>
          <w:rFonts w:ascii="標楷體" w:eastAsia="標楷體" w:hAnsi="標楷體" w:hint="eastAsia"/>
          <w:bCs/>
          <w:szCs w:val="24"/>
        </w:rPr>
        <w:t>』</w:t>
      </w:r>
      <w:r w:rsidR="002B3C7C" w:rsidRPr="00F36EA7">
        <w:rPr>
          <w:rFonts w:ascii="標楷體" w:eastAsia="標楷體" w:hAnsi="標楷體"/>
          <w:szCs w:val="24"/>
        </w:rPr>
        <w:t>(</w:t>
      </w:r>
      <w:r w:rsidR="00F36EA7" w:rsidRPr="00F36EA7">
        <w:rPr>
          <w:rFonts w:ascii="標楷體" w:eastAsia="標楷體" w:hAnsi="標楷體" w:hint="eastAsia"/>
          <w:szCs w:val="24"/>
        </w:rPr>
        <w:t>下稱</w:t>
      </w:r>
      <w:r w:rsidR="00D56A1E" w:rsidRPr="00F36EA7">
        <w:rPr>
          <w:rFonts w:ascii="標楷體" w:eastAsia="標楷體" w:hAnsi="標楷體" w:hint="eastAsia"/>
          <w:szCs w:val="24"/>
        </w:rPr>
        <w:t>本產品</w:t>
      </w:r>
      <w:r w:rsidR="002B3C7C" w:rsidRPr="00F36EA7">
        <w:rPr>
          <w:rFonts w:ascii="標楷體" w:eastAsia="標楷體" w:hAnsi="標楷體"/>
          <w:szCs w:val="24"/>
        </w:rPr>
        <w:t>)</w:t>
      </w:r>
      <w:r w:rsidR="00D56A1E" w:rsidRPr="00F36EA7">
        <w:rPr>
          <w:rFonts w:ascii="標楷體" w:eastAsia="標楷體" w:hAnsi="標楷體" w:hint="eastAsia"/>
          <w:szCs w:val="24"/>
        </w:rPr>
        <w:t>事</w:t>
      </w:r>
      <w:r w:rsidR="00F36EA7" w:rsidRPr="00F36EA7">
        <w:rPr>
          <w:rFonts w:ascii="標楷體" w:eastAsia="標楷體" w:hAnsi="標楷體" w:hint="eastAsia"/>
          <w:szCs w:val="24"/>
        </w:rPr>
        <w:t>宜</w:t>
      </w:r>
      <w:r w:rsidR="00D56A1E" w:rsidRPr="00F36EA7">
        <w:rPr>
          <w:rFonts w:ascii="標楷體" w:eastAsia="標楷體" w:hAnsi="標楷體" w:hint="eastAsia"/>
          <w:szCs w:val="24"/>
        </w:rPr>
        <w:t>，特立契約並同意條件如下：</w:t>
      </w:r>
    </w:p>
    <w:p w14:paraId="14A62FC0" w14:textId="53481149" w:rsidR="002C190D" w:rsidRPr="003B4EFE" w:rsidRDefault="00AB5131" w:rsidP="00E80D66">
      <w:pPr>
        <w:spacing w:line="276" w:lineRule="auto"/>
        <w:textDirection w:val="lrTbV"/>
        <w:rPr>
          <w:rFonts w:ascii="標楷體" w:eastAsia="標楷體" w:hAnsi="標楷體"/>
          <w:b/>
          <w:szCs w:val="24"/>
        </w:rPr>
      </w:pPr>
      <w:r w:rsidRPr="003B4EFE">
        <w:rPr>
          <w:rFonts w:ascii="標楷體" w:eastAsia="標楷體" w:hAnsi="標楷體"/>
          <w:b/>
          <w:szCs w:val="24"/>
        </w:rPr>
        <w:t>第一條  契約效力</w:t>
      </w:r>
    </w:p>
    <w:p w14:paraId="78B59587" w14:textId="6590A20C" w:rsidR="00DC179F" w:rsidRPr="003B4EFE" w:rsidRDefault="00DC179F" w:rsidP="00E80D66">
      <w:pPr>
        <w:pStyle w:val="afb"/>
        <w:numPr>
          <w:ilvl w:val="0"/>
          <w:numId w:val="16"/>
        </w:numPr>
        <w:adjustRightInd/>
        <w:snapToGrid w:val="0"/>
        <w:spacing w:line="276" w:lineRule="auto"/>
        <w:ind w:leftChars="0"/>
        <w:textAlignment w:val="auto"/>
        <w:rPr>
          <w:rFonts w:ascii="標楷體" w:eastAsia="標楷體" w:hAnsi="標楷體"/>
          <w:color w:val="000000"/>
          <w:kern w:val="0"/>
          <w:szCs w:val="24"/>
        </w:rPr>
      </w:pPr>
      <w:bookmarkStart w:id="0" w:name="_Toc194721818"/>
      <w:r w:rsidRPr="003B4EFE">
        <w:rPr>
          <w:rFonts w:ascii="標楷體" w:eastAsia="標楷體" w:hAnsi="標楷體"/>
          <w:color w:val="000000"/>
          <w:szCs w:val="24"/>
        </w:rPr>
        <w:t>本</w:t>
      </w:r>
      <w:r w:rsidRPr="003B4EFE">
        <w:rPr>
          <w:rFonts w:ascii="標楷體" w:eastAsia="標楷體" w:hAnsi="標楷體"/>
          <w:color w:val="000000"/>
          <w:kern w:val="0"/>
          <w:szCs w:val="24"/>
        </w:rPr>
        <w:t>契約條款及契約文件構成雙方完整之合意。任何於本契約生效前經雙方</w:t>
      </w:r>
    </w:p>
    <w:p w14:paraId="1B59EABA" w14:textId="69364B02" w:rsidR="00D56A1E" w:rsidRPr="003B4EFE" w:rsidRDefault="00DC179F" w:rsidP="00E80D66">
      <w:pPr>
        <w:pStyle w:val="afb"/>
        <w:adjustRightInd/>
        <w:snapToGrid w:val="0"/>
        <w:spacing w:line="276" w:lineRule="auto"/>
        <w:ind w:leftChars="0" w:left="993" w:firstLineChars="200" w:firstLine="480"/>
        <w:textAlignment w:val="auto"/>
        <w:rPr>
          <w:rFonts w:ascii="標楷體" w:eastAsia="標楷體" w:hAnsi="標楷體"/>
          <w:color w:val="000000"/>
          <w:szCs w:val="24"/>
        </w:rPr>
      </w:pPr>
      <w:r w:rsidRPr="003B4EFE">
        <w:rPr>
          <w:rFonts w:ascii="標楷體" w:eastAsia="標楷體" w:hAnsi="標楷體"/>
          <w:color w:val="000000"/>
          <w:kern w:val="0"/>
          <w:szCs w:val="24"/>
        </w:rPr>
        <w:t>協議而未記載於本契約或契約文件之事項，對雙方皆無拘束力。</w:t>
      </w:r>
      <w:bookmarkEnd w:id="0"/>
    </w:p>
    <w:p w14:paraId="638EAD05" w14:textId="7CD7DF7D" w:rsidR="00D56A1E" w:rsidRPr="003B4EFE" w:rsidRDefault="00DC179F" w:rsidP="00E80D66">
      <w:pPr>
        <w:adjustRightInd/>
        <w:snapToGrid w:val="0"/>
        <w:spacing w:line="276" w:lineRule="auto"/>
        <w:ind w:leftChars="413" w:left="991" w:firstLine="1"/>
        <w:textAlignment w:val="auto"/>
        <w:rPr>
          <w:rFonts w:ascii="標楷體" w:eastAsia="標楷體" w:hAnsi="標楷體"/>
          <w:color w:val="000000"/>
          <w:szCs w:val="24"/>
        </w:rPr>
      </w:pPr>
      <w:r w:rsidRPr="003B4EFE">
        <w:rPr>
          <w:rFonts w:ascii="標楷體" w:eastAsia="標楷體" w:hAnsi="標楷體" w:hint="eastAsia"/>
          <w:color w:val="000000"/>
          <w:szCs w:val="24"/>
        </w:rPr>
        <w:t>二、</w:t>
      </w:r>
      <w:r w:rsidR="00D56A1E" w:rsidRPr="003B4EFE">
        <w:rPr>
          <w:rFonts w:ascii="標楷體" w:eastAsia="標楷體" w:hAnsi="標楷體" w:hint="eastAsia"/>
          <w:color w:val="000000"/>
          <w:szCs w:val="24"/>
        </w:rPr>
        <w:t>契約文件包括契約本文及附件、招標文件、投標文件及其變更或補充。</w:t>
      </w:r>
    </w:p>
    <w:p w14:paraId="66E85E28" w14:textId="00A5AA50" w:rsidR="00742BC5" w:rsidRPr="003B4EFE" w:rsidRDefault="00D56A1E" w:rsidP="00E80D66">
      <w:pPr>
        <w:pStyle w:val="afb"/>
        <w:adjustRightInd/>
        <w:snapToGrid w:val="0"/>
        <w:spacing w:line="276" w:lineRule="auto"/>
        <w:ind w:leftChars="0" w:left="993"/>
        <w:textAlignment w:val="auto"/>
        <w:rPr>
          <w:rFonts w:ascii="標楷體" w:eastAsia="標楷體" w:hAnsi="標楷體"/>
          <w:color w:val="000000"/>
          <w:szCs w:val="24"/>
        </w:rPr>
      </w:pPr>
      <w:r w:rsidRPr="003B4EFE">
        <w:rPr>
          <w:rFonts w:ascii="標楷體" w:eastAsia="標楷體" w:hAnsi="標楷體" w:hint="eastAsia"/>
          <w:color w:val="000000"/>
          <w:szCs w:val="24"/>
        </w:rPr>
        <w:t>三、契約文件之一切規定得互為補充，如仍有不明確之處，以本院解釋為準。</w:t>
      </w:r>
    </w:p>
    <w:p w14:paraId="3FCBEF0A" w14:textId="7609483C" w:rsidR="00D56A1E" w:rsidRPr="003B4EFE" w:rsidRDefault="00D56A1E" w:rsidP="00E80D66">
      <w:pPr>
        <w:pStyle w:val="afb"/>
        <w:adjustRightInd/>
        <w:snapToGrid w:val="0"/>
        <w:spacing w:line="276" w:lineRule="auto"/>
        <w:ind w:leftChars="0" w:left="993"/>
        <w:textAlignment w:val="auto"/>
        <w:rPr>
          <w:rFonts w:ascii="標楷體" w:eastAsia="標楷體" w:hAnsi="標楷體"/>
          <w:color w:val="000000"/>
          <w:szCs w:val="24"/>
        </w:rPr>
      </w:pPr>
      <w:r w:rsidRPr="003B4EFE">
        <w:rPr>
          <w:rFonts w:ascii="標楷體" w:eastAsia="標楷體" w:hAnsi="標楷體" w:hint="eastAsia"/>
          <w:color w:val="000000"/>
          <w:szCs w:val="24"/>
        </w:rPr>
        <w:t>四、契約文字：</w:t>
      </w:r>
      <w:r w:rsidRPr="003B4EFE">
        <w:rPr>
          <w:rFonts w:ascii="標楷體" w:eastAsia="標楷體" w:hAnsi="標楷體" w:hint="eastAsia"/>
          <w:color w:val="000000"/>
          <w:szCs w:val="24"/>
        </w:rPr>
        <w:br/>
      </w:r>
      <w:r w:rsidRPr="003B4EFE">
        <w:rPr>
          <w:rFonts w:ascii="標楷體" w:eastAsia="標楷體" w:hAnsi="標楷體"/>
          <w:color w:val="000000"/>
          <w:szCs w:val="24"/>
        </w:rPr>
        <w:t xml:space="preserve">    </w:t>
      </w:r>
      <w:r w:rsidRPr="003B4EFE">
        <w:rPr>
          <w:rFonts w:ascii="標楷體" w:eastAsia="標楷體" w:hAnsi="標楷體" w:hint="eastAsia"/>
          <w:color w:val="000000"/>
          <w:szCs w:val="24"/>
        </w:rPr>
        <w:t>(一)</w:t>
      </w:r>
      <w:r w:rsidRPr="003B4EFE">
        <w:rPr>
          <w:rFonts w:ascii="標楷體" w:eastAsia="標楷體" w:hAnsi="標楷體"/>
          <w:color w:val="000000"/>
          <w:szCs w:val="24"/>
        </w:rPr>
        <w:t>契約文字應以中文書寫，其與外文文意不符者，除契約另有規定者</w:t>
      </w:r>
    </w:p>
    <w:p w14:paraId="1D70A354" w14:textId="77777777" w:rsidR="00D56A1E" w:rsidRPr="003B4EFE" w:rsidRDefault="00D56A1E" w:rsidP="00E80D66">
      <w:pPr>
        <w:pStyle w:val="afb"/>
        <w:adjustRightInd/>
        <w:snapToGrid w:val="0"/>
        <w:spacing w:line="276" w:lineRule="auto"/>
        <w:ind w:leftChars="600" w:left="1440" w:firstLineChars="200" w:firstLine="480"/>
        <w:textAlignment w:val="auto"/>
        <w:rPr>
          <w:rFonts w:ascii="標楷體" w:eastAsia="標楷體" w:hAnsi="標楷體"/>
          <w:color w:val="000000"/>
          <w:szCs w:val="24"/>
        </w:rPr>
      </w:pPr>
      <w:r w:rsidRPr="003B4EFE">
        <w:rPr>
          <w:rFonts w:ascii="標楷體" w:eastAsia="標楷體" w:hAnsi="標楷體"/>
          <w:color w:val="000000"/>
          <w:szCs w:val="24"/>
        </w:rPr>
        <w:t>外，以中文為準。</w:t>
      </w:r>
      <w:r w:rsidRPr="003B4EFE">
        <w:rPr>
          <w:rFonts w:ascii="標楷體" w:eastAsia="標楷體" w:hAnsi="標楷體" w:hint="eastAsia"/>
          <w:color w:val="000000"/>
          <w:szCs w:val="24"/>
        </w:rPr>
        <w:br/>
        <w:t>(二)契約所稱申請、報告、同意、指示、核准、通知、解釋及其他類似行</w:t>
      </w:r>
    </w:p>
    <w:p w14:paraId="12EF3879" w14:textId="643D5831" w:rsidR="00CC3E48" w:rsidRPr="003B4EFE" w:rsidRDefault="00D56A1E" w:rsidP="00E80D66">
      <w:pPr>
        <w:pStyle w:val="afb"/>
        <w:adjustRightInd/>
        <w:snapToGrid w:val="0"/>
        <w:spacing w:line="276" w:lineRule="auto"/>
        <w:ind w:leftChars="0" w:left="993" w:firstLineChars="400" w:firstLine="960"/>
        <w:textAlignment w:val="auto"/>
        <w:rPr>
          <w:rFonts w:ascii="標楷體" w:eastAsia="標楷體" w:hAnsi="標楷體"/>
          <w:color w:val="000000"/>
          <w:szCs w:val="24"/>
        </w:rPr>
      </w:pPr>
      <w:r w:rsidRPr="003B4EFE">
        <w:rPr>
          <w:rFonts w:ascii="標楷體" w:eastAsia="標楷體" w:hAnsi="標楷體" w:hint="eastAsia"/>
          <w:color w:val="000000"/>
          <w:szCs w:val="24"/>
        </w:rPr>
        <w:t>為之意思表示，以中文書面為之為原則。書面之遞交，得以面交簽收、</w:t>
      </w:r>
    </w:p>
    <w:p w14:paraId="0612CD12" w14:textId="62AC9C26" w:rsidR="00D56A1E" w:rsidRPr="003B4EFE" w:rsidRDefault="00D56A1E" w:rsidP="00E80D66">
      <w:pPr>
        <w:pStyle w:val="afb"/>
        <w:adjustRightInd/>
        <w:snapToGrid w:val="0"/>
        <w:spacing w:line="276" w:lineRule="auto"/>
        <w:ind w:leftChars="600" w:left="1440" w:firstLineChars="200" w:firstLine="480"/>
        <w:textAlignment w:val="auto"/>
        <w:rPr>
          <w:rFonts w:ascii="標楷體" w:eastAsia="標楷體" w:hAnsi="標楷體"/>
          <w:color w:val="000000"/>
          <w:szCs w:val="24"/>
        </w:rPr>
      </w:pPr>
      <w:r w:rsidRPr="003B4EFE">
        <w:rPr>
          <w:rFonts w:ascii="標楷體" w:eastAsia="標楷體" w:hAnsi="標楷體" w:hint="eastAsia"/>
          <w:color w:val="000000"/>
          <w:szCs w:val="24"/>
        </w:rPr>
        <w:t>郵寄或傳真至雙方預為約定之人員或處所為之。</w:t>
      </w:r>
      <w:r w:rsidRPr="003B4EFE">
        <w:rPr>
          <w:rFonts w:ascii="標楷體" w:eastAsia="標楷體" w:hAnsi="標楷體" w:hint="eastAsia"/>
          <w:color w:val="000000"/>
          <w:szCs w:val="24"/>
        </w:rPr>
        <w:br/>
        <w:t>(三)本契約經雙方簽署用印後成立，並溯及自決標之日起生效。</w:t>
      </w:r>
    </w:p>
    <w:p w14:paraId="0EB35789" w14:textId="77777777"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b/>
          <w:szCs w:val="24"/>
        </w:rPr>
        <w:t xml:space="preserve">第二條  </w:t>
      </w:r>
      <w:r w:rsidRPr="00523ED4">
        <w:rPr>
          <w:rFonts w:ascii="標楷體" w:eastAsia="標楷體" w:hAnsi="標楷體"/>
          <w:b/>
          <w:szCs w:val="24"/>
        </w:rPr>
        <w:t>履約標的</w:t>
      </w:r>
    </w:p>
    <w:p w14:paraId="40E44475" w14:textId="03650DCE" w:rsidR="002B6D7A" w:rsidRPr="00BA20BE" w:rsidRDefault="008F33F1" w:rsidP="00E80D66">
      <w:pPr>
        <w:spacing w:line="276" w:lineRule="auto"/>
        <w:ind w:leftChars="400" w:left="1440" w:hangingChars="200" w:hanging="480"/>
        <w:textDirection w:val="lrTbV"/>
        <w:rPr>
          <w:rFonts w:ascii="標楷體" w:eastAsia="標楷體" w:hAnsi="標楷體"/>
          <w:szCs w:val="24"/>
        </w:rPr>
      </w:pPr>
      <w:r w:rsidRPr="003B4EFE">
        <w:rPr>
          <w:rFonts w:ascii="標楷體" w:eastAsia="標楷體" w:hAnsi="標楷體" w:hint="eastAsia"/>
          <w:szCs w:val="24"/>
        </w:rPr>
        <w:t>一、</w:t>
      </w:r>
      <w:r w:rsidR="00742BC5" w:rsidRPr="003B4EFE">
        <w:rPr>
          <w:rFonts w:ascii="標楷體" w:eastAsia="標楷體" w:hAnsi="標楷體" w:hint="eastAsia"/>
          <w:szCs w:val="24"/>
        </w:rPr>
        <w:t>廠商應給付之標的及工作事項：詳</w:t>
      </w:r>
      <w:r w:rsidR="00CC3E48" w:rsidRPr="003B4EFE">
        <w:rPr>
          <w:rFonts w:ascii="標楷體" w:eastAsia="標楷體" w:hAnsi="標楷體" w:hint="eastAsia"/>
          <w:szCs w:val="24"/>
        </w:rPr>
        <w:t>附件</w:t>
      </w:r>
      <w:r w:rsidR="001348F3" w:rsidRPr="00BA20BE">
        <w:rPr>
          <w:rFonts w:ascii="標楷體" w:eastAsia="標楷體" w:hAnsi="標楷體" w:hint="eastAsia"/>
          <w:szCs w:val="24"/>
        </w:rPr>
        <w:t>「</w:t>
      </w:r>
      <w:r w:rsidR="0080237C" w:rsidRPr="0080237C">
        <w:rPr>
          <w:rFonts w:ascii="標楷體" w:eastAsia="標楷體" w:hAnsi="標楷體" w:hint="eastAsia"/>
          <w:szCs w:val="24"/>
        </w:rPr>
        <w:t>實驗設施之玻璃張貼安全防爆膜規格與施作安全要求</w:t>
      </w:r>
      <w:r w:rsidR="001348F3" w:rsidRPr="00BA20BE">
        <w:rPr>
          <w:rFonts w:ascii="標楷體" w:eastAsia="標楷體" w:hAnsi="標楷體" w:hint="eastAsia"/>
          <w:szCs w:val="24"/>
        </w:rPr>
        <w:t>」</w:t>
      </w:r>
      <w:r w:rsidR="00BA20BE">
        <w:rPr>
          <w:rFonts w:ascii="標楷體" w:eastAsia="標楷體" w:hAnsi="標楷體" w:hint="eastAsia"/>
          <w:szCs w:val="24"/>
        </w:rPr>
        <w:t>。</w:t>
      </w:r>
    </w:p>
    <w:p w14:paraId="2D2A7711" w14:textId="2D21C628" w:rsidR="008F33F1" w:rsidRPr="003B4EFE" w:rsidRDefault="008F33F1" w:rsidP="00E80D66">
      <w:pPr>
        <w:pStyle w:val="afb"/>
        <w:numPr>
          <w:ilvl w:val="0"/>
          <w:numId w:val="16"/>
        </w:numPr>
        <w:spacing w:line="276" w:lineRule="auto"/>
        <w:ind w:leftChars="0"/>
        <w:textDirection w:val="lrTbV"/>
        <w:rPr>
          <w:rFonts w:ascii="標楷體" w:eastAsia="標楷體" w:hAnsi="標楷體"/>
          <w:szCs w:val="24"/>
        </w:rPr>
      </w:pPr>
      <w:r w:rsidRPr="003B4EFE">
        <w:rPr>
          <w:rFonts w:ascii="標楷體" w:eastAsia="標楷體" w:hAnsi="標楷體" w:hint="eastAsia"/>
          <w:szCs w:val="24"/>
        </w:rPr>
        <w:t>本產品之訂</w:t>
      </w:r>
      <w:r w:rsidR="002F2078" w:rsidRPr="003B4EFE">
        <w:rPr>
          <w:rFonts w:ascii="標楷體" w:eastAsia="標楷體" w:hAnsi="標楷體" w:hint="eastAsia"/>
          <w:szCs w:val="24"/>
        </w:rPr>
        <w:t>購，以工研院</w:t>
      </w:r>
      <w:r w:rsidR="00523ED4">
        <w:rPr>
          <w:rFonts w:ascii="標楷體" w:eastAsia="標楷體" w:hAnsi="標楷體" w:hint="eastAsia"/>
          <w:szCs w:val="24"/>
        </w:rPr>
        <w:t>隨</w:t>
      </w:r>
      <w:r w:rsidR="002F2078" w:rsidRPr="003B4EFE">
        <w:rPr>
          <w:rFonts w:ascii="標楷體" w:eastAsia="標楷體" w:hAnsi="標楷體" w:hint="eastAsia"/>
          <w:szCs w:val="24"/>
        </w:rPr>
        <w:t>時以電話或傳真至廠商公司所在地，廠商不得以任何理由拒絕接受工研院之訂購。</w:t>
      </w:r>
    </w:p>
    <w:p w14:paraId="102305B6" w14:textId="5697A1A8"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b/>
          <w:szCs w:val="24"/>
        </w:rPr>
        <w:t>第三條  契約價金</w:t>
      </w:r>
      <w:r w:rsidR="006B35EB">
        <w:rPr>
          <w:rFonts w:ascii="標楷體" w:eastAsia="標楷體" w:hAnsi="標楷體" w:hint="eastAsia"/>
          <w:b/>
          <w:szCs w:val="24"/>
        </w:rPr>
        <w:t>之給付</w:t>
      </w:r>
    </w:p>
    <w:p w14:paraId="2D1E35B2" w14:textId="19C21D41" w:rsidR="002B6D7A" w:rsidRPr="003B4EFE" w:rsidRDefault="00CC3E48" w:rsidP="00E80D66">
      <w:pPr>
        <w:spacing w:line="276" w:lineRule="auto"/>
        <w:ind w:leftChars="413" w:left="991" w:firstLineChars="17" w:firstLine="41"/>
        <w:textDirection w:val="lrTbV"/>
        <w:rPr>
          <w:rFonts w:ascii="標楷體" w:eastAsia="標楷體" w:hAnsi="標楷體"/>
          <w:szCs w:val="24"/>
        </w:rPr>
      </w:pPr>
      <w:r w:rsidRPr="00523ED4">
        <w:rPr>
          <w:rFonts w:ascii="標楷體" w:eastAsia="標楷體" w:hAnsi="標楷體" w:hint="eastAsia"/>
          <w:szCs w:val="24"/>
        </w:rPr>
        <w:t>本契約</w:t>
      </w:r>
      <w:r w:rsidR="00D273AB" w:rsidRPr="00523ED4">
        <w:rPr>
          <w:rFonts w:ascii="標楷體" w:eastAsia="標楷體" w:hAnsi="標楷體" w:hint="eastAsia"/>
          <w:szCs w:val="24"/>
        </w:rPr>
        <w:t>總</w:t>
      </w:r>
      <w:r w:rsidRPr="00523ED4">
        <w:rPr>
          <w:rFonts w:ascii="標楷體" w:eastAsia="標楷體" w:hAnsi="標楷體" w:hint="eastAsia"/>
          <w:szCs w:val="24"/>
        </w:rPr>
        <w:t>價為：</w:t>
      </w:r>
      <w:r w:rsidRPr="003E3584">
        <w:rPr>
          <w:rFonts w:ascii="標楷體" w:eastAsia="標楷體" w:hAnsi="標楷體" w:hint="eastAsia"/>
          <w:szCs w:val="24"/>
          <w:highlight w:val="yellow"/>
          <w:u w:val="single"/>
        </w:rPr>
        <w:t>新台幣</w:t>
      </w:r>
      <w:r w:rsidR="003E3584" w:rsidRPr="003E3584">
        <w:rPr>
          <w:rFonts w:ascii="標楷體" w:eastAsia="標楷體" w:hAnsi="標楷體" w:hint="eastAsia"/>
          <w:szCs w:val="24"/>
          <w:highlight w:val="yellow"/>
          <w:u w:val="single"/>
        </w:rPr>
        <w:t xml:space="preserve">          </w:t>
      </w:r>
      <w:r w:rsidRPr="003E3584">
        <w:rPr>
          <w:rFonts w:ascii="標楷體" w:eastAsia="標楷體" w:hAnsi="標楷體" w:hint="eastAsia"/>
          <w:szCs w:val="24"/>
          <w:highlight w:val="yellow"/>
          <w:u w:val="single"/>
        </w:rPr>
        <w:t>元</w:t>
      </w:r>
      <w:r w:rsidR="009C0AEF" w:rsidRPr="003E3584">
        <w:rPr>
          <w:rFonts w:ascii="標楷體" w:eastAsia="標楷體" w:hAnsi="標楷體" w:hint="eastAsia"/>
          <w:szCs w:val="24"/>
          <w:highlight w:val="yellow"/>
          <w:u w:val="single"/>
        </w:rPr>
        <w:t>整</w:t>
      </w:r>
      <w:r w:rsidRPr="003E3584">
        <w:rPr>
          <w:rFonts w:ascii="標楷體" w:eastAsia="標楷體" w:hAnsi="標楷體" w:hint="eastAsia"/>
          <w:szCs w:val="24"/>
          <w:highlight w:val="yellow"/>
          <w:u w:val="single"/>
        </w:rPr>
        <w:t>含稅</w:t>
      </w:r>
      <w:r w:rsidRPr="00523ED4">
        <w:rPr>
          <w:rFonts w:ascii="標楷體" w:eastAsia="標楷體" w:hAnsi="標楷體" w:hint="eastAsia"/>
          <w:szCs w:val="24"/>
        </w:rPr>
        <w:t>。</w:t>
      </w:r>
    </w:p>
    <w:p w14:paraId="7AFECAA6" w14:textId="77777777"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b/>
          <w:szCs w:val="24"/>
        </w:rPr>
        <w:t>第四條  契約價金之調整</w:t>
      </w:r>
    </w:p>
    <w:p w14:paraId="03EE159E" w14:textId="5FBFFD01" w:rsidR="00ED67FF" w:rsidRPr="003B4EFE" w:rsidRDefault="00AB5131" w:rsidP="00ED67FF">
      <w:pPr>
        <w:pStyle w:val="afb"/>
        <w:numPr>
          <w:ilvl w:val="0"/>
          <w:numId w:val="26"/>
        </w:numPr>
        <w:spacing w:line="276" w:lineRule="auto"/>
        <w:ind w:leftChars="0"/>
        <w:textDirection w:val="lrTbV"/>
        <w:rPr>
          <w:rFonts w:ascii="標楷體" w:eastAsia="標楷體" w:hAnsi="標楷體"/>
          <w:szCs w:val="24"/>
        </w:rPr>
      </w:pPr>
      <w:r w:rsidRPr="003B4EFE">
        <w:rPr>
          <w:rFonts w:ascii="標楷體" w:eastAsia="標楷體" w:hAnsi="標楷體"/>
          <w:szCs w:val="24"/>
        </w:rPr>
        <w:t>驗收結果與規定不符，而不妨礙安全及使用需求，亦無減少通常效用或契約</w:t>
      </w:r>
    </w:p>
    <w:p w14:paraId="43F25B0D" w14:textId="6570BB7C" w:rsidR="002B6D7A" w:rsidRPr="003B4EFE" w:rsidRDefault="00AB5131" w:rsidP="00ED67FF">
      <w:pPr>
        <w:pStyle w:val="afb"/>
        <w:spacing w:line="276" w:lineRule="auto"/>
        <w:ind w:leftChars="0" w:left="1440"/>
        <w:textDirection w:val="lrTbV"/>
        <w:rPr>
          <w:rFonts w:ascii="標楷體" w:eastAsia="標楷體" w:hAnsi="標楷體"/>
          <w:szCs w:val="24"/>
        </w:rPr>
      </w:pPr>
      <w:r w:rsidRPr="003B4EFE">
        <w:rPr>
          <w:rFonts w:ascii="標楷體" w:eastAsia="標楷體" w:hAnsi="標楷體"/>
          <w:szCs w:val="24"/>
        </w:rPr>
        <w:t>預定效用，經</w:t>
      </w:r>
      <w:r w:rsidR="002B6D7A" w:rsidRPr="003B4EFE">
        <w:rPr>
          <w:rFonts w:ascii="標楷體" w:eastAsia="標楷體" w:hAnsi="標楷體"/>
          <w:szCs w:val="24"/>
        </w:rPr>
        <w:t>工研院</w:t>
      </w:r>
      <w:r w:rsidRPr="003B4EFE">
        <w:rPr>
          <w:rFonts w:ascii="標楷體" w:eastAsia="標楷體" w:hAnsi="標楷體"/>
          <w:szCs w:val="24"/>
        </w:rPr>
        <w:t>檢討不必拆換、更換或拆換、更換確有困難或不必補交者，得</w:t>
      </w:r>
      <w:r w:rsidR="008F33F1" w:rsidRPr="003B4EFE">
        <w:rPr>
          <w:rFonts w:ascii="標楷體" w:eastAsia="標楷體" w:hAnsi="標楷體" w:hint="eastAsia"/>
          <w:szCs w:val="24"/>
        </w:rPr>
        <w:t>按不符部分之契約價金一倍減價收受並處以減價金額一倍之違約金。</w:t>
      </w:r>
    </w:p>
    <w:p w14:paraId="6235FD44" w14:textId="42B29259" w:rsidR="0032395E" w:rsidRPr="003B4EFE" w:rsidRDefault="00D658F6" w:rsidP="00E80D66">
      <w:pPr>
        <w:spacing w:line="276" w:lineRule="auto"/>
        <w:ind w:left="949"/>
        <w:textDirection w:val="lrTbV"/>
        <w:rPr>
          <w:rFonts w:ascii="標楷體" w:eastAsia="標楷體" w:hAnsi="標楷體"/>
          <w:szCs w:val="24"/>
        </w:rPr>
      </w:pPr>
      <w:r w:rsidRPr="003B4EFE">
        <w:rPr>
          <w:rFonts w:ascii="標楷體" w:eastAsia="標楷體" w:hAnsi="標楷體" w:hint="eastAsia"/>
          <w:szCs w:val="24"/>
        </w:rPr>
        <w:t>二、</w:t>
      </w:r>
      <w:r w:rsidR="0032395E" w:rsidRPr="003B4EFE">
        <w:rPr>
          <w:rFonts w:ascii="標楷體" w:eastAsia="標楷體" w:hAnsi="標楷體" w:hint="eastAsia"/>
          <w:szCs w:val="24"/>
        </w:rPr>
        <w:t>契約期間因物價波動，致履約成本增加或減少者，契約價金不予調整。</w:t>
      </w:r>
    </w:p>
    <w:p w14:paraId="0320E160" w14:textId="77777777" w:rsidR="0032395E" w:rsidRPr="003B4EFE" w:rsidRDefault="0032395E" w:rsidP="00E80D66">
      <w:pPr>
        <w:pStyle w:val="afb"/>
        <w:numPr>
          <w:ilvl w:val="0"/>
          <w:numId w:val="16"/>
        </w:numPr>
        <w:spacing w:line="276" w:lineRule="auto"/>
        <w:ind w:leftChars="0"/>
        <w:rPr>
          <w:rFonts w:ascii="標楷體" w:eastAsia="標楷體" w:hAnsi="標楷體"/>
          <w:szCs w:val="24"/>
        </w:rPr>
      </w:pPr>
      <w:r w:rsidRPr="003B4EFE">
        <w:rPr>
          <w:rFonts w:ascii="標楷體" w:eastAsia="標楷體" w:hAnsi="標楷體" w:hint="eastAsia"/>
          <w:szCs w:val="24"/>
        </w:rPr>
        <w:t>契約價金總額曾經減價而確定，其所組成之各單項價格得依約定方式調整；未約定調整方式者，視同就各單項價格依同一減價比率調整。投標文件中報價之分項價格合計數額與總價不同者，亦同。</w:t>
      </w:r>
    </w:p>
    <w:p w14:paraId="439BE2FB" w14:textId="35081F38"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b/>
          <w:szCs w:val="24"/>
        </w:rPr>
        <w:t xml:space="preserve">第五條  </w:t>
      </w:r>
      <w:r w:rsidRPr="00523ED4">
        <w:rPr>
          <w:rFonts w:ascii="標楷體" w:eastAsia="標楷體" w:hAnsi="標楷體"/>
          <w:b/>
          <w:szCs w:val="24"/>
        </w:rPr>
        <w:t>契約價金之給付</w:t>
      </w:r>
      <w:r w:rsidR="00FF0FB2">
        <w:rPr>
          <w:rFonts w:ascii="標楷體" w:eastAsia="標楷體" w:hAnsi="標楷體" w:hint="eastAsia"/>
          <w:b/>
          <w:szCs w:val="24"/>
        </w:rPr>
        <w:t>條件</w:t>
      </w:r>
    </w:p>
    <w:p w14:paraId="263AE7B3" w14:textId="04835A90" w:rsidR="00A31255" w:rsidRPr="003B4EFE" w:rsidRDefault="00A31255" w:rsidP="00857DA7">
      <w:pPr>
        <w:pStyle w:val="afb"/>
        <w:numPr>
          <w:ilvl w:val="0"/>
          <w:numId w:val="30"/>
        </w:numPr>
        <w:spacing w:line="276" w:lineRule="auto"/>
        <w:ind w:leftChars="0"/>
        <w:textDirection w:val="lrTbV"/>
        <w:rPr>
          <w:rFonts w:ascii="標楷體" w:eastAsia="標楷體" w:hAnsi="標楷體"/>
          <w:bCs/>
          <w:szCs w:val="24"/>
        </w:rPr>
      </w:pPr>
      <w:r w:rsidRPr="003B4EFE">
        <w:rPr>
          <w:rFonts w:ascii="標楷體" w:eastAsia="標楷體" w:hAnsi="標楷體" w:hint="eastAsia"/>
          <w:bCs/>
          <w:szCs w:val="24"/>
        </w:rPr>
        <w:t>依</w:t>
      </w:r>
      <w:r w:rsidR="00F773BB">
        <w:rPr>
          <w:rFonts w:ascii="標楷體" w:eastAsia="標楷體" w:hAnsi="標楷體" w:hint="eastAsia"/>
          <w:bCs/>
          <w:szCs w:val="24"/>
        </w:rPr>
        <w:t>各</w:t>
      </w:r>
      <w:r w:rsidRPr="003B4EFE">
        <w:rPr>
          <w:rFonts w:ascii="標楷體" w:eastAsia="標楷體" w:hAnsi="標楷體" w:hint="eastAsia"/>
          <w:bCs/>
          <w:szCs w:val="24"/>
        </w:rPr>
        <w:t>現場實際施作尺寸、數量計算</w:t>
      </w:r>
      <w:r w:rsidR="00F773BB">
        <w:rPr>
          <w:rFonts w:ascii="標楷體" w:eastAsia="標楷體" w:hAnsi="標楷體" w:hint="eastAsia"/>
          <w:bCs/>
          <w:szCs w:val="24"/>
        </w:rPr>
        <w:t>價格</w:t>
      </w:r>
      <w:r w:rsidR="00800746">
        <w:rPr>
          <w:rFonts w:ascii="標楷體" w:eastAsia="標楷體" w:hAnsi="標楷體" w:hint="eastAsia"/>
          <w:bCs/>
          <w:szCs w:val="24"/>
        </w:rPr>
        <w:t>(</w:t>
      </w:r>
      <w:r w:rsidR="00DF1FE3">
        <w:rPr>
          <w:rFonts w:ascii="標楷體" w:eastAsia="標楷體" w:hAnsi="標楷體" w:hint="eastAsia"/>
          <w:bCs/>
          <w:szCs w:val="24"/>
        </w:rPr>
        <w:t>採</w:t>
      </w:r>
      <w:r w:rsidR="00F773BB">
        <w:rPr>
          <w:rFonts w:ascii="標楷體" w:eastAsia="標楷體" w:hAnsi="標楷體" w:hint="eastAsia"/>
          <w:bCs/>
          <w:szCs w:val="24"/>
        </w:rPr>
        <w:t>實支實</w:t>
      </w:r>
      <w:r w:rsidR="00DF1FE3">
        <w:rPr>
          <w:rFonts w:ascii="標楷體" w:eastAsia="標楷體" w:hAnsi="標楷體" w:hint="eastAsia"/>
          <w:bCs/>
          <w:szCs w:val="24"/>
        </w:rPr>
        <w:t>付</w:t>
      </w:r>
      <w:r w:rsidR="00FF0FB2">
        <w:rPr>
          <w:rFonts w:ascii="標楷體" w:eastAsia="標楷體" w:hAnsi="標楷體" w:hint="eastAsia"/>
          <w:bCs/>
          <w:szCs w:val="24"/>
        </w:rPr>
        <w:t>以不超過總價金為限</w:t>
      </w:r>
      <w:r w:rsidR="000032BC" w:rsidRPr="003B4EFE">
        <w:rPr>
          <w:rFonts w:ascii="標楷體" w:eastAsia="標楷體" w:hAnsi="標楷體" w:hint="eastAsia"/>
          <w:bCs/>
          <w:szCs w:val="24"/>
        </w:rPr>
        <w:t>)</w:t>
      </w:r>
      <w:r w:rsidR="000A2946" w:rsidRPr="003B4EFE">
        <w:rPr>
          <w:rFonts w:ascii="標楷體" w:eastAsia="標楷體" w:hAnsi="標楷體" w:hint="eastAsia"/>
          <w:bCs/>
          <w:szCs w:val="24"/>
        </w:rPr>
        <w:t>：</w:t>
      </w:r>
    </w:p>
    <w:p w14:paraId="208EBE85" w14:textId="66C9C8BE" w:rsidR="00B13EAE" w:rsidRPr="003B4EFE" w:rsidRDefault="00B13EAE" w:rsidP="00F773BB">
      <w:pPr>
        <w:pStyle w:val="afb"/>
        <w:spacing w:line="276" w:lineRule="auto"/>
        <w:ind w:leftChars="0" w:left="1276"/>
        <w:textDirection w:val="lrTbV"/>
        <w:rPr>
          <w:rFonts w:ascii="標楷體" w:eastAsia="標楷體" w:hAnsi="標楷體"/>
          <w:bCs/>
          <w:szCs w:val="24"/>
        </w:rPr>
      </w:pPr>
      <w:r w:rsidRPr="003B4EFE">
        <w:rPr>
          <w:rFonts w:ascii="標楷體" w:eastAsia="標楷體" w:hAnsi="標楷體" w:hint="eastAsia"/>
          <w:bCs/>
          <w:szCs w:val="24"/>
        </w:rPr>
        <w:t>(一)、</w:t>
      </w:r>
      <w:r w:rsidR="000A2946" w:rsidRPr="003B4EFE">
        <w:rPr>
          <w:rFonts w:ascii="標楷體" w:eastAsia="標楷體" w:hAnsi="標楷體" w:hint="eastAsia"/>
          <w:bCs/>
          <w:szCs w:val="24"/>
        </w:rPr>
        <w:t>新玻璃處尺寸1才(長×寬30×30</w:t>
      </w:r>
      <w:r w:rsidR="00C81371">
        <w:rPr>
          <w:rFonts w:ascii="標楷體" w:eastAsia="標楷體" w:hAnsi="標楷體" w:hint="eastAsia"/>
          <w:bCs/>
          <w:szCs w:val="24"/>
        </w:rPr>
        <w:t>c</w:t>
      </w:r>
      <w:r w:rsidR="00C81371">
        <w:rPr>
          <w:rFonts w:ascii="標楷體" w:eastAsia="標楷體" w:hAnsi="標楷體"/>
          <w:bCs/>
          <w:szCs w:val="24"/>
        </w:rPr>
        <w:t>m</w:t>
      </w:r>
      <w:r w:rsidR="000A2946" w:rsidRPr="003B4EFE">
        <w:rPr>
          <w:rFonts w:ascii="標楷體" w:eastAsia="標楷體" w:hAnsi="標楷體" w:hint="eastAsia"/>
          <w:bCs/>
          <w:szCs w:val="24"/>
        </w:rPr>
        <w:t>)</w:t>
      </w:r>
      <w:r w:rsidR="00891CF5" w:rsidRPr="003B4EFE">
        <w:rPr>
          <w:rFonts w:ascii="標楷體" w:eastAsia="標楷體" w:hAnsi="標楷體" w:hint="eastAsia"/>
          <w:bCs/>
          <w:szCs w:val="24"/>
        </w:rPr>
        <w:t>單價</w:t>
      </w:r>
      <w:r w:rsidR="0080237C">
        <w:rPr>
          <w:rFonts w:ascii="標楷體" w:eastAsia="標楷體" w:hAnsi="標楷體" w:hint="eastAsia"/>
          <w:bCs/>
          <w:szCs w:val="24"/>
        </w:rPr>
        <w:t>200</w:t>
      </w:r>
      <w:r w:rsidR="00891CF5" w:rsidRPr="003B4EFE">
        <w:rPr>
          <w:rFonts w:ascii="標楷體" w:eastAsia="標楷體" w:hAnsi="標楷體" w:hint="eastAsia"/>
          <w:bCs/>
          <w:szCs w:val="24"/>
        </w:rPr>
        <w:t>元含稅。</w:t>
      </w:r>
    </w:p>
    <w:p w14:paraId="4554E948" w14:textId="77777777" w:rsidR="00D01456" w:rsidRDefault="00B13EAE" w:rsidP="00D01456">
      <w:pPr>
        <w:pStyle w:val="afb"/>
        <w:spacing w:line="276" w:lineRule="auto"/>
        <w:ind w:leftChars="0" w:left="1276"/>
        <w:textDirection w:val="lrTbV"/>
        <w:rPr>
          <w:rFonts w:ascii="標楷體" w:eastAsia="標楷體" w:hAnsi="標楷體"/>
          <w:bCs/>
          <w:szCs w:val="24"/>
        </w:rPr>
      </w:pPr>
      <w:r w:rsidRPr="003B4EFE">
        <w:rPr>
          <w:rFonts w:ascii="標楷體" w:eastAsia="標楷體" w:hAnsi="標楷體"/>
          <w:bCs/>
          <w:szCs w:val="24"/>
        </w:rPr>
        <w:t>(</w:t>
      </w:r>
      <w:r w:rsidRPr="003B4EFE">
        <w:rPr>
          <w:rFonts w:ascii="標楷體" w:eastAsia="標楷體" w:hAnsi="標楷體" w:hint="eastAsia"/>
          <w:bCs/>
          <w:szCs w:val="24"/>
        </w:rPr>
        <w:t>二)、</w:t>
      </w:r>
      <w:r w:rsidR="000A2946" w:rsidRPr="003B4EFE">
        <w:rPr>
          <w:rFonts w:ascii="標楷體" w:eastAsia="標楷體" w:hAnsi="標楷體" w:hint="eastAsia"/>
          <w:bCs/>
          <w:szCs w:val="24"/>
        </w:rPr>
        <w:t>施作玻璃處已有舊膜之清除處理尺寸</w:t>
      </w:r>
      <w:r w:rsidR="00891CF5" w:rsidRPr="003B4EFE">
        <w:rPr>
          <w:rFonts w:ascii="標楷體" w:eastAsia="標楷體" w:hAnsi="標楷體"/>
          <w:bCs/>
          <w:szCs w:val="24"/>
        </w:rPr>
        <w:t>1</w:t>
      </w:r>
      <w:r w:rsidR="00891CF5" w:rsidRPr="003B4EFE">
        <w:rPr>
          <w:rFonts w:ascii="標楷體" w:eastAsia="標楷體" w:hAnsi="標楷體" w:hint="eastAsia"/>
          <w:bCs/>
          <w:szCs w:val="24"/>
        </w:rPr>
        <w:t>才</w:t>
      </w:r>
      <w:r w:rsidR="000032BC" w:rsidRPr="003B4EFE">
        <w:rPr>
          <w:rFonts w:ascii="標楷體" w:eastAsia="標楷體" w:hAnsi="標楷體" w:hint="eastAsia"/>
          <w:bCs/>
          <w:szCs w:val="24"/>
        </w:rPr>
        <w:t>(長×寬30×30</w:t>
      </w:r>
      <w:r w:rsidR="00C81371">
        <w:rPr>
          <w:rFonts w:ascii="標楷體" w:eastAsia="標楷體" w:hAnsi="標楷體" w:hint="eastAsia"/>
          <w:bCs/>
          <w:szCs w:val="24"/>
        </w:rPr>
        <w:t>c</w:t>
      </w:r>
      <w:r w:rsidR="00C81371">
        <w:rPr>
          <w:rFonts w:ascii="標楷體" w:eastAsia="標楷體" w:hAnsi="標楷體"/>
          <w:bCs/>
          <w:szCs w:val="24"/>
        </w:rPr>
        <w:t>m</w:t>
      </w:r>
      <w:r w:rsidR="000032BC" w:rsidRPr="003B4EFE">
        <w:rPr>
          <w:rFonts w:ascii="標楷體" w:eastAsia="標楷體" w:hAnsi="標楷體" w:hint="eastAsia"/>
          <w:bCs/>
          <w:szCs w:val="24"/>
        </w:rPr>
        <w:t>)</w:t>
      </w:r>
      <w:r w:rsidR="00891CF5" w:rsidRPr="003B4EFE">
        <w:rPr>
          <w:rFonts w:ascii="標楷體" w:eastAsia="標楷體" w:hAnsi="標楷體" w:hint="eastAsia"/>
          <w:bCs/>
          <w:szCs w:val="24"/>
        </w:rPr>
        <w:t>單價3</w:t>
      </w:r>
      <w:r w:rsidR="00891CF5" w:rsidRPr="003B4EFE">
        <w:rPr>
          <w:rFonts w:ascii="標楷體" w:eastAsia="標楷體" w:hAnsi="標楷體"/>
          <w:bCs/>
          <w:szCs w:val="24"/>
        </w:rPr>
        <w:t>0</w:t>
      </w:r>
      <w:r w:rsidR="00891CF5" w:rsidRPr="003B4EFE">
        <w:rPr>
          <w:rFonts w:ascii="標楷體" w:eastAsia="標楷體" w:hAnsi="標楷體" w:hint="eastAsia"/>
          <w:bCs/>
          <w:szCs w:val="24"/>
        </w:rPr>
        <w:t>元含</w:t>
      </w:r>
    </w:p>
    <w:p w14:paraId="72E7C756" w14:textId="7229DD7A" w:rsidR="000032BC" w:rsidRPr="003B4EFE" w:rsidRDefault="00891CF5" w:rsidP="00D01456">
      <w:pPr>
        <w:pStyle w:val="afb"/>
        <w:spacing w:line="276" w:lineRule="auto"/>
        <w:ind w:leftChars="0" w:left="1276" w:firstLineChars="300" w:firstLine="720"/>
        <w:textDirection w:val="lrTbV"/>
        <w:rPr>
          <w:rFonts w:ascii="標楷體" w:eastAsia="標楷體" w:hAnsi="標楷體"/>
          <w:bCs/>
          <w:szCs w:val="24"/>
        </w:rPr>
      </w:pPr>
      <w:r w:rsidRPr="003B4EFE">
        <w:rPr>
          <w:rFonts w:ascii="標楷體" w:eastAsia="標楷體" w:hAnsi="標楷體" w:hint="eastAsia"/>
          <w:bCs/>
          <w:szCs w:val="24"/>
        </w:rPr>
        <w:t>稅</w:t>
      </w:r>
      <w:r w:rsidR="00D01456" w:rsidRPr="003B4EFE">
        <w:rPr>
          <w:rFonts w:ascii="標楷體" w:eastAsia="標楷體" w:hAnsi="標楷體" w:hint="eastAsia"/>
          <w:bCs/>
          <w:szCs w:val="24"/>
        </w:rPr>
        <w:t>(含廢棄膜回收處置)</w:t>
      </w:r>
      <w:r w:rsidR="00D01456">
        <w:rPr>
          <w:rFonts w:ascii="標楷體" w:eastAsia="標楷體" w:hAnsi="標楷體" w:hint="eastAsia"/>
          <w:bCs/>
          <w:szCs w:val="24"/>
        </w:rPr>
        <w:t>。</w:t>
      </w:r>
    </w:p>
    <w:p w14:paraId="710D15AC" w14:textId="1E0560CC" w:rsidR="00A26A4A" w:rsidRPr="00A26A4A" w:rsidRDefault="00A31255" w:rsidP="00A26A4A">
      <w:pPr>
        <w:pStyle w:val="afb"/>
        <w:numPr>
          <w:ilvl w:val="0"/>
          <w:numId w:val="30"/>
        </w:numPr>
        <w:spacing w:line="276" w:lineRule="auto"/>
        <w:ind w:leftChars="0"/>
        <w:textDirection w:val="lrTbV"/>
        <w:rPr>
          <w:rFonts w:ascii="標楷體" w:eastAsia="標楷體" w:hAnsi="標楷體"/>
          <w:bCs/>
          <w:szCs w:val="24"/>
        </w:rPr>
      </w:pPr>
      <w:r w:rsidRPr="00A26A4A">
        <w:rPr>
          <w:rFonts w:ascii="標楷體" w:eastAsia="標楷體" w:hAnsi="標楷體" w:hint="eastAsia"/>
          <w:bCs/>
          <w:szCs w:val="24"/>
        </w:rPr>
        <w:t>依下列規定付款方式辦理：</w:t>
      </w:r>
      <w:r w:rsidR="00313116" w:rsidRPr="00A26A4A">
        <w:rPr>
          <w:rFonts w:ascii="標楷體" w:eastAsia="標楷體" w:hAnsi="標楷體" w:hint="eastAsia"/>
          <w:bCs/>
          <w:szCs w:val="24"/>
        </w:rPr>
        <w:t>廠商</w:t>
      </w:r>
      <w:r w:rsidR="00A26A4A" w:rsidRPr="00A26A4A">
        <w:rPr>
          <w:rFonts w:ascii="標楷體" w:eastAsia="標楷體" w:hAnsi="標楷體" w:hint="eastAsia"/>
          <w:bCs/>
          <w:szCs w:val="24"/>
        </w:rPr>
        <w:t>每次完工後應</w:t>
      </w:r>
      <w:r w:rsidR="005C737E" w:rsidRPr="00A26A4A">
        <w:rPr>
          <w:rFonts w:ascii="標楷體" w:eastAsia="標楷體" w:hAnsi="標楷體" w:hint="eastAsia"/>
          <w:bCs/>
          <w:szCs w:val="24"/>
        </w:rPr>
        <w:t>提供原廠出廠證明書、5年品</w:t>
      </w:r>
    </w:p>
    <w:p w14:paraId="1F8F1C47" w14:textId="0C0B941D" w:rsidR="00A31255" w:rsidRPr="00A26A4A" w:rsidRDefault="005C737E" w:rsidP="00A26A4A">
      <w:pPr>
        <w:pStyle w:val="afb"/>
        <w:spacing w:line="276" w:lineRule="auto"/>
        <w:ind w:leftChars="0" w:left="1440"/>
        <w:textDirection w:val="lrTbV"/>
        <w:rPr>
          <w:rFonts w:ascii="標楷體" w:eastAsia="標楷體" w:hAnsi="標楷體"/>
          <w:bCs/>
          <w:szCs w:val="24"/>
        </w:rPr>
      </w:pPr>
      <w:r w:rsidRPr="00A26A4A">
        <w:rPr>
          <w:rFonts w:ascii="標楷體" w:eastAsia="標楷體" w:hAnsi="標楷體" w:hint="eastAsia"/>
          <w:bCs/>
          <w:szCs w:val="24"/>
        </w:rPr>
        <w:t>質保證書、</w:t>
      </w:r>
      <w:r w:rsidR="00A31255" w:rsidRPr="00A26A4A">
        <w:rPr>
          <w:rFonts w:ascii="標楷體" w:eastAsia="標楷體" w:hAnsi="標楷體" w:hint="eastAsia"/>
          <w:bCs/>
          <w:szCs w:val="24"/>
        </w:rPr>
        <w:t>結算應付費用</w:t>
      </w:r>
      <w:r w:rsidRPr="00A26A4A">
        <w:rPr>
          <w:rFonts w:ascii="標楷體" w:eastAsia="標楷體" w:hAnsi="標楷體" w:hint="eastAsia"/>
          <w:bCs/>
          <w:szCs w:val="24"/>
        </w:rPr>
        <w:t>明細等</w:t>
      </w:r>
      <w:r w:rsidR="00F836B6">
        <w:rPr>
          <w:rFonts w:ascii="標楷體" w:eastAsia="標楷體" w:hAnsi="標楷體" w:hint="eastAsia"/>
          <w:bCs/>
          <w:szCs w:val="24"/>
        </w:rPr>
        <w:t>相關</w:t>
      </w:r>
      <w:r w:rsidRPr="00A26A4A">
        <w:rPr>
          <w:rFonts w:ascii="標楷體" w:eastAsia="標楷體" w:hAnsi="標楷體" w:hint="eastAsia"/>
          <w:bCs/>
          <w:szCs w:val="24"/>
        </w:rPr>
        <w:t>資料，</w:t>
      </w:r>
      <w:r w:rsidR="00A31255" w:rsidRPr="00A26A4A">
        <w:rPr>
          <w:rFonts w:ascii="標楷體" w:eastAsia="標楷體" w:hAnsi="標楷體" w:hint="eastAsia"/>
          <w:bCs/>
          <w:szCs w:val="24"/>
        </w:rPr>
        <w:t>送</w:t>
      </w:r>
      <w:r w:rsidR="00E20EB8" w:rsidRPr="00A26A4A">
        <w:rPr>
          <w:rFonts w:ascii="標楷體" w:eastAsia="標楷體" w:hAnsi="標楷體" w:hint="eastAsia"/>
          <w:bCs/>
          <w:szCs w:val="24"/>
        </w:rPr>
        <w:t>本</w:t>
      </w:r>
      <w:r w:rsidR="00A31255" w:rsidRPr="00A26A4A">
        <w:rPr>
          <w:rFonts w:ascii="標楷體" w:eastAsia="標楷體" w:hAnsi="標楷體" w:hint="eastAsia"/>
          <w:bCs/>
          <w:szCs w:val="24"/>
        </w:rPr>
        <w:t>院需求人員(承辦人)核對</w:t>
      </w:r>
      <w:r w:rsidR="00F836B6">
        <w:rPr>
          <w:rFonts w:ascii="標楷體" w:eastAsia="標楷體" w:hAnsi="標楷體" w:hint="eastAsia"/>
          <w:bCs/>
          <w:szCs w:val="24"/>
        </w:rPr>
        <w:t>並</w:t>
      </w:r>
      <w:r w:rsidR="00A26A4A" w:rsidRPr="00A26A4A">
        <w:rPr>
          <w:rFonts w:ascii="標楷體" w:eastAsia="標楷體" w:hAnsi="標楷體" w:hint="eastAsia"/>
          <w:bCs/>
          <w:szCs w:val="24"/>
        </w:rPr>
        <w:lastRenderedPageBreak/>
        <w:t>經</w:t>
      </w:r>
      <w:r w:rsidR="00E20EB8" w:rsidRPr="00A26A4A">
        <w:rPr>
          <w:rFonts w:ascii="標楷體" w:eastAsia="標楷體" w:hAnsi="標楷體" w:hint="eastAsia"/>
          <w:bCs/>
          <w:szCs w:val="24"/>
        </w:rPr>
        <w:t>驗收合格後</w:t>
      </w:r>
      <w:r w:rsidR="00A31255" w:rsidRPr="00A26A4A">
        <w:rPr>
          <w:rFonts w:ascii="標楷體" w:eastAsia="標楷體" w:hAnsi="標楷體" w:hint="eastAsia"/>
          <w:bCs/>
          <w:szCs w:val="24"/>
        </w:rPr>
        <w:t>由廠商開立統一發票</w:t>
      </w:r>
      <w:r w:rsidR="00F836B6">
        <w:rPr>
          <w:rFonts w:ascii="標楷體" w:eastAsia="標楷體" w:hAnsi="標楷體" w:hint="eastAsia"/>
          <w:bCs/>
          <w:szCs w:val="24"/>
        </w:rPr>
        <w:t>請款</w:t>
      </w:r>
      <w:r w:rsidR="00E20EB8" w:rsidRPr="00A26A4A">
        <w:rPr>
          <w:rFonts w:ascii="標楷體" w:eastAsia="標楷體" w:hAnsi="標楷體" w:hint="eastAsia"/>
          <w:bCs/>
          <w:szCs w:val="24"/>
        </w:rPr>
        <w:t>，</w:t>
      </w:r>
      <w:r w:rsidR="00F836B6">
        <w:rPr>
          <w:rFonts w:ascii="標楷體" w:eastAsia="標楷體" w:hAnsi="標楷體" w:hint="eastAsia"/>
          <w:bCs/>
          <w:szCs w:val="24"/>
        </w:rPr>
        <w:t>付款條件</w:t>
      </w:r>
      <w:r w:rsidR="00313116" w:rsidRPr="00A26A4A">
        <w:rPr>
          <w:rFonts w:ascii="標楷體" w:eastAsia="標楷體" w:hAnsi="標楷體" w:hint="eastAsia"/>
          <w:bCs/>
          <w:szCs w:val="24"/>
        </w:rPr>
        <w:t>依</w:t>
      </w:r>
      <w:r w:rsidR="00E20EB8" w:rsidRPr="00A26A4A">
        <w:rPr>
          <w:rFonts w:ascii="標楷體" w:eastAsia="標楷體" w:hAnsi="標楷體" w:hint="eastAsia"/>
          <w:bCs/>
          <w:szCs w:val="24"/>
        </w:rPr>
        <w:t>本院</w:t>
      </w:r>
      <w:r w:rsidR="00313116" w:rsidRPr="00A26A4A">
        <w:rPr>
          <w:rFonts w:ascii="標楷體" w:eastAsia="標楷體" w:hAnsi="標楷體" w:hint="eastAsia"/>
          <w:bCs/>
          <w:szCs w:val="24"/>
        </w:rPr>
        <w:t>定期付款方式</w:t>
      </w:r>
      <w:r w:rsidR="00A31255" w:rsidRPr="00A26A4A">
        <w:rPr>
          <w:rFonts w:ascii="標楷體" w:eastAsia="標楷體" w:hAnsi="標楷體" w:hint="eastAsia"/>
          <w:bCs/>
          <w:szCs w:val="24"/>
        </w:rPr>
        <w:t>作業規定。</w:t>
      </w:r>
    </w:p>
    <w:p w14:paraId="503C86DD" w14:textId="3CD5D17E" w:rsidR="00A31255" w:rsidRPr="003B4EFE" w:rsidRDefault="00AB6315" w:rsidP="00ED67FF">
      <w:pPr>
        <w:spacing w:line="276" w:lineRule="auto"/>
        <w:ind w:left="993"/>
        <w:textDirection w:val="lrTbV"/>
        <w:rPr>
          <w:rFonts w:ascii="標楷體" w:eastAsia="標楷體" w:hAnsi="標楷體"/>
          <w:bCs/>
          <w:szCs w:val="24"/>
        </w:rPr>
      </w:pPr>
      <w:r w:rsidRPr="003B4EFE">
        <w:rPr>
          <w:rFonts w:ascii="標楷體" w:eastAsia="標楷體" w:hAnsi="標楷體" w:hint="eastAsia"/>
          <w:bCs/>
          <w:szCs w:val="24"/>
        </w:rPr>
        <w:t>三</w:t>
      </w:r>
      <w:r w:rsidR="00A31255" w:rsidRPr="003B4EFE">
        <w:rPr>
          <w:rFonts w:ascii="標楷體" w:eastAsia="標楷體" w:hAnsi="標楷體" w:hint="eastAsia"/>
          <w:bCs/>
          <w:szCs w:val="24"/>
        </w:rPr>
        <w:t>、廠商履約有下列情形之一者，本院得暫停給付契約價金至情形消滅為止</w:t>
      </w:r>
    </w:p>
    <w:p w14:paraId="3D0EB988" w14:textId="77777777" w:rsidR="00A31255" w:rsidRPr="003B4EFE" w:rsidRDefault="00A31255" w:rsidP="00ED67FF">
      <w:pPr>
        <w:spacing w:line="276" w:lineRule="auto"/>
        <w:ind w:firstLineChars="600" w:firstLine="1440"/>
        <w:textDirection w:val="lrTbV"/>
        <w:rPr>
          <w:rFonts w:ascii="標楷體" w:eastAsia="標楷體" w:hAnsi="標楷體"/>
          <w:bCs/>
          <w:szCs w:val="24"/>
        </w:rPr>
      </w:pPr>
      <w:r w:rsidRPr="003B4EFE">
        <w:rPr>
          <w:rFonts w:ascii="標楷體" w:eastAsia="標楷體" w:hAnsi="標楷體" w:hint="eastAsia"/>
          <w:bCs/>
          <w:szCs w:val="24"/>
        </w:rPr>
        <w:t>1.履約實際進度因可歸責於廠商之事由，落後預定進度。</w:t>
      </w:r>
    </w:p>
    <w:p w14:paraId="78F069CC" w14:textId="1114FDAD" w:rsidR="00A31255" w:rsidRPr="003B4EFE" w:rsidRDefault="00A31255" w:rsidP="00ED67FF">
      <w:pPr>
        <w:spacing w:line="276" w:lineRule="auto"/>
        <w:ind w:firstLineChars="600" w:firstLine="1440"/>
        <w:textDirection w:val="lrTbV"/>
        <w:rPr>
          <w:rFonts w:ascii="標楷體" w:eastAsia="標楷體" w:hAnsi="標楷體"/>
          <w:bCs/>
          <w:szCs w:val="24"/>
        </w:rPr>
      </w:pPr>
      <w:r w:rsidRPr="003B4EFE">
        <w:rPr>
          <w:rFonts w:ascii="標楷體" w:eastAsia="標楷體" w:hAnsi="標楷體" w:hint="eastAsia"/>
          <w:bCs/>
          <w:szCs w:val="24"/>
        </w:rPr>
        <w:t>2.履約有瑕疵經通知改善而未改善者。</w:t>
      </w:r>
    </w:p>
    <w:p w14:paraId="3A17BDAE" w14:textId="77777777" w:rsidR="00A31255" w:rsidRPr="003B4EFE" w:rsidRDefault="00A31255" w:rsidP="00ED67FF">
      <w:pPr>
        <w:spacing w:line="276" w:lineRule="auto"/>
        <w:ind w:firstLineChars="600" w:firstLine="1440"/>
        <w:textDirection w:val="lrTbV"/>
        <w:rPr>
          <w:rFonts w:ascii="標楷體" w:eastAsia="標楷體" w:hAnsi="標楷體"/>
          <w:bCs/>
          <w:szCs w:val="24"/>
        </w:rPr>
      </w:pPr>
      <w:r w:rsidRPr="003B4EFE">
        <w:rPr>
          <w:rFonts w:ascii="標楷體" w:eastAsia="標楷體" w:hAnsi="標楷體" w:hint="eastAsia"/>
          <w:bCs/>
          <w:szCs w:val="24"/>
        </w:rPr>
        <w:t>3.未履行契約應辦事項，經通知仍遲延不履行者。</w:t>
      </w:r>
    </w:p>
    <w:p w14:paraId="3BD49EBE" w14:textId="77777777" w:rsidR="00A31255" w:rsidRPr="003B4EFE" w:rsidRDefault="00A31255" w:rsidP="00ED67FF">
      <w:pPr>
        <w:spacing w:line="276" w:lineRule="auto"/>
        <w:ind w:firstLineChars="600" w:firstLine="1440"/>
        <w:textDirection w:val="lrTbV"/>
        <w:rPr>
          <w:rFonts w:ascii="標楷體" w:eastAsia="標楷體" w:hAnsi="標楷體"/>
          <w:bCs/>
          <w:szCs w:val="24"/>
        </w:rPr>
      </w:pPr>
      <w:r w:rsidRPr="003B4EFE">
        <w:rPr>
          <w:rFonts w:ascii="標楷體" w:eastAsia="標楷體" w:hAnsi="標楷體" w:hint="eastAsia"/>
          <w:bCs/>
          <w:szCs w:val="24"/>
        </w:rPr>
        <w:t>4.未通過工研院驗收標準。</w:t>
      </w:r>
    </w:p>
    <w:p w14:paraId="66DAB364" w14:textId="77777777" w:rsidR="00A31255" w:rsidRPr="003B4EFE" w:rsidRDefault="00A31255" w:rsidP="00ED67FF">
      <w:pPr>
        <w:spacing w:line="276" w:lineRule="auto"/>
        <w:ind w:firstLineChars="600" w:firstLine="1440"/>
        <w:textDirection w:val="lrTbV"/>
        <w:rPr>
          <w:rFonts w:ascii="標楷體" w:eastAsia="標楷體" w:hAnsi="標楷體"/>
          <w:bCs/>
          <w:szCs w:val="24"/>
        </w:rPr>
      </w:pPr>
      <w:r w:rsidRPr="003B4EFE">
        <w:rPr>
          <w:rFonts w:ascii="標楷體" w:eastAsia="標楷體" w:hAnsi="標楷體" w:hint="eastAsia"/>
          <w:bCs/>
          <w:szCs w:val="24"/>
        </w:rPr>
        <w:t>5.其他違反法令或違約情形。</w:t>
      </w:r>
    </w:p>
    <w:p w14:paraId="256319FC" w14:textId="77777777" w:rsidR="00ED67FF" w:rsidRPr="003B4EFE" w:rsidRDefault="005B5E2B" w:rsidP="00ED67FF">
      <w:pPr>
        <w:spacing w:line="276" w:lineRule="auto"/>
        <w:ind w:left="993"/>
        <w:textDirection w:val="lrTbV"/>
        <w:rPr>
          <w:rFonts w:ascii="標楷體" w:eastAsia="標楷體" w:hAnsi="標楷體"/>
          <w:bCs/>
          <w:szCs w:val="24"/>
        </w:rPr>
      </w:pPr>
      <w:r w:rsidRPr="003B4EFE">
        <w:rPr>
          <w:rFonts w:ascii="標楷體" w:eastAsia="標楷體" w:hAnsi="標楷體" w:hint="eastAsia"/>
          <w:bCs/>
          <w:szCs w:val="24"/>
        </w:rPr>
        <w:t>四</w:t>
      </w:r>
      <w:r w:rsidR="00A31255" w:rsidRPr="003B4EFE">
        <w:rPr>
          <w:rFonts w:ascii="標楷體" w:eastAsia="標楷體" w:hAnsi="標楷體" w:hint="eastAsia"/>
          <w:bCs/>
          <w:szCs w:val="24"/>
        </w:rPr>
        <w:t>、契約價金總價曾經減價而確定，其所組成之各單項價格得依約定方式調</w:t>
      </w:r>
    </w:p>
    <w:p w14:paraId="5CE02222" w14:textId="77777777" w:rsidR="00ED67FF" w:rsidRPr="003B4EFE" w:rsidRDefault="00A31255" w:rsidP="00ED67FF">
      <w:pPr>
        <w:spacing w:line="276" w:lineRule="auto"/>
        <w:ind w:left="993" w:firstLineChars="177" w:firstLine="425"/>
        <w:textDirection w:val="lrTbV"/>
        <w:rPr>
          <w:rFonts w:ascii="標楷體" w:eastAsia="標楷體" w:hAnsi="標楷體"/>
          <w:bCs/>
          <w:szCs w:val="24"/>
        </w:rPr>
      </w:pPr>
      <w:r w:rsidRPr="003B4EFE">
        <w:rPr>
          <w:rFonts w:ascii="標楷體" w:eastAsia="標楷體" w:hAnsi="標楷體" w:hint="eastAsia"/>
          <w:bCs/>
          <w:szCs w:val="24"/>
        </w:rPr>
        <w:t>整；未約定調整方式者，視同就各單項價格依同一減價比率調整。投標文</w:t>
      </w:r>
    </w:p>
    <w:p w14:paraId="6F20F165" w14:textId="20B133AB" w:rsidR="00A31255" w:rsidRPr="003B4EFE" w:rsidRDefault="00A31255" w:rsidP="00ED67FF">
      <w:pPr>
        <w:spacing w:line="276" w:lineRule="auto"/>
        <w:ind w:left="993" w:firstLineChars="177" w:firstLine="425"/>
        <w:textDirection w:val="lrTbV"/>
        <w:rPr>
          <w:rFonts w:ascii="標楷體" w:eastAsia="標楷體" w:hAnsi="標楷體"/>
          <w:bCs/>
          <w:szCs w:val="24"/>
        </w:rPr>
      </w:pPr>
      <w:r w:rsidRPr="003B4EFE">
        <w:rPr>
          <w:rFonts w:ascii="標楷體" w:eastAsia="標楷體" w:hAnsi="標楷體" w:hint="eastAsia"/>
          <w:bCs/>
          <w:szCs w:val="24"/>
        </w:rPr>
        <w:t>件中報價之分項價格合計數額與總價不同者，亦同。</w:t>
      </w:r>
    </w:p>
    <w:p w14:paraId="6CF65DD4" w14:textId="2BD43D61" w:rsidR="00472015" w:rsidRPr="003B4EFE" w:rsidRDefault="00472015" w:rsidP="00E53F93">
      <w:pPr>
        <w:ind w:left="993"/>
        <w:rPr>
          <w:rFonts w:ascii="標楷體" w:eastAsia="標楷體" w:hAnsi="標楷體"/>
        </w:rPr>
      </w:pPr>
      <w:r w:rsidRPr="003B4EFE">
        <w:rPr>
          <w:rFonts w:ascii="標楷體" w:eastAsia="標楷體" w:hAnsi="標楷體" w:hint="eastAsia"/>
        </w:rPr>
        <w:t>五、</w:t>
      </w:r>
      <w:r w:rsidR="00A31255" w:rsidRPr="003B4EFE">
        <w:rPr>
          <w:rFonts w:ascii="標楷體" w:eastAsia="標楷體" w:hAnsi="標楷體" w:hint="eastAsia"/>
        </w:rPr>
        <w:t>廠商履約有溢領價金、違約情形所造成損失、額外費用或懲罰性違約金等情</w:t>
      </w:r>
    </w:p>
    <w:p w14:paraId="4BF9EA1E" w14:textId="65AE5B6D" w:rsidR="0037366C" w:rsidRPr="003B4EFE" w:rsidRDefault="00A31255" w:rsidP="00472015">
      <w:pPr>
        <w:pStyle w:val="afb"/>
        <w:spacing w:line="276" w:lineRule="auto"/>
        <w:ind w:leftChars="0" w:left="1429"/>
        <w:textDirection w:val="lrTbV"/>
        <w:rPr>
          <w:rFonts w:ascii="標楷體" w:eastAsia="標楷體" w:hAnsi="標楷體"/>
          <w:bCs/>
          <w:szCs w:val="24"/>
        </w:rPr>
      </w:pPr>
      <w:r w:rsidRPr="003B4EFE">
        <w:rPr>
          <w:rFonts w:ascii="標楷體" w:eastAsia="標楷體" w:hAnsi="標楷體" w:hint="eastAsia"/>
          <w:bCs/>
          <w:szCs w:val="24"/>
        </w:rPr>
        <w:t>形時，工研院得逕自應付價金扣抵；其有不足者，得通知廠商給付或自保證金中扣抵。</w:t>
      </w:r>
    </w:p>
    <w:p w14:paraId="4D9765D4" w14:textId="22EFDF73" w:rsidR="002C190D" w:rsidRPr="003B4EFE" w:rsidRDefault="00AB5131" w:rsidP="00E80D66">
      <w:pPr>
        <w:spacing w:line="276" w:lineRule="auto"/>
        <w:ind w:left="482" w:hanging="482"/>
        <w:textDirection w:val="lrTbV"/>
        <w:rPr>
          <w:rFonts w:ascii="標楷體" w:eastAsia="標楷體" w:hAnsi="標楷體"/>
          <w:b/>
          <w:szCs w:val="24"/>
        </w:rPr>
      </w:pPr>
      <w:r w:rsidRPr="003B4EFE">
        <w:rPr>
          <w:rFonts w:ascii="標楷體" w:eastAsia="標楷體" w:hAnsi="標楷體"/>
          <w:b/>
          <w:szCs w:val="24"/>
        </w:rPr>
        <w:t>第</w:t>
      </w:r>
      <w:r w:rsidR="003911AF">
        <w:rPr>
          <w:rFonts w:ascii="標楷體" w:eastAsia="標楷體" w:hAnsi="標楷體" w:hint="eastAsia"/>
          <w:b/>
          <w:szCs w:val="24"/>
        </w:rPr>
        <w:t>六</w:t>
      </w:r>
      <w:r w:rsidRPr="00ED2878">
        <w:rPr>
          <w:rFonts w:ascii="標楷體" w:eastAsia="標楷體" w:hAnsi="標楷體"/>
          <w:b/>
          <w:szCs w:val="24"/>
        </w:rPr>
        <w:t>條  履約期限</w:t>
      </w:r>
    </w:p>
    <w:p w14:paraId="211DE83C" w14:textId="49EC6FD8" w:rsidR="005E0827" w:rsidRPr="003E3584" w:rsidRDefault="005E0827" w:rsidP="007B71A4">
      <w:pPr>
        <w:pStyle w:val="afb"/>
        <w:numPr>
          <w:ilvl w:val="0"/>
          <w:numId w:val="28"/>
        </w:numPr>
        <w:spacing w:line="276" w:lineRule="auto"/>
        <w:ind w:leftChars="0"/>
        <w:textDirection w:val="lrTbV"/>
        <w:rPr>
          <w:rFonts w:ascii="標楷體" w:eastAsia="標楷體" w:hAnsi="標楷體"/>
          <w:szCs w:val="24"/>
          <w:highlight w:val="yellow"/>
        </w:rPr>
      </w:pPr>
      <w:r w:rsidRPr="003E3584">
        <w:rPr>
          <w:rFonts w:ascii="標楷體" w:eastAsia="標楷體" w:hAnsi="標楷體" w:hint="eastAsia"/>
          <w:szCs w:val="24"/>
          <w:highlight w:val="yellow"/>
        </w:rPr>
        <w:t>履約期間：11</w:t>
      </w:r>
      <w:r w:rsidR="003E3584" w:rsidRPr="003E3584">
        <w:rPr>
          <w:rFonts w:ascii="標楷體" w:eastAsia="標楷體" w:hAnsi="標楷體" w:hint="eastAsia"/>
          <w:szCs w:val="24"/>
          <w:highlight w:val="yellow"/>
        </w:rPr>
        <w:t>6</w:t>
      </w:r>
      <w:r w:rsidRPr="003E3584">
        <w:rPr>
          <w:rFonts w:ascii="標楷體" w:eastAsia="標楷體" w:hAnsi="標楷體" w:hint="eastAsia"/>
          <w:szCs w:val="24"/>
          <w:highlight w:val="yellow"/>
        </w:rPr>
        <w:t>/1/1至11</w:t>
      </w:r>
      <w:r w:rsidR="003E3584" w:rsidRPr="003E3584">
        <w:rPr>
          <w:rFonts w:ascii="標楷體" w:eastAsia="標楷體" w:hAnsi="標楷體" w:hint="eastAsia"/>
          <w:szCs w:val="24"/>
          <w:highlight w:val="yellow"/>
        </w:rPr>
        <w:t>6</w:t>
      </w:r>
      <w:r w:rsidRPr="003E3584">
        <w:rPr>
          <w:rFonts w:ascii="標楷體" w:eastAsia="標楷體" w:hAnsi="標楷體" w:hint="eastAsia"/>
          <w:szCs w:val="24"/>
          <w:highlight w:val="yellow"/>
        </w:rPr>
        <w:t>/12/31。</w:t>
      </w:r>
    </w:p>
    <w:p w14:paraId="3C56282A" w14:textId="634DE45E" w:rsidR="007B71A4" w:rsidRPr="003B4EFE" w:rsidRDefault="007B71A4" w:rsidP="007B71A4">
      <w:pPr>
        <w:spacing w:line="276" w:lineRule="auto"/>
        <w:ind w:left="1004"/>
        <w:textDirection w:val="lrTbV"/>
        <w:rPr>
          <w:rFonts w:ascii="標楷體" w:eastAsia="標楷體" w:hAnsi="標楷體"/>
          <w:szCs w:val="24"/>
        </w:rPr>
      </w:pPr>
      <w:r w:rsidRPr="003B4EFE">
        <w:rPr>
          <w:rFonts w:ascii="標楷體" w:eastAsia="標楷體" w:hAnsi="標楷體" w:hint="eastAsia"/>
          <w:szCs w:val="24"/>
        </w:rPr>
        <w:t>二、</w:t>
      </w:r>
      <w:r w:rsidR="005E0827" w:rsidRPr="003B4EFE">
        <w:rPr>
          <w:rFonts w:ascii="標楷體" w:eastAsia="標楷體" w:hAnsi="標楷體" w:hint="eastAsia"/>
          <w:szCs w:val="24"/>
        </w:rPr>
        <w:t>除天災、人禍等不可抗力外，廠商不得以任何理由要求延長履約期限。但非</w:t>
      </w:r>
    </w:p>
    <w:p w14:paraId="00D93097" w14:textId="77777777" w:rsidR="007B71A4" w:rsidRPr="003B4EFE" w:rsidRDefault="005E0827" w:rsidP="007B71A4">
      <w:pPr>
        <w:spacing w:line="276" w:lineRule="auto"/>
        <w:ind w:left="993" w:firstLineChars="200" w:firstLine="480"/>
        <w:textDirection w:val="lrTbV"/>
        <w:rPr>
          <w:rFonts w:ascii="標楷體" w:eastAsia="標楷體" w:hAnsi="標楷體"/>
          <w:szCs w:val="24"/>
        </w:rPr>
      </w:pPr>
      <w:r w:rsidRPr="003B4EFE">
        <w:rPr>
          <w:rFonts w:ascii="標楷體" w:eastAsia="標楷體" w:hAnsi="標楷體" w:hint="eastAsia"/>
          <w:szCs w:val="24"/>
        </w:rPr>
        <w:t>可歸責於廠商之事由，經本院認可者，不在此限。</w:t>
      </w:r>
    </w:p>
    <w:p w14:paraId="3F632E24" w14:textId="56953E26" w:rsidR="007B71A4" w:rsidRPr="003B4EFE" w:rsidRDefault="007B71A4" w:rsidP="007B71A4">
      <w:pPr>
        <w:spacing w:line="276" w:lineRule="auto"/>
        <w:ind w:left="993"/>
        <w:textDirection w:val="lrTbV"/>
        <w:rPr>
          <w:rFonts w:ascii="標楷體" w:eastAsia="標楷體" w:hAnsi="標楷體"/>
          <w:szCs w:val="24"/>
        </w:rPr>
      </w:pPr>
      <w:r w:rsidRPr="003B4EFE">
        <w:rPr>
          <w:rFonts w:ascii="標楷體" w:eastAsia="標楷體" w:hAnsi="標楷體" w:hint="eastAsia"/>
          <w:szCs w:val="24"/>
        </w:rPr>
        <w:t>三、</w:t>
      </w:r>
      <w:r w:rsidR="005E0827" w:rsidRPr="003B4EFE">
        <w:rPr>
          <w:rFonts w:ascii="標楷體" w:eastAsia="標楷體" w:hAnsi="標楷體" w:hint="eastAsia"/>
          <w:szCs w:val="24"/>
        </w:rPr>
        <w:t>契約如需辦理變更，其履約標的項目或數量有增減時，履約期限得由雙方視</w:t>
      </w:r>
    </w:p>
    <w:p w14:paraId="578BBDE5" w14:textId="359555E6" w:rsidR="005E0827" w:rsidRPr="003B4EFE" w:rsidRDefault="005E0827" w:rsidP="00E80D66">
      <w:pPr>
        <w:pStyle w:val="afb"/>
        <w:spacing w:line="276" w:lineRule="auto"/>
        <w:ind w:leftChars="0" w:firstLineChars="400" w:firstLine="960"/>
        <w:textDirection w:val="lrTbV"/>
        <w:rPr>
          <w:rFonts w:ascii="標楷體" w:eastAsia="標楷體" w:hAnsi="標楷體"/>
          <w:szCs w:val="24"/>
        </w:rPr>
      </w:pPr>
      <w:r w:rsidRPr="003B4EFE">
        <w:rPr>
          <w:rFonts w:ascii="標楷體" w:eastAsia="標楷體" w:hAnsi="標楷體" w:hint="eastAsia"/>
          <w:szCs w:val="24"/>
        </w:rPr>
        <w:t>實際需要議定增減之。</w:t>
      </w:r>
    </w:p>
    <w:p w14:paraId="6CBB50BB" w14:textId="6914F697" w:rsidR="007B71A4" w:rsidRPr="003B4EFE" w:rsidRDefault="005E0827" w:rsidP="00857DA7">
      <w:pPr>
        <w:pStyle w:val="afb"/>
        <w:numPr>
          <w:ilvl w:val="0"/>
          <w:numId w:val="30"/>
        </w:numPr>
        <w:spacing w:line="276" w:lineRule="auto"/>
        <w:ind w:leftChars="0"/>
        <w:textDirection w:val="lrTbV"/>
        <w:rPr>
          <w:rFonts w:ascii="標楷體" w:eastAsia="標楷體" w:hAnsi="標楷體"/>
          <w:szCs w:val="24"/>
        </w:rPr>
      </w:pPr>
      <w:r w:rsidRPr="003B4EFE">
        <w:rPr>
          <w:rFonts w:ascii="標楷體" w:eastAsia="標楷體" w:hAnsi="標楷體" w:hint="eastAsia"/>
          <w:szCs w:val="24"/>
        </w:rPr>
        <w:t>履約期限延期：契約履約期間，有下列情形之一，確非可歸責於廠商，而需</w:t>
      </w:r>
    </w:p>
    <w:p w14:paraId="2700CD97" w14:textId="4467ABD7" w:rsidR="005E0827" w:rsidRPr="003B4EFE" w:rsidRDefault="005E0827" w:rsidP="00E80D66">
      <w:pPr>
        <w:pStyle w:val="afb"/>
        <w:spacing w:line="276" w:lineRule="auto"/>
        <w:ind w:leftChars="0" w:left="1429"/>
        <w:textDirection w:val="lrTbV"/>
        <w:rPr>
          <w:rFonts w:ascii="標楷體" w:eastAsia="標楷體" w:hAnsi="標楷體"/>
          <w:szCs w:val="24"/>
        </w:rPr>
      </w:pPr>
      <w:r w:rsidRPr="003B4EFE">
        <w:rPr>
          <w:rFonts w:ascii="標楷體" w:eastAsia="標楷體" w:hAnsi="標楷體" w:hint="eastAsia"/>
          <w:szCs w:val="24"/>
        </w:rPr>
        <w:t>展延履約期限者，廠商應於事故發生或消失後，儘速以書面向本院申請展延履約期限，本院得審酌其情形後，以書面同意延長履約期限，不計算逾期違約金。</w:t>
      </w:r>
    </w:p>
    <w:p w14:paraId="64DBD3B3" w14:textId="77777777" w:rsidR="005E0827" w:rsidRPr="003B4EFE" w:rsidRDefault="005E0827" w:rsidP="00E80D66">
      <w:pPr>
        <w:spacing w:line="276" w:lineRule="auto"/>
        <w:ind w:left="1320" w:firstLine="109"/>
        <w:textDirection w:val="lrTbV"/>
        <w:rPr>
          <w:rFonts w:ascii="標楷體" w:eastAsia="標楷體" w:hAnsi="標楷體"/>
          <w:szCs w:val="24"/>
        </w:rPr>
      </w:pPr>
      <w:r w:rsidRPr="003B4EFE">
        <w:rPr>
          <w:rFonts w:ascii="標楷體" w:eastAsia="標楷體" w:hAnsi="標楷體" w:hint="eastAsia"/>
          <w:szCs w:val="24"/>
        </w:rPr>
        <w:t>(一)發生不可抗力之事故。</w:t>
      </w:r>
    </w:p>
    <w:p w14:paraId="60555C8E" w14:textId="77777777" w:rsidR="005E0827" w:rsidRPr="003B4EFE" w:rsidRDefault="005E0827" w:rsidP="00E80D66">
      <w:pPr>
        <w:spacing w:line="276" w:lineRule="auto"/>
        <w:ind w:left="1211" w:firstLine="218"/>
        <w:textDirection w:val="lrTbV"/>
        <w:rPr>
          <w:rFonts w:ascii="標楷體" w:eastAsia="標楷體" w:hAnsi="標楷體"/>
          <w:szCs w:val="24"/>
        </w:rPr>
      </w:pPr>
      <w:r w:rsidRPr="003B4EFE">
        <w:rPr>
          <w:rFonts w:ascii="標楷體" w:eastAsia="標楷體" w:hAnsi="標楷體" w:hint="eastAsia"/>
          <w:szCs w:val="24"/>
        </w:rPr>
        <w:t>(二)因天候影響無法施工。</w:t>
      </w:r>
    </w:p>
    <w:p w14:paraId="45CCAE52" w14:textId="77777777" w:rsidR="005E0827" w:rsidRPr="003B4EFE" w:rsidRDefault="005E0827" w:rsidP="00E80D66">
      <w:pPr>
        <w:spacing w:line="276" w:lineRule="auto"/>
        <w:ind w:left="1102" w:firstLine="327"/>
        <w:textDirection w:val="lrTbV"/>
        <w:rPr>
          <w:rFonts w:ascii="標楷體" w:eastAsia="標楷體" w:hAnsi="標楷體"/>
          <w:szCs w:val="24"/>
        </w:rPr>
      </w:pPr>
      <w:r w:rsidRPr="003B4EFE">
        <w:rPr>
          <w:rFonts w:ascii="標楷體" w:eastAsia="標楷體" w:hAnsi="標楷體" w:hint="eastAsia"/>
          <w:szCs w:val="24"/>
        </w:rPr>
        <w:t>(三)本院要求全部或部分暫停履約。</w:t>
      </w:r>
    </w:p>
    <w:p w14:paraId="5848477F" w14:textId="77777777" w:rsidR="005E0827" w:rsidRPr="003B4EFE" w:rsidRDefault="005E0827" w:rsidP="00E80D66">
      <w:pPr>
        <w:spacing w:line="276" w:lineRule="auto"/>
        <w:ind w:left="993" w:firstLine="436"/>
        <w:textDirection w:val="lrTbV"/>
        <w:rPr>
          <w:rFonts w:ascii="標楷體" w:eastAsia="標楷體" w:hAnsi="標楷體"/>
          <w:szCs w:val="24"/>
        </w:rPr>
      </w:pPr>
      <w:r w:rsidRPr="003B4EFE">
        <w:rPr>
          <w:rFonts w:ascii="標楷體" w:eastAsia="標楷體" w:hAnsi="標楷體" w:hint="eastAsia"/>
          <w:szCs w:val="24"/>
        </w:rPr>
        <w:t>(四)因辦理契約變更或增加履約標的數量。</w:t>
      </w:r>
    </w:p>
    <w:p w14:paraId="67EBA674" w14:textId="77777777" w:rsidR="005E0827" w:rsidRPr="003B4EFE" w:rsidRDefault="005E0827" w:rsidP="00E80D66">
      <w:pPr>
        <w:spacing w:line="276" w:lineRule="auto"/>
        <w:ind w:left="1320" w:firstLine="120"/>
        <w:textDirection w:val="lrTbV"/>
        <w:rPr>
          <w:rFonts w:ascii="標楷體" w:eastAsia="標楷體" w:hAnsi="標楷體"/>
          <w:szCs w:val="24"/>
        </w:rPr>
      </w:pPr>
      <w:r w:rsidRPr="003B4EFE">
        <w:rPr>
          <w:rFonts w:ascii="標楷體" w:eastAsia="標楷體" w:hAnsi="標楷體" w:hint="eastAsia"/>
          <w:szCs w:val="24"/>
        </w:rPr>
        <w:t>(五)本院應辦事項未及時辦妥。</w:t>
      </w:r>
    </w:p>
    <w:p w14:paraId="422CF40F" w14:textId="2FF4CA58" w:rsidR="002C190D" w:rsidRPr="003B4EFE" w:rsidRDefault="005E0827" w:rsidP="00E80D66">
      <w:pPr>
        <w:spacing w:line="276" w:lineRule="auto"/>
        <w:ind w:left="1211" w:firstLine="229"/>
        <w:textDirection w:val="lrTbV"/>
        <w:rPr>
          <w:rFonts w:ascii="標楷體" w:eastAsia="標楷體" w:hAnsi="標楷體"/>
          <w:szCs w:val="24"/>
        </w:rPr>
      </w:pPr>
      <w:r w:rsidRPr="003B4EFE">
        <w:rPr>
          <w:rFonts w:ascii="標楷體" w:eastAsia="標楷體" w:hAnsi="標楷體" w:hint="eastAsia"/>
          <w:szCs w:val="24"/>
        </w:rPr>
        <w:t>(六)由本院自辦或本院之其他廠商承包契約相關履約標的之延誤而影響</w:t>
      </w:r>
    </w:p>
    <w:p w14:paraId="519BC1DC" w14:textId="04B22021" w:rsidR="002C190D" w:rsidRPr="003B4EFE" w:rsidRDefault="00AB5131" w:rsidP="00E80D66">
      <w:pPr>
        <w:spacing w:line="276" w:lineRule="auto"/>
        <w:ind w:left="482" w:hanging="482"/>
        <w:textDirection w:val="lrTbV"/>
        <w:rPr>
          <w:rFonts w:ascii="標楷體" w:eastAsia="標楷體" w:hAnsi="標楷體"/>
          <w:b/>
          <w:szCs w:val="24"/>
        </w:rPr>
      </w:pPr>
      <w:r w:rsidRPr="003B4EFE">
        <w:rPr>
          <w:rFonts w:ascii="標楷體" w:eastAsia="標楷體" w:hAnsi="標楷體"/>
          <w:b/>
          <w:szCs w:val="24"/>
        </w:rPr>
        <w:t>第</w:t>
      </w:r>
      <w:r w:rsidR="003911AF">
        <w:rPr>
          <w:rFonts w:ascii="標楷體" w:eastAsia="標楷體" w:hAnsi="標楷體" w:hint="eastAsia"/>
          <w:b/>
          <w:szCs w:val="24"/>
        </w:rPr>
        <w:t>七</w:t>
      </w:r>
      <w:r w:rsidRPr="003B4EFE">
        <w:rPr>
          <w:rFonts w:ascii="標楷體" w:eastAsia="標楷體" w:hAnsi="標楷體"/>
          <w:b/>
          <w:szCs w:val="24"/>
        </w:rPr>
        <w:t>條  履約管理</w:t>
      </w:r>
    </w:p>
    <w:p w14:paraId="6CFBA0E0" w14:textId="0C57B327" w:rsidR="0081096B" w:rsidRPr="003B4EFE" w:rsidRDefault="007F3C3E" w:rsidP="0081096B">
      <w:pPr>
        <w:pStyle w:val="afb"/>
        <w:numPr>
          <w:ilvl w:val="0"/>
          <w:numId w:val="29"/>
        </w:numPr>
        <w:spacing w:line="276" w:lineRule="auto"/>
        <w:ind w:leftChars="0"/>
        <w:textDirection w:val="lrTbV"/>
        <w:rPr>
          <w:rFonts w:ascii="標楷體" w:eastAsia="標楷體" w:hAnsi="標楷體"/>
          <w:bCs/>
          <w:szCs w:val="24"/>
        </w:rPr>
      </w:pPr>
      <w:r w:rsidRPr="003B4EFE">
        <w:rPr>
          <w:rFonts w:ascii="標楷體" w:eastAsia="標楷體" w:hAnsi="標楷體" w:hint="eastAsia"/>
          <w:bCs/>
          <w:szCs w:val="24"/>
        </w:rPr>
        <w:t>契約內容有須保密者，廠商未經本院書面同意，不得將契約內容洩漏予與履</w:t>
      </w:r>
    </w:p>
    <w:p w14:paraId="01651AE9" w14:textId="146E77EE" w:rsidR="007F3C3E" w:rsidRPr="003B4EFE" w:rsidRDefault="007F3C3E" w:rsidP="0081096B">
      <w:pPr>
        <w:pStyle w:val="afb"/>
        <w:spacing w:line="276" w:lineRule="auto"/>
        <w:ind w:leftChars="0" w:left="1455"/>
        <w:textDirection w:val="lrTbV"/>
        <w:rPr>
          <w:rFonts w:ascii="標楷體" w:eastAsia="標楷體" w:hAnsi="標楷體"/>
          <w:bCs/>
          <w:szCs w:val="24"/>
        </w:rPr>
      </w:pPr>
      <w:r w:rsidRPr="003B4EFE">
        <w:rPr>
          <w:rFonts w:ascii="標楷體" w:eastAsia="標楷體" w:hAnsi="標楷體" w:hint="eastAsia"/>
          <w:bCs/>
          <w:szCs w:val="24"/>
        </w:rPr>
        <w:t>約無關之第三人。</w:t>
      </w:r>
    </w:p>
    <w:p w14:paraId="1EC60230" w14:textId="4670E8F5" w:rsidR="007F3C3E" w:rsidRPr="003B4EFE" w:rsidRDefault="0081096B" w:rsidP="008119C1">
      <w:pPr>
        <w:spacing w:line="276" w:lineRule="auto"/>
        <w:ind w:leftChars="413" w:left="1471" w:hangingChars="200" w:hanging="480"/>
        <w:textDirection w:val="lrTbV"/>
        <w:rPr>
          <w:rFonts w:ascii="標楷體" w:eastAsia="標楷體" w:hAnsi="標楷體"/>
          <w:bCs/>
          <w:szCs w:val="24"/>
        </w:rPr>
      </w:pPr>
      <w:r w:rsidRPr="003B4EFE">
        <w:rPr>
          <w:rFonts w:ascii="標楷體" w:eastAsia="標楷體" w:hAnsi="標楷體" w:hint="eastAsia"/>
          <w:bCs/>
          <w:szCs w:val="24"/>
        </w:rPr>
        <w:t>二、</w:t>
      </w:r>
      <w:r w:rsidR="007F3C3E" w:rsidRPr="003B4EFE">
        <w:rPr>
          <w:rFonts w:ascii="標楷體" w:eastAsia="標楷體" w:hAnsi="標楷體" w:hint="eastAsia"/>
          <w:bCs/>
          <w:szCs w:val="24"/>
        </w:rPr>
        <w:t>廠商履約期間所知悉之本院機密或任何不公開之文書、圖畫、消息、物品或其他資訊，均應保密，不得洩漏。</w:t>
      </w:r>
    </w:p>
    <w:p w14:paraId="6BDCD649" w14:textId="77777777" w:rsidR="008119C1" w:rsidRPr="003B4EFE" w:rsidRDefault="0081096B" w:rsidP="0081096B">
      <w:pPr>
        <w:pStyle w:val="afb"/>
        <w:spacing w:line="276" w:lineRule="auto"/>
        <w:ind w:leftChars="0" w:left="993"/>
        <w:textDirection w:val="lrTbV"/>
        <w:rPr>
          <w:rFonts w:ascii="標楷體" w:eastAsia="標楷體" w:hAnsi="標楷體"/>
          <w:bCs/>
          <w:szCs w:val="24"/>
        </w:rPr>
      </w:pPr>
      <w:r w:rsidRPr="003B4EFE">
        <w:rPr>
          <w:rFonts w:ascii="標楷體" w:eastAsia="標楷體" w:hAnsi="標楷體" w:hint="eastAsia"/>
          <w:bCs/>
          <w:szCs w:val="24"/>
        </w:rPr>
        <w:t>三、</w:t>
      </w:r>
      <w:r w:rsidR="007F3C3E" w:rsidRPr="003B4EFE">
        <w:rPr>
          <w:rFonts w:ascii="標楷體" w:eastAsia="標楷體" w:hAnsi="標楷體" w:hint="eastAsia"/>
          <w:bCs/>
          <w:szCs w:val="24"/>
        </w:rPr>
        <w:t>廠商之履約場所作業有發生意外事件之虞時，廠商應立即採取防範措施。發</w:t>
      </w:r>
    </w:p>
    <w:p w14:paraId="2D4E9EFE" w14:textId="44EDA4EC" w:rsidR="007F3C3E" w:rsidRPr="003B4EFE" w:rsidRDefault="007F3C3E" w:rsidP="008119C1">
      <w:pPr>
        <w:pStyle w:val="afb"/>
        <w:spacing w:line="276" w:lineRule="auto"/>
        <w:ind w:leftChars="0" w:left="993" w:firstLineChars="200" w:firstLine="480"/>
        <w:textDirection w:val="lrTbV"/>
        <w:rPr>
          <w:rFonts w:ascii="標楷體" w:eastAsia="標楷體" w:hAnsi="標楷體"/>
          <w:bCs/>
          <w:szCs w:val="24"/>
        </w:rPr>
      </w:pPr>
      <w:r w:rsidRPr="003B4EFE">
        <w:rPr>
          <w:rFonts w:ascii="標楷體" w:eastAsia="標楷體" w:hAnsi="標楷體" w:hint="eastAsia"/>
          <w:bCs/>
          <w:szCs w:val="24"/>
        </w:rPr>
        <w:t>生意外時，應立即採取搶救、復原、重建及對本院與第三人之賠償等措施。</w:t>
      </w:r>
    </w:p>
    <w:p w14:paraId="3C36340D" w14:textId="77777777" w:rsidR="007F3C3E" w:rsidRPr="003B4EFE" w:rsidRDefault="007F3C3E" w:rsidP="00E80D66">
      <w:pPr>
        <w:spacing w:line="276" w:lineRule="auto"/>
        <w:ind w:leftChars="400" w:left="1440" w:hangingChars="200" w:hanging="480"/>
        <w:textDirection w:val="lrTbV"/>
        <w:rPr>
          <w:rFonts w:ascii="標楷體" w:eastAsia="標楷體" w:hAnsi="標楷體"/>
          <w:bCs/>
          <w:szCs w:val="24"/>
        </w:rPr>
      </w:pPr>
      <w:r w:rsidRPr="003B4EFE">
        <w:rPr>
          <w:rFonts w:ascii="標楷體" w:eastAsia="標楷體" w:hAnsi="標楷體" w:hint="eastAsia"/>
          <w:bCs/>
          <w:szCs w:val="24"/>
        </w:rPr>
        <w:lastRenderedPageBreak/>
        <w:t>四、本院於廠商履約中，若可預見其履約瑕疵，或其有其他違反契約之情事者，得通知廠商限期改善。廠商不於前款期限內，依照改善或履行者，本院得採行下列措施：</w:t>
      </w:r>
    </w:p>
    <w:p w14:paraId="0677BAA5" w14:textId="77777777" w:rsidR="007F3C3E" w:rsidRPr="003B4EFE" w:rsidRDefault="007F3C3E" w:rsidP="00E80D66">
      <w:pPr>
        <w:spacing w:line="276" w:lineRule="auto"/>
        <w:ind w:leftChars="100" w:left="240" w:firstLineChars="500" w:firstLine="1200"/>
        <w:textDirection w:val="lrTbV"/>
        <w:rPr>
          <w:rFonts w:ascii="標楷體" w:eastAsia="標楷體" w:hAnsi="標楷體"/>
          <w:bCs/>
          <w:szCs w:val="24"/>
        </w:rPr>
      </w:pPr>
      <w:r w:rsidRPr="003B4EFE">
        <w:rPr>
          <w:rFonts w:ascii="標楷體" w:eastAsia="標楷體" w:hAnsi="標楷體" w:hint="eastAsia"/>
          <w:bCs/>
          <w:szCs w:val="24"/>
        </w:rPr>
        <w:t>(一)使第三人改善或繼續其工作，其危險及費用，均由廠商負擔。</w:t>
      </w:r>
    </w:p>
    <w:p w14:paraId="3A3FF48E" w14:textId="77777777" w:rsidR="007F3C3E" w:rsidRPr="003B4EFE" w:rsidRDefault="007F3C3E" w:rsidP="00E80D66">
      <w:pPr>
        <w:spacing w:line="276" w:lineRule="auto"/>
        <w:ind w:leftChars="100" w:left="240" w:firstLineChars="500" w:firstLine="1200"/>
        <w:textDirection w:val="lrTbV"/>
        <w:rPr>
          <w:rFonts w:ascii="標楷體" w:eastAsia="標楷體" w:hAnsi="標楷體"/>
          <w:bCs/>
          <w:szCs w:val="24"/>
        </w:rPr>
      </w:pPr>
      <w:r w:rsidRPr="003B4EFE">
        <w:rPr>
          <w:rFonts w:ascii="標楷體" w:eastAsia="標楷體" w:hAnsi="標楷體" w:hint="eastAsia"/>
          <w:bCs/>
          <w:szCs w:val="24"/>
        </w:rPr>
        <w:t>(二)終止或解除契約，並得請求損害賠償。</w:t>
      </w:r>
    </w:p>
    <w:p w14:paraId="4295B04C" w14:textId="77777777" w:rsidR="007F3C3E" w:rsidRPr="003B4EFE" w:rsidRDefault="007F3C3E" w:rsidP="00E80D66">
      <w:pPr>
        <w:spacing w:line="276" w:lineRule="auto"/>
        <w:ind w:leftChars="100" w:left="240" w:firstLineChars="500" w:firstLine="1200"/>
        <w:textDirection w:val="lrTbV"/>
        <w:rPr>
          <w:rFonts w:ascii="標楷體" w:eastAsia="標楷體" w:hAnsi="標楷體"/>
          <w:bCs/>
          <w:szCs w:val="24"/>
        </w:rPr>
      </w:pPr>
      <w:r w:rsidRPr="003B4EFE">
        <w:rPr>
          <w:rFonts w:ascii="標楷體" w:eastAsia="標楷體" w:hAnsi="標楷體" w:hint="eastAsia"/>
          <w:bCs/>
          <w:szCs w:val="24"/>
        </w:rPr>
        <w:t>(三)通知廠商暫停履約。</w:t>
      </w:r>
    </w:p>
    <w:p w14:paraId="03991CBE" w14:textId="77777777" w:rsidR="007F3C3E" w:rsidRPr="003B4EFE" w:rsidRDefault="007F3C3E" w:rsidP="00E80D66">
      <w:pPr>
        <w:spacing w:line="276" w:lineRule="auto"/>
        <w:ind w:leftChars="400" w:left="1440" w:hangingChars="200" w:hanging="480"/>
        <w:textDirection w:val="lrTbV"/>
        <w:rPr>
          <w:rFonts w:ascii="標楷體" w:eastAsia="標楷體" w:hAnsi="標楷體"/>
          <w:bCs/>
          <w:szCs w:val="24"/>
        </w:rPr>
      </w:pPr>
      <w:r w:rsidRPr="003B4EFE">
        <w:rPr>
          <w:rFonts w:ascii="標楷體" w:eastAsia="標楷體" w:hAnsi="標楷體" w:hint="eastAsia"/>
          <w:bCs/>
          <w:szCs w:val="24"/>
        </w:rPr>
        <w:t>五、本院將其所有之財物提供廠商加工、改善或維修者，該財物之滅失、減損或遭侵占時，廠商應負賠償責任。</w:t>
      </w:r>
    </w:p>
    <w:p w14:paraId="23F0634A" w14:textId="77777777" w:rsidR="007F3C3E" w:rsidRPr="003B4EFE" w:rsidRDefault="007F3C3E" w:rsidP="00E80D66">
      <w:pPr>
        <w:spacing w:line="276" w:lineRule="auto"/>
        <w:ind w:leftChars="400" w:left="1440" w:hangingChars="200" w:hanging="480"/>
        <w:textDirection w:val="lrTbV"/>
        <w:rPr>
          <w:rFonts w:ascii="標楷體" w:eastAsia="標楷體" w:hAnsi="標楷體"/>
          <w:bCs/>
          <w:szCs w:val="24"/>
        </w:rPr>
      </w:pPr>
      <w:r w:rsidRPr="003B4EFE">
        <w:rPr>
          <w:rFonts w:ascii="標楷體" w:eastAsia="標楷體" w:hAnsi="標楷體" w:hint="eastAsia"/>
          <w:bCs/>
          <w:szCs w:val="24"/>
        </w:rPr>
        <w:t>六、本院提供設備或材料供廠商履約者，廠商應於收受時作必要之檢查，以確定其符合履約需要，並作成紀錄。設備或材料經廠商收受後，其滅失或損害，由廠商負責。</w:t>
      </w:r>
    </w:p>
    <w:p w14:paraId="581DE58C" w14:textId="77777777" w:rsidR="007F3C3E" w:rsidRPr="003B4EFE" w:rsidRDefault="007F3C3E" w:rsidP="00E80D66">
      <w:pPr>
        <w:spacing w:line="276" w:lineRule="auto"/>
        <w:ind w:leftChars="100" w:left="240" w:firstLineChars="300" w:firstLine="720"/>
        <w:textDirection w:val="lrTbV"/>
        <w:rPr>
          <w:rFonts w:ascii="標楷體" w:eastAsia="標楷體" w:hAnsi="標楷體"/>
          <w:bCs/>
          <w:szCs w:val="24"/>
        </w:rPr>
      </w:pPr>
      <w:r w:rsidRPr="003B4EFE">
        <w:rPr>
          <w:rFonts w:ascii="標楷體" w:eastAsia="標楷體" w:hAnsi="標楷體" w:hint="eastAsia"/>
          <w:bCs/>
          <w:szCs w:val="24"/>
        </w:rPr>
        <w:t>七、履約所需臨時場所、設施、水電等，除另有規定外，由廠商自理。</w:t>
      </w:r>
    </w:p>
    <w:p w14:paraId="2DF7F155" w14:textId="0DFC19A2" w:rsidR="002C190D" w:rsidRPr="003B4EFE" w:rsidRDefault="007F3C3E" w:rsidP="00E80D66">
      <w:pPr>
        <w:spacing w:line="276" w:lineRule="auto"/>
        <w:ind w:leftChars="400" w:left="1440" w:hangingChars="200" w:hanging="480"/>
        <w:textDirection w:val="lrTbV"/>
        <w:rPr>
          <w:rFonts w:ascii="標楷體" w:eastAsia="標楷體" w:hAnsi="標楷體"/>
          <w:bCs/>
          <w:szCs w:val="24"/>
        </w:rPr>
      </w:pPr>
      <w:r w:rsidRPr="003B4EFE">
        <w:rPr>
          <w:rFonts w:ascii="標楷體" w:eastAsia="標楷體" w:hAnsi="標楷體" w:hint="eastAsia"/>
          <w:bCs/>
          <w:szCs w:val="24"/>
        </w:rPr>
        <w:t>八、廠商履約人員對於所應履約之工作有不適任之情形者，本院得要求更換，廠商不得拒絕。</w:t>
      </w:r>
    </w:p>
    <w:p w14:paraId="1BF20CDE" w14:textId="53C7E320" w:rsidR="002C190D" w:rsidRPr="003B4EFE" w:rsidRDefault="00AB5131" w:rsidP="00E80D66">
      <w:pPr>
        <w:spacing w:line="276" w:lineRule="auto"/>
        <w:ind w:left="692" w:hanging="692"/>
        <w:textDirection w:val="lrTbV"/>
        <w:rPr>
          <w:rFonts w:ascii="標楷體" w:eastAsia="標楷體" w:hAnsi="標楷體"/>
          <w:b/>
          <w:szCs w:val="24"/>
        </w:rPr>
      </w:pPr>
      <w:r w:rsidRPr="003B4EFE">
        <w:rPr>
          <w:rFonts w:ascii="標楷體" w:eastAsia="標楷體" w:hAnsi="標楷體" w:hint="eastAsia"/>
          <w:b/>
          <w:szCs w:val="24"/>
        </w:rPr>
        <w:t>第</w:t>
      </w:r>
      <w:r w:rsidR="003911AF">
        <w:rPr>
          <w:rFonts w:ascii="標楷體" w:eastAsia="標楷體" w:hAnsi="標楷體" w:hint="eastAsia"/>
          <w:b/>
          <w:szCs w:val="24"/>
        </w:rPr>
        <w:t>八</w:t>
      </w:r>
      <w:r w:rsidRPr="003B4EFE">
        <w:rPr>
          <w:rFonts w:ascii="標楷體" w:eastAsia="標楷體" w:hAnsi="標楷體" w:hint="eastAsia"/>
          <w:b/>
          <w:szCs w:val="24"/>
        </w:rPr>
        <w:t>條  履約標的品管</w:t>
      </w:r>
    </w:p>
    <w:p w14:paraId="411ABC62" w14:textId="789451BF" w:rsidR="003B5B00" w:rsidRPr="003B4EFE" w:rsidRDefault="003B5B00" w:rsidP="00E80D66">
      <w:pPr>
        <w:spacing w:line="276" w:lineRule="auto"/>
        <w:ind w:left="1441" w:hangingChars="600" w:hanging="1441"/>
        <w:rPr>
          <w:rFonts w:ascii="標楷體" w:eastAsia="標楷體" w:hAnsi="標楷體"/>
          <w:bCs/>
          <w:szCs w:val="24"/>
        </w:rPr>
      </w:pPr>
      <w:r w:rsidRPr="003B4EFE">
        <w:rPr>
          <w:rFonts w:ascii="標楷體" w:eastAsia="標楷體" w:hAnsi="標楷體" w:hint="eastAsia"/>
          <w:b/>
          <w:szCs w:val="24"/>
        </w:rPr>
        <w:t xml:space="preserve"> </w:t>
      </w:r>
      <w:r w:rsidRPr="003B4EFE">
        <w:rPr>
          <w:rFonts w:ascii="標楷體" w:eastAsia="標楷體" w:hAnsi="標楷體"/>
          <w:b/>
          <w:szCs w:val="24"/>
        </w:rPr>
        <w:t xml:space="preserve">       </w:t>
      </w:r>
      <w:r w:rsidRPr="003B4EFE">
        <w:rPr>
          <w:rFonts w:ascii="標楷體" w:eastAsia="標楷體" w:hAnsi="標楷體" w:hint="eastAsia"/>
          <w:bCs/>
          <w:szCs w:val="24"/>
        </w:rPr>
        <w:t>一、契約履約期間如有由本院分段審查、查驗之規定，廠商應按規定之階段報請本院監督人員審查、查驗，審查、查驗結果不符合契約規定者，本院得予拒絕，廠商應免費改善或改正。如未按規定報請審查、查驗，而擅自繼續次一階段工作部份，本院得要求其重做，其一切損失概由廠商自行負擔。</w:t>
      </w:r>
    </w:p>
    <w:p w14:paraId="33EE8E82" w14:textId="16F9F5AB" w:rsidR="002C190D" w:rsidRPr="003B4EFE" w:rsidRDefault="003B5B00" w:rsidP="00E80D66">
      <w:pPr>
        <w:spacing w:line="276" w:lineRule="auto"/>
        <w:ind w:leftChars="413" w:left="1471" w:hangingChars="200" w:hanging="480"/>
        <w:rPr>
          <w:rFonts w:ascii="標楷體" w:eastAsia="標楷體" w:hAnsi="標楷體"/>
          <w:bCs/>
          <w:szCs w:val="24"/>
        </w:rPr>
      </w:pPr>
      <w:r w:rsidRPr="003B4EFE">
        <w:rPr>
          <w:rFonts w:ascii="標楷體" w:eastAsia="標楷體" w:hAnsi="標楷體" w:hint="eastAsia"/>
          <w:bCs/>
          <w:szCs w:val="24"/>
        </w:rPr>
        <w:t>二、廠商不得因本院辦理審查、查驗，而免除其依契約所應履行或承擔之義務或責任。</w:t>
      </w:r>
    </w:p>
    <w:p w14:paraId="61DDE30C" w14:textId="58BEB1C7"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hint="eastAsia"/>
          <w:b/>
          <w:szCs w:val="24"/>
        </w:rPr>
        <w:t>第</w:t>
      </w:r>
      <w:r w:rsidR="003911AF">
        <w:rPr>
          <w:rFonts w:ascii="標楷體" w:eastAsia="標楷體" w:hAnsi="標楷體" w:hint="eastAsia"/>
          <w:b/>
          <w:szCs w:val="24"/>
        </w:rPr>
        <w:t>九</w:t>
      </w:r>
      <w:r w:rsidRPr="003B4EFE">
        <w:rPr>
          <w:rFonts w:ascii="標楷體" w:eastAsia="標楷體" w:hAnsi="標楷體" w:hint="eastAsia"/>
          <w:b/>
          <w:szCs w:val="24"/>
        </w:rPr>
        <w:t>條  保險</w:t>
      </w:r>
    </w:p>
    <w:p w14:paraId="44CBD157" w14:textId="6A4147A7" w:rsidR="00D951A1" w:rsidRPr="003B4EFE" w:rsidRDefault="00D951A1" w:rsidP="00E80D66">
      <w:pPr>
        <w:spacing w:line="276" w:lineRule="auto"/>
        <w:ind w:leftChars="59" w:left="142"/>
        <w:rPr>
          <w:rFonts w:ascii="標楷體" w:eastAsia="標楷體" w:hAnsi="標楷體"/>
          <w:szCs w:val="24"/>
        </w:rPr>
      </w:pPr>
      <w:r w:rsidRPr="003B4EFE">
        <w:rPr>
          <w:rFonts w:ascii="標楷體" w:eastAsia="標楷體" w:hAnsi="標楷體" w:hint="eastAsia"/>
          <w:szCs w:val="24"/>
        </w:rPr>
        <w:t xml:space="preserve"> </w:t>
      </w:r>
      <w:r w:rsidRPr="003B4EFE">
        <w:rPr>
          <w:rFonts w:ascii="標楷體" w:eastAsia="標楷體" w:hAnsi="標楷體"/>
          <w:szCs w:val="24"/>
        </w:rPr>
        <w:t xml:space="preserve">      </w:t>
      </w:r>
      <w:r w:rsidRPr="003B4EFE">
        <w:rPr>
          <w:rFonts w:ascii="標楷體" w:eastAsia="標楷體" w:hAnsi="標楷體" w:hint="eastAsia"/>
          <w:szCs w:val="24"/>
        </w:rPr>
        <w:t>一、廠商應於履約期間視需要辦理必要之保險，如公共意外責任險；雇主責任險</w:t>
      </w:r>
    </w:p>
    <w:p w14:paraId="721DB719" w14:textId="30AF0126" w:rsidR="00D951A1" w:rsidRPr="003B4EFE" w:rsidRDefault="00D951A1" w:rsidP="00E80D66">
      <w:pPr>
        <w:spacing w:line="276" w:lineRule="auto"/>
        <w:ind w:leftChars="59" w:left="142" w:firstLineChars="531" w:firstLine="1274"/>
        <w:rPr>
          <w:rFonts w:ascii="標楷體" w:eastAsia="標楷體" w:hAnsi="標楷體"/>
          <w:szCs w:val="24"/>
        </w:rPr>
      </w:pPr>
      <w:r w:rsidRPr="003B4EFE">
        <w:rPr>
          <w:rFonts w:ascii="標楷體" w:eastAsia="標楷體" w:hAnsi="標楷體" w:hint="eastAsia"/>
          <w:szCs w:val="24"/>
        </w:rPr>
        <w:t>等。其屬自然人者，應自行另投保人身意外險。</w:t>
      </w:r>
    </w:p>
    <w:p w14:paraId="22EABB2C" w14:textId="790623F4" w:rsidR="002B6D7A" w:rsidRPr="003B4EFE" w:rsidRDefault="00D951A1" w:rsidP="00E80D66">
      <w:pPr>
        <w:spacing w:line="276" w:lineRule="auto"/>
        <w:ind w:leftChars="413" w:left="1471" w:hangingChars="200" w:hanging="480"/>
        <w:rPr>
          <w:rFonts w:ascii="標楷體" w:eastAsia="標楷體" w:hAnsi="標楷體"/>
          <w:szCs w:val="24"/>
        </w:rPr>
      </w:pPr>
      <w:r w:rsidRPr="003B4EFE">
        <w:rPr>
          <w:rFonts w:ascii="標楷體" w:eastAsia="標楷體" w:hAnsi="標楷體" w:hint="eastAsia"/>
          <w:szCs w:val="24"/>
        </w:rPr>
        <w:t>二、保險單記載契約規定以外之不保事項者，其風險及可能之賠償由廠商負擔。廠商未辦理保險、保險範圍不足或未能自保險人獲得足額理賠者，其損失或損害賠償，由廠商負擔。</w:t>
      </w:r>
    </w:p>
    <w:p w14:paraId="155DA670" w14:textId="26B6F7EF" w:rsidR="002C190D" w:rsidRPr="003B4EFE" w:rsidRDefault="00AB5131" w:rsidP="00E80D66">
      <w:pPr>
        <w:spacing w:line="276" w:lineRule="auto"/>
        <w:ind w:left="692" w:hanging="692"/>
        <w:textDirection w:val="lrTbV"/>
        <w:rPr>
          <w:rFonts w:ascii="標楷體" w:eastAsia="標楷體" w:hAnsi="標楷體"/>
          <w:b/>
          <w:szCs w:val="24"/>
        </w:rPr>
      </w:pPr>
      <w:r w:rsidRPr="003B4EFE">
        <w:rPr>
          <w:rFonts w:ascii="標楷體" w:eastAsia="標楷體" w:hAnsi="標楷體" w:hint="eastAsia"/>
          <w:b/>
          <w:szCs w:val="24"/>
        </w:rPr>
        <w:t>第十條  驗收</w:t>
      </w:r>
      <w:r w:rsidR="00FF7B7E" w:rsidRPr="003B4EFE">
        <w:rPr>
          <w:rFonts w:ascii="標楷體" w:eastAsia="標楷體" w:hAnsi="標楷體" w:hint="eastAsia"/>
          <w:b/>
          <w:szCs w:val="24"/>
        </w:rPr>
        <w:t>：</w:t>
      </w:r>
      <w:r w:rsidRPr="003B4EFE">
        <w:rPr>
          <w:rFonts w:ascii="標楷體" w:eastAsia="標楷體" w:hAnsi="標楷體" w:hint="eastAsia"/>
          <w:b/>
          <w:szCs w:val="24"/>
        </w:rPr>
        <w:t xml:space="preserve"> </w:t>
      </w:r>
    </w:p>
    <w:p w14:paraId="659F4ADC" w14:textId="2164E0EC" w:rsidR="00382002" w:rsidRPr="003B4EFE" w:rsidRDefault="00382002" w:rsidP="00382002">
      <w:pPr>
        <w:spacing w:line="276" w:lineRule="auto"/>
        <w:ind w:left="692" w:hanging="692"/>
        <w:textDirection w:val="lrTbV"/>
        <w:rPr>
          <w:rFonts w:ascii="標楷體" w:eastAsia="標楷體" w:hAnsi="標楷體"/>
          <w:bCs/>
          <w:szCs w:val="24"/>
        </w:rPr>
      </w:pPr>
      <w:r w:rsidRPr="003B4EFE">
        <w:rPr>
          <w:rFonts w:ascii="標楷體" w:eastAsia="標楷體" w:hAnsi="標楷體" w:hint="eastAsia"/>
          <w:b/>
          <w:szCs w:val="24"/>
        </w:rPr>
        <w:t xml:space="preserve"> </w:t>
      </w:r>
      <w:r w:rsidRPr="003B4EFE">
        <w:rPr>
          <w:rFonts w:ascii="標楷體" w:eastAsia="標楷體" w:hAnsi="標楷體"/>
          <w:b/>
          <w:szCs w:val="24"/>
        </w:rPr>
        <w:t xml:space="preserve">         </w:t>
      </w:r>
      <w:r w:rsidRPr="003B4EFE">
        <w:rPr>
          <w:rFonts w:ascii="標楷體" w:eastAsia="標楷體" w:hAnsi="標楷體" w:hint="eastAsia"/>
          <w:bCs/>
          <w:szCs w:val="24"/>
        </w:rPr>
        <w:t xml:space="preserve">一、驗收程序： </w:t>
      </w:r>
    </w:p>
    <w:p w14:paraId="6D5943A2" w14:textId="77777777" w:rsidR="00382002" w:rsidRPr="003B4EFE" w:rsidRDefault="00382002" w:rsidP="00382002">
      <w:pPr>
        <w:spacing w:line="276" w:lineRule="auto"/>
        <w:ind w:leftChars="500" w:left="1200" w:firstLineChars="200" w:firstLine="480"/>
        <w:textDirection w:val="lrTbV"/>
        <w:rPr>
          <w:rFonts w:ascii="標楷體" w:eastAsia="標楷體" w:hAnsi="標楷體"/>
          <w:bCs/>
          <w:szCs w:val="24"/>
        </w:rPr>
      </w:pPr>
      <w:r w:rsidRPr="003B4EFE">
        <w:rPr>
          <w:rFonts w:ascii="標楷體" w:eastAsia="標楷體" w:hAnsi="標楷體" w:hint="eastAsia"/>
          <w:bCs/>
          <w:szCs w:val="24"/>
        </w:rPr>
        <w:t>廠商應於履約標的預定完成履約日前或完成履約當日，將完成履約日期及</w:t>
      </w:r>
    </w:p>
    <w:p w14:paraId="3DECD9A1" w14:textId="77777777" w:rsidR="00382002" w:rsidRPr="003B4EFE" w:rsidRDefault="00382002" w:rsidP="00382002">
      <w:pPr>
        <w:spacing w:line="276" w:lineRule="auto"/>
        <w:ind w:leftChars="500" w:left="1200" w:firstLineChars="200" w:firstLine="480"/>
        <w:textDirection w:val="lrTbV"/>
        <w:rPr>
          <w:rFonts w:ascii="標楷體" w:eastAsia="標楷體" w:hAnsi="標楷體"/>
          <w:bCs/>
          <w:szCs w:val="24"/>
        </w:rPr>
      </w:pPr>
      <w:r w:rsidRPr="003B4EFE">
        <w:rPr>
          <w:rFonts w:ascii="標楷體" w:eastAsia="標楷體" w:hAnsi="標楷體" w:hint="eastAsia"/>
          <w:bCs/>
          <w:szCs w:val="24"/>
        </w:rPr>
        <w:t>相關資料書面通知本院。除招標文件另有規定者外，本院應於收到該書面</w:t>
      </w:r>
    </w:p>
    <w:p w14:paraId="53CA5DFA" w14:textId="77777777" w:rsidR="00382002" w:rsidRPr="003B4EFE" w:rsidRDefault="00382002" w:rsidP="00382002">
      <w:pPr>
        <w:spacing w:line="276" w:lineRule="auto"/>
        <w:ind w:leftChars="500" w:left="1200" w:firstLineChars="200" w:firstLine="480"/>
        <w:textDirection w:val="lrTbV"/>
        <w:rPr>
          <w:rFonts w:ascii="標楷體" w:eastAsia="標楷體" w:hAnsi="標楷體"/>
          <w:bCs/>
          <w:szCs w:val="24"/>
        </w:rPr>
      </w:pPr>
      <w:r w:rsidRPr="003B4EFE">
        <w:rPr>
          <w:rFonts w:ascii="標楷體" w:eastAsia="標楷體" w:hAnsi="標楷體" w:hint="eastAsia"/>
          <w:bCs/>
          <w:szCs w:val="24"/>
        </w:rPr>
        <w:t>通知之日起十日內會同廠商，依據契約核對完成履約之項目及數量，以確</w:t>
      </w:r>
    </w:p>
    <w:p w14:paraId="2B07CAFE" w14:textId="4265BB2C" w:rsidR="00382002" w:rsidRPr="003B4EFE" w:rsidRDefault="00382002" w:rsidP="00382002">
      <w:pPr>
        <w:spacing w:line="276" w:lineRule="auto"/>
        <w:ind w:leftChars="500" w:left="1200" w:firstLineChars="200" w:firstLine="480"/>
        <w:textDirection w:val="lrTbV"/>
        <w:rPr>
          <w:rFonts w:ascii="標楷體" w:eastAsia="標楷體" w:hAnsi="標楷體"/>
          <w:bCs/>
          <w:szCs w:val="24"/>
        </w:rPr>
      </w:pPr>
      <w:r w:rsidRPr="003B4EFE">
        <w:rPr>
          <w:rFonts w:ascii="標楷體" w:eastAsia="標楷體" w:hAnsi="標楷體" w:hint="eastAsia"/>
          <w:bCs/>
          <w:szCs w:val="24"/>
        </w:rPr>
        <w:t>定是否完成履約。經確定完成履約後進行驗收。</w:t>
      </w:r>
    </w:p>
    <w:p w14:paraId="6316B3FD" w14:textId="77777777" w:rsidR="00382002" w:rsidRPr="003B4EFE" w:rsidRDefault="00382002" w:rsidP="00382002">
      <w:pPr>
        <w:spacing w:line="276" w:lineRule="auto"/>
        <w:ind w:leftChars="200" w:left="480" w:firstLineChars="300" w:firstLine="720"/>
        <w:textDirection w:val="lrTbV"/>
        <w:rPr>
          <w:rFonts w:ascii="標楷體" w:eastAsia="標楷體" w:hAnsi="標楷體"/>
          <w:bCs/>
          <w:szCs w:val="24"/>
        </w:rPr>
      </w:pPr>
      <w:r w:rsidRPr="003B4EFE">
        <w:rPr>
          <w:rFonts w:ascii="標楷體" w:eastAsia="標楷體" w:hAnsi="標楷體" w:hint="eastAsia"/>
          <w:bCs/>
          <w:szCs w:val="24"/>
        </w:rPr>
        <w:t>二、本院應於接獲廠商通知備驗或可得驗收之程序完成後三十日內辦理驗收，</w:t>
      </w:r>
    </w:p>
    <w:p w14:paraId="6503296B" w14:textId="477809A4" w:rsidR="00382002" w:rsidRPr="003B4EFE" w:rsidRDefault="00382002" w:rsidP="00382002">
      <w:pPr>
        <w:spacing w:line="276" w:lineRule="auto"/>
        <w:ind w:leftChars="200" w:left="480" w:firstLineChars="500" w:firstLine="1200"/>
        <w:textDirection w:val="lrTbV"/>
        <w:rPr>
          <w:rFonts w:ascii="標楷體" w:eastAsia="標楷體" w:hAnsi="標楷體"/>
          <w:bCs/>
          <w:szCs w:val="24"/>
        </w:rPr>
      </w:pPr>
      <w:r w:rsidRPr="003B4EFE">
        <w:rPr>
          <w:rFonts w:ascii="標楷體" w:eastAsia="標楷體" w:hAnsi="標楷體" w:hint="eastAsia"/>
          <w:bCs/>
          <w:szCs w:val="24"/>
        </w:rPr>
        <w:t>並作成驗收紀錄。</w:t>
      </w:r>
    </w:p>
    <w:p w14:paraId="07713873" w14:textId="77777777" w:rsidR="00382002" w:rsidRPr="003B4EFE" w:rsidRDefault="00382002" w:rsidP="00382002">
      <w:pPr>
        <w:spacing w:line="276" w:lineRule="auto"/>
        <w:ind w:leftChars="100" w:left="240" w:firstLineChars="400" w:firstLine="960"/>
        <w:textDirection w:val="lrTbV"/>
        <w:rPr>
          <w:rFonts w:ascii="標楷體" w:eastAsia="標楷體" w:hAnsi="標楷體"/>
          <w:bCs/>
          <w:szCs w:val="24"/>
        </w:rPr>
      </w:pPr>
      <w:r w:rsidRPr="003B4EFE">
        <w:rPr>
          <w:rFonts w:ascii="標楷體" w:eastAsia="標楷體" w:hAnsi="標楷體" w:hint="eastAsia"/>
          <w:bCs/>
          <w:szCs w:val="24"/>
        </w:rPr>
        <w:t>三、廠商履約結果經本院初驗或驗收有瑕疵者，本院得定相當期限，要求廠商</w:t>
      </w:r>
    </w:p>
    <w:p w14:paraId="66CFF232" w14:textId="77777777" w:rsidR="00382002" w:rsidRPr="003B4EFE" w:rsidRDefault="00382002" w:rsidP="00382002">
      <w:pPr>
        <w:spacing w:line="276" w:lineRule="auto"/>
        <w:ind w:leftChars="100" w:left="240" w:firstLineChars="600" w:firstLine="1440"/>
        <w:textDirection w:val="lrTbV"/>
        <w:rPr>
          <w:rFonts w:ascii="標楷體" w:eastAsia="標楷體" w:hAnsi="標楷體"/>
          <w:bCs/>
          <w:szCs w:val="24"/>
        </w:rPr>
      </w:pPr>
      <w:r w:rsidRPr="003B4EFE">
        <w:rPr>
          <w:rFonts w:ascii="標楷體" w:eastAsia="標楷體" w:hAnsi="標楷體" w:hint="eastAsia"/>
          <w:bCs/>
          <w:szCs w:val="24"/>
        </w:rPr>
        <w:t>改善、拆除、重作、退貨或換貨(以下簡稱改正)。逾期未改正者，按逾期</w:t>
      </w:r>
    </w:p>
    <w:p w14:paraId="4558E216" w14:textId="62D37F85" w:rsidR="00382002" w:rsidRPr="003B4EFE" w:rsidRDefault="00382002" w:rsidP="00382002">
      <w:pPr>
        <w:spacing w:line="276" w:lineRule="auto"/>
        <w:ind w:leftChars="100" w:left="240" w:firstLineChars="600" w:firstLine="1440"/>
        <w:textDirection w:val="lrTbV"/>
        <w:rPr>
          <w:rFonts w:ascii="標楷體" w:eastAsia="標楷體" w:hAnsi="標楷體"/>
          <w:bCs/>
          <w:szCs w:val="24"/>
        </w:rPr>
      </w:pPr>
      <w:r w:rsidRPr="003B4EFE">
        <w:rPr>
          <w:rFonts w:ascii="標楷體" w:eastAsia="標楷體" w:hAnsi="標楷體" w:hint="eastAsia"/>
          <w:bCs/>
          <w:szCs w:val="24"/>
        </w:rPr>
        <w:lastRenderedPageBreak/>
        <w:t>違約論處。但逾期未改正仍在契約原訂履約期限內者，不在此限。</w:t>
      </w:r>
    </w:p>
    <w:p w14:paraId="0AC15423" w14:textId="77777777" w:rsidR="00382002" w:rsidRPr="003B4EFE" w:rsidRDefault="00382002" w:rsidP="00382002">
      <w:pPr>
        <w:spacing w:line="276" w:lineRule="auto"/>
        <w:ind w:leftChars="100" w:left="240" w:firstLineChars="400" w:firstLine="960"/>
        <w:textDirection w:val="lrTbV"/>
        <w:rPr>
          <w:rFonts w:ascii="標楷體" w:eastAsia="標楷體" w:hAnsi="標楷體"/>
          <w:bCs/>
          <w:szCs w:val="24"/>
        </w:rPr>
      </w:pPr>
      <w:r w:rsidRPr="003B4EFE">
        <w:rPr>
          <w:rFonts w:ascii="標楷體" w:eastAsia="標楷體" w:hAnsi="標楷體" w:hint="eastAsia"/>
          <w:bCs/>
          <w:szCs w:val="24"/>
        </w:rPr>
        <w:t>四、廠商不於前款期限內改正、拒絕改正或其瑕疵不能改正，或改正次數逾三</w:t>
      </w:r>
    </w:p>
    <w:p w14:paraId="7DE63543" w14:textId="6CE0E515" w:rsidR="00382002" w:rsidRPr="003B4EFE" w:rsidRDefault="00382002" w:rsidP="00382002">
      <w:pPr>
        <w:spacing w:line="276" w:lineRule="auto"/>
        <w:ind w:leftChars="700" w:left="1680"/>
        <w:textDirection w:val="lrTbV"/>
        <w:rPr>
          <w:rFonts w:ascii="標楷體" w:eastAsia="標楷體" w:hAnsi="標楷體"/>
          <w:bCs/>
          <w:szCs w:val="24"/>
        </w:rPr>
      </w:pPr>
      <w:r w:rsidRPr="003B4EFE">
        <w:rPr>
          <w:rFonts w:ascii="標楷體" w:eastAsia="標楷體" w:hAnsi="標楷體" w:hint="eastAsia"/>
          <w:bCs/>
          <w:szCs w:val="24"/>
        </w:rPr>
        <w:t>次仍未能改正者，本院得採行下列措施之一，因可歸責於廠商之事由，致履約有瑕疵者，本院並得請求損害賠償：</w:t>
      </w:r>
    </w:p>
    <w:p w14:paraId="0396524A" w14:textId="77777777" w:rsidR="00382002" w:rsidRPr="003B4EFE" w:rsidRDefault="00382002" w:rsidP="00670AA4">
      <w:pPr>
        <w:spacing w:line="276" w:lineRule="auto"/>
        <w:ind w:leftChars="100" w:left="240" w:firstLineChars="600" w:firstLine="1440"/>
        <w:textDirection w:val="lrTbV"/>
        <w:rPr>
          <w:rFonts w:ascii="標楷體" w:eastAsia="標楷體" w:hAnsi="標楷體"/>
          <w:bCs/>
          <w:szCs w:val="24"/>
        </w:rPr>
      </w:pPr>
      <w:r w:rsidRPr="003B4EFE">
        <w:rPr>
          <w:rFonts w:ascii="標楷體" w:eastAsia="標楷體" w:hAnsi="標楷體" w:hint="eastAsia"/>
          <w:bCs/>
          <w:szCs w:val="24"/>
        </w:rPr>
        <w:t>(一)自行或使第三人改善，並得向廠商請求償還改善必要之費用。</w:t>
      </w:r>
    </w:p>
    <w:p w14:paraId="4279FA37" w14:textId="38DF999B" w:rsidR="00382002" w:rsidRPr="003B4EFE" w:rsidRDefault="00382002" w:rsidP="00670AA4">
      <w:pPr>
        <w:spacing w:line="276" w:lineRule="auto"/>
        <w:ind w:leftChars="100" w:left="240" w:firstLineChars="600" w:firstLine="1440"/>
        <w:textDirection w:val="lrTbV"/>
        <w:rPr>
          <w:rFonts w:ascii="標楷體" w:eastAsia="標楷體" w:hAnsi="標楷體"/>
          <w:bCs/>
          <w:szCs w:val="24"/>
        </w:rPr>
      </w:pPr>
      <w:r w:rsidRPr="003B4EFE">
        <w:rPr>
          <w:rFonts w:ascii="標楷體" w:eastAsia="標楷體" w:hAnsi="標楷體" w:hint="eastAsia"/>
          <w:bCs/>
          <w:szCs w:val="24"/>
        </w:rPr>
        <w:t>(二)終止或解除契約或減少契約價金。</w:t>
      </w:r>
    </w:p>
    <w:p w14:paraId="762E29E6" w14:textId="33252FAF" w:rsidR="002C190D" w:rsidRPr="003B4EFE" w:rsidRDefault="00AB5131" w:rsidP="00E80D66">
      <w:pPr>
        <w:spacing w:line="276" w:lineRule="auto"/>
        <w:ind w:left="692" w:hanging="692"/>
        <w:textDirection w:val="lrTbV"/>
        <w:rPr>
          <w:rFonts w:ascii="標楷體" w:eastAsia="標楷體" w:hAnsi="標楷體"/>
          <w:b/>
          <w:szCs w:val="24"/>
        </w:rPr>
      </w:pPr>
      <w:r w:rsidRPr="003B4EFE">
        <w:rPr>
          <w:rFonts w:ascii="標楷體" w:eastAsia="標楷體" w:hAnsi="標楷體" w:hint="eastAsia"/>
          <w:b/>
          <w:szCs w:val="24"/>
        </w:rPr>
        <w:t>第十</w:t>
      </w:r>
      <w:r w:rsidR="003911AF">
        <w:rPr>
          <w:rFonts w:ascii="標楷體" w:eastAsia="標楷體" w:hAnsi="標楷體" w:hint="eastAsia"/>
          <w:b/>
          <w:szCs w:val="24"/>
        </w:rPr>
        <w:t>一</w:t>
      </w:r>
      <w:r w:rsidRPr="003B4EFE">
        <w:rPr>
          <w:rFonts w:ascii="標楷體" w:eastAsia="標楷體" w:hAnsi="標楷體" w:hint="eastAsia"/>
          <w:b/>
          <w:szCs w:val="24"/>
        </w:rPr>
        <w:t>條  遲延履約</w:t>
      </w:r>
    </w:p>
    <w:p w14:paraId="575B9E8E" w14:textId="0C0F11F0" w:rsidR="00E80D66" w:rsidRPr="003B4EFE" w:rsidRDefault="00E80D66" w:rsidP="00E80D66">
      <w:pPr>
        <w:spacing w:line="276" w:lineRule="auto"/>
        <w:ind w:left="1680" w:hangingChars="700" w:hanging="1680"/>
        <w:rPr>
          <w:rFonts w:ascii="標楷體" w:eastAsia="標楷體" w:hAnsi="標楷體"/>
          <w:szCs w:val="24"/>
        </w:rPr>
      </w:pPr>
      <w:r w:rsidRPr="003B4EFE">
        <w:rPr>
          <w:rFonts w:ascii="標楷體" w:eastAsia="標楷體" w:hAnsi="標楷體" w:hint="eastAsia"/>
          <w:szCs w:val="24"/>
        </w:rPr>
        <w:t xml:space="preserve"> </w:t>
      </w:r>
      <w:r w:rsidRPr="003B4EFE">
        <w:rPr>
          <w:rFonts w:ascii="標楷體" w:eastAsia="標楷體" w:hAnsi="標楷體"/>
          <w:szCs w:val="24"/>
        </w:rPr>
        <w:t xml:space="preserve">         </w:t>
      </w:r>
      <w:r w:rsidRPr="003B4EFE">
        <w:rPr>
          <w:rFonts w:ascii="標楷體" w:eastAsia="標楷體" w:hAnsi="標楷體" w:hint="eastAsia"/>
          <w:szCs w:val="24"/>
        </w:rPr>
        <w:t>一、廠商如未能於規定期限內完成，廠商應支付工研院違約金，按每遲延一日(含例假日，不足一日者，以一日計)，依本產品成交總價千分之一計罰，廠商列為工研院觀察名單者，加重至千分之三。</w:t>
      </w:r>
    </w:p>
    <w:p w14:paraId="70DEA1CC" w14:textId="238E7E67" w:rsidR="00E80D66" w:rsidRPr="003B4EFE" w:rsidRDefault="00E80D66" w:rsidP="00E80D66">
      <w:pPr>
        <w:spacing w:line="276" w:lineRule="auto"/>
        <w:ind w:leftChars="100" w:left="240" w:firstLineChars="400" w:firstLine="960"/>
        <w:rPr>
          <w:rFonts w:ascii="標楷體" w:eastAsia="標楷體" w:hAnsi="標楷體"/>
          <w:szCs w:val="24"/>
        </w:rPr>
      </w:pPr>
      <w:r w:rsidRPr="003B4EFE">
        <w:rPr>
          <w:rFonts w:ascii="標楷體" w:eastAsia="標楷體" w:hAnsi="標楷體" w:hint="eastAsia"/>
          <w:szCs w:val="24"/>
        </w:rPr>
        <w:t>二、逾通知改善期限：</w:t>
      </w:r>
    </w:p>
    <w:p w14:paraId="27F204C0" w14:textId="77777777" w:rsidR="00E80D66" w:rsidRPr="003B4EFE" w:rsidRDefault="00E80D66" w:rsidP="00E80D66">
      <w:pPr>
        <w:spacing w:line="276" w:lineRule="auto"/>
        <w:ind w:leftChars="700" w:left="1680"/>
        <w:rPr>
          <w:rFonts w:ascii="標楷體" w:eastAsia="標楷體" w:hAnsi="標楷體"/>
          <w:szCs w:val="24"/>
        </w:rPr>
      </w:pPr>
      <w:r w:rsidRPr="003B4EFE">
        <w:rPr>
          <w:rFonts w:ascii="標楷體" w:eastAsia="標楷體" w:hAnsi="標楷體" w:hint="eastAsia"/>
          <w:szCs w:val="24"/>
        </w:rPr>
        <w:t>廠商如未依契約規定，經工研院審查、查驗或驗收不合格，通知限期改正未果時，自改正期限次日起，每逾一日按成交總價千分之一計罰，廠商列為工研院觀察名單者，加重至千分之三。但逾期未改正仍在契約原訂履約期限內者，不在此限。</w:t>
      </w:r>
    </w:p>
    <w:p w14:paraId="0AACF41F" w14:textId="0FED6DC2" w:rsidR="00E80D66" w:rsidRPr="003B4EFE" w:rsidRDefault="00E80D66" w:rsidP="00E80D66">
      <w:pPr>
        <w:spacing w:line="276" w:lineRule="auto"/>
        <w:ind w:leftChars="550" w:left="1800" w:hangingChars="200" w:hanging="480"/>
        <w:rPr>
          <w:rFonts w:ascii="標楷體" w:eastAsia="標楷體" w:hAnsi="標楷體"/>
          <w:szCs w:val="24"/>
        </w:rPr>
      </w:pPr>
      <w:r w:rsidRPr="003B4EFE">
        <w:rPr>
          <w:rFonts w:ascii="標楷體" w:eastAsia="標楷體" w:hAnsi="標楷體" w:hint="eastAsia"/>
          <w:szCs w:val="24"/>
        </w:rPr>
        <w:t>三、前述罰則，第一、二項最高以本產品總價百分之二十為上限(含稅)。罰款扣抵方式，工研院得自應付價金中扣抵；其有不足者，得通知廠商繳納或自履保金扣抵。第三項以保固金總額為上限，得通知廠商繳納或自保固金扣抵。罰款涉及匯率時，以決標之匯率計算之。</w:t>
      </w:r>
    </w:p>
    <w:p w14:paraId="4658183C" w14:textId="4DF930B6" w:rsidR="002C190D" w:rsidRPr="003B4EFE" w:rsidRDefault="00E80D66" w:rsidP="00E80D66">
      <w:pPr>
        <w:spacing w:line="276" w:lineRule="auto"/>
        <w:ind w:leftChars="567" w:left="1841" w:hangingChars="200" w:hanging="480"/>
        <w:rPr>
          <w:rFonts w:ascii="標楷體" w:eastAsia="標楷體" w:hAnsi="標楷體"/>
          <w:szCs w:val="24"/>
        </w:rPr>
      </w:pPr>
      <w:r w:rsidRPr="003B4EFE">
        <w:rPr>
          <w:rFonts w:ascii="標楷體" w:eastAsia="標楷體" w:hAnsi="標楷體" w:hint="eastAsia"/>
          <w:szCs w:val="24"/>
        </w:rPr>
        <w:t>四、前述廠商延遲累積達10日，工研院並得同時終止或解除本契約，並要求賠償工研院因此所生之損失(包括律師費用)</w:t>
      </w:r>
    </w:p>
    <w:p w14:paraId="3CA6A0B8" w14:textId="6AD8DB36"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b/>
          <w:szCs w:val="24"/>
        </w:rPr>
        <w:t>第十</w:t>
      </w:r>
      <w:r w:rsidR="003911AF">
        <w:rPr>
          <w:rFonts w:ascii="標楷體" w:eastAsia="標楷體" w:hAnsi="標楷體" w:hint="eastAsia"/>
          <w:b/>
          <w:szCs w:val="24"/>
        </w:rPr>
        <w:t>二</w:t>
      </w:r>
      <w:r w:rsidRPr="003B4EFE">
        <w:rPr>
          <w:rFonts w:ascii="標楷體" w:eastAsia="標楷體" w:hAnsi="標楷體"/>
          <w:b/>
          <w:szCs w:val="24"/>
        </w:rPr>
        <w:t>條  權利及責任</w:t>
      </w:r>
    </w:p>
    <w:p w14:paraId="6E619912" w14:textId="49E389FE" w:rsidR="00DE35D0" w:rsidRPr="003B4EFE" w:rsidRDefault="00DE35D0" w:rsidP="00DE35D0">
      <w:pPr>
        <w:pStyle w:val="afb"/>
        <w:numPr>
          <w:ilvl w:val="0"/>
          <w:numId w:val="24"/>
        </w:numPr>
        <w:spacing w:line="276" w:lineRule="auto"/>
        <w:ind w:leftChars="0"/>
        <w:rPr>
          <w:rFonts w:ascii="標楷體" w:eastAsia="標楷體" w:hAnsi="標楷體"/>
          <w:bCs/>
          <w:szCs w:val="24"/>
        </w:rPr>
      </w:pPr>
      <w:r w:rsidRPr="003B4EFE">
        <w:rPr>
          <w:rFonts w:ascii="標楷體" w:eastAsia="標楷體" w:hAnsi="標楷體" w:hint="eastAsia"/>
          <w:bCs/>
          <w:szCs w:val="24"/>
        </w:rPr>
        <w:t>廠商履約過程及履約結果之產出涉及智慧財產權者：</w:t>
      </w:r>
    </w:p>
    <w:p w14:paraId="313A41C0" w14:textId="5E8487B5" w:rsidR="00DE35D0" w:rsidRPr="003B4EFE" w:rsidRDefault="00930F6E" w:rsidP="00DE35D0">
      <w:pPr>
        <w:spacing w:line="276" w:lineRule="auto"/>
        <w:ind w:firstLineChars="700" w:firstLine="1680"/>
        <w:rPr>
          <w:rFonts w:ascii="標楷體" w:eastAsia="標楷體" w:hAnsi="標楷體"/>
          <w:bCs/>
          <w:szCs w:val="24"/>
        </w:rPr>
      </w:pPr>
      <w:r>
        <w:rPr>
          <w:rFonts w:ascii="標楷體" w:eastAsia="標楷體" w:hAnsi="標楷體" w:hint="eastAsia"/>
          <w:bCs/>
          <w:szCs w:val="24"/>
        </w:rPr>
        <w:sym w:font="Wingdings 2" w:char="F0BE"/>
      </w:r>
      <w:r w:rsidR="00DE35D0" w:rsidRPr="003B4EFE">
        <w:rPr>
          <w:rFonts w:ascii="標楷體" w:eastAsia="標楷體" w:hAnsi="標楷體" w:hint="eastAsia"/>
          <w:bCs/>
          <w:szCs w:val="24"/>
        </w:rPr>
        <w:t>由工研院取得全部權利。</w:t>
      </w:r>
    </w:p>
    <w:p w14:paraId="22F9201E" w14:textId="59239C64" w:rsidR="00DE35D0" w:rsidRPr="003B4EFE" w:rsidRDefault="00DE35D0" w:rsidP="00DE35D0">
      <w:pPr>
        <w:spacing w:line="276" w:lineRule="auto"/>
        <w:ind w:leftChars="500" w:left="1680" w:hangingChars="200" w:hanging="480"/>
        <w:rPr>
          <w:rFonts w:ascii="標楷體" w:eastAsia="標楷體" w:hAnsi="標楷體"/>
          <w:bCs/>
          <w:szCs w:val="24"/>
        </w:rPr>
      </w:pPr>
      <w:r w:rsidRPr="003B4EFE">
        <w:rPr>
          <w:rFonts w:ascii="標楷體" w:eastAsia="標楷體" w:hAnsi="標楷體" w:hint="eastAsia"/>
          <w:bCs/>
          <w:szCs w:val="24"/>
        </w:rPr>
        <w:t>二、廠商提供之本產品如涉有專利權、著作權、電路布局權、營業秘密或其他智慧財產等糾紛，概由廠商負責，工研院若因此遭受損失時，廠商應負賠償責任。</w:t>
      </w:r>
    </w:p>
    <w:p w14:paraId="1E1B3A55" w14:textId="77777777" w:rsidR="00DE35D0" w:rsidRPr="003B4EFE" w:rsidRDefault="00DE35D0" w:rsidP="00DE35D0">
      <w:pPr>
        <w:spacing w:line="276" w:lineRule="auto"/>
        <w:ind w:firstLineChars="500" w:firstLine="1200"/>
        <w:rPr>
          <w:rFonts w:ascii="標楷體" w:eastAsia="標楷體" w:hAnsi="標楷體"/>
          <w:bCs/>
          <w:szCs w:val="24"/>
        </w:rPr>
      </w:pPr>
      <w:r w:rsidRPr="003B4EFE">
        <w:rPr>
          <w:rFonts w:ascii="標楷體" w:eastAsia="標楷體" w:hAnsi="標楷體" w:hint="eastAsia"/>
          <w:bCs/>
          <w:szCs w:val="24"/>
        </w:rPr>
        <w:t>三、如因廠商提供本產品之瑕疵致工研院或第三人遭受損害時，廠商應負賠償</w:t>
      </w:r>
    </w:p>
    <w:p w14:paraId="4A51EFAC" w14:textId="1C5C5AFC"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責任。</w:t>
      </w:r>
    </w:p>
    <w:p w14:paraId="44646BFB" w14:textId="2C0ACE28" w:rsidR="00DE35D0" w:rsidRPr="003B4EFE" w:rsidRDefault="00DE35D0" w:rsidP="00DE35D0">
      <w:pPr>
        <w:spacing w:line="276" w:lineRule="auto"/>
        <w:ind w:leftChars="500" w:left="1680" w:hangingChars="200" w:hanging="480"/>
        <w:rPr>
          <w:rFonts w:ascii="標楷體" w:eastAsia="標楷體" w:hAnsi="標楷體"/>
          <w:bCs/>
          <w:szCs w:val="24"/>
        </w:rPr>
      </w:pPr>
      <w:r w:rsidRPr="003B4EFE">
        <w:rPr>
          <w:rFonts w:ascii="標楷體" w:eastAsia="標楷體" w:hAnsi="標楷體" w:hint="eastAsia"/>
          <w:bCs/>
          <w:szCs w:val="24"/>
        </w:rPr>
        <w:t>四、本產品如有涉及相關須申請進口許可(含商檢局EMC認可制度等) 廠商應負責配合辦理，且應自行考量申請作業時程，不得藉詞要求加價或延遲交貨</w:t>
      </w:r>
    </w:p>
    <w:p w14:paraId="5B8F557F" w14:textId="359394E5" w:rsidR="00DE35D0" w:rsidRPr="003B4EFE" w:rsidRDefault="00DE35D0" w:rsidP="00DE35D0">
      <w:pPr>
        <w:spacing w:line="276" w:lineRule="auto"/>
        <w:ind w:leftChars="500" w:left="1680" w:hangingChars="200" w:hanging="480"/>
        <w:rPr>
          <w:rFonts w:ascii="標楷體" w:eastAsia="標楷體" w:hAnsi="標楷體"/>
          <w:bCs/>
          <w:szCs w:val="24"/>
        </w:rPr>
      </w:pPr>
      <w:r w:rsidRPr="003B4EFE">
        <w:rPr>
          <w:rFonts w:ascii="標楷體" w:eastAsia="標楷體" w:hAnsi="標楷體" w:hint="eastAsia"/>
          <w:bCs/>
          <w:szCs w:val="24"/>
        </w:rPr>
        <w:t>五、委託規劃、設計、監造或管理之契約，廠商規劃設計錯誤、監造不實或管理不善，致本院遭受下列損害者，應負賠償責任：賠償金額以契約價金總額三倍為上限。</w:t>
      </w:r>
    </w:p>
    <w:p w14:paraId="24CFD6C2" w14:textId="77777777"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1.本院之額外支出。</w:t>
      </w:r>
    </w:p>
    <w:p w14:paraId="546EA059" w14:textId="77777777"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2.施工或供應之廠商向本院求償之金額。</w:t>
      </w:r>
    </w:p>
    <w:p w14:paraId="330A684D" w14:textId="77777777"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3.採購標的延後完成或延後獲得所生之損害。</w:t>
      </w:r>
    </w:p>
    <w:p w14:paraId="31501004" w14:textId="77777777"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lastRenderedPageBreak/>
        <w:t>4.發生事故所生之損害。</w:t>
      </w:r>
    </w:p>
    <w:p w14:paraId="6B311887" w14:textId="67832C36" w:rsidR="00DE35D0" w:rsidRPr="003B4EFE" w:rsidRDefault="00DE35D0" w:rsidP="00DE35D0">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5.其他可歸責於受託人之損害。</w:t>
      </w:r>
    </w:p>
    <w:p w14:paraId="33467E38" w14:textId="3BCC8600"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hint="eastAsia"/>
          <w:b/>
          <w:szCs w:val="24"/>
        </w:rPr>
        <w:t>第十</w:t>
      </w:r>
      <w:r w:rsidR="003911AF">
        <w:rPr>
          <w:rFonts w:ascii="標楷體" w:eastAsia="標楷體" w:hAnsi="標楷體" w:hint="eastAsia"/>
          <w:b/>
          <w:szCs w:val="24"/>
        </w:rPr>
        <w:t>三</w:t>
      </w:r>
      <w:r w:rsidRPr="003B4EFE">
        <w:rPr>
          <w:rFonts w:ascii="標楷體" w:eastAsia="標楷體" w:hAnsi="標楷體" w:hint="eastAsia"/>
          <w:b/>
          <w:szCs w:val="24"/>
        </w:rPr>
        <w:t>條  契約變更</w:t>
      </w:r>
    </w:p>
    <w:p w14:paraId="14ED12BD" w14:textId="39DD9118" w:rsidR="002C190D" w:rsidRPr="003B4EFE" w:rsidRDefault="00852788" w:rsidP="00852788">
      <w:pPr>
        <w:pStyle w:val="afb"/>
        <w:numPr>
          <w:ilvl w:val="0"/>
          <w:numId w:val="25"/>
        </w:numPr>
        <w:spacing w:line="276" w:lineRule="auto"/>
        <w:ind w:leftChars="0" w:right="85"/>
        <w:rPr>
          <w:rFonts w:ascii="標楷體" w:eastAsia="標楷體" w:hAnsi="標楷體"/>
          <w:szCs w:val="24"/>
        </w:rPr>
      </w:pPr>
      <w:r w:rsidRPr="003B4EFE">
        <w:rPr>
          <w:rFonts w:ascii="標楷體" w:eastAsia="標楷體" w:hAnsi="標楷體" w:hint="eastAsia"/>
          <w:szCs w:val="24"/>
        </w:rPr>
        <w:t>本契約之修改與增刪，應經雙方以書面協議。</w:t>
      </w:r>
    </w:p>
    <w:p w14:paraId="4C74DA0A" w14:textId="4E6E516B" w:rsidR="00852788" w:rsidRPr="003B4EFE" w:rsidRDefault="00852788" w:rsidP="00852788">
      <w:pPr>
        <w:pStyle w:val="afb"/>
        <w:numPr>
          <w:ilvl w:val="0"/>
          <w:numId w:val="25"/>
        </w:numPr>
        <w:spacing w:line="276" w:lineRule="auto"/>
        <w:ind w:leftChars="0" w:right="85"/>
        <w:rPr>
          <w:rFonts w:ascii="標楷體" w:eastAsia="標楷體" w:hAnsi="標楷體"/>
          <w:szCs w:val="24"/>
        </w:rPr>
      </w:pPr>
      <w:r w:rsidRPr="003B4EFE">
        <w:rPr>
          <w:rFonts w:ascii="標楷體" w:eastAsia="標楷體" w:hAnsi="標楷體" w:hint="eastAsia"/>
          <w:szCs w:val="24"/>
        </w:rPr>
        <w:t>契約有效期限內，工研院得視實際需求向其他廠商購買同類產品權利，廠商不得異議。</w:t>
      </w:r>
    </w:p>
    <w:p w14:paraId="79365866" w14:textId="1BE71730" w:rsidR="00852788" w:rsidRPr="003B4EFE" w:rsidRDefault="00852788" w:rsidP="00852788">
      <w:pPr>
        <w:pStyle w:val="afb"/>
        <w:numPr>
          <w:ilvl w:val="0"/>
          <w:numId w:val="25"/>
        </w:numPr>
        <w:spacing w:line="276" w:lineRule="auto"/>
        <w:ind w:leftChars="0" w:right="85"/>
        <w:rPr>
          <w:rFonts w:ascii="標楷體" w:eastAsia="標楷體" w:hAnsi="標楷體"/>
          <w:szCs w:val="24"/>
        </w:rPr>
      </w:pPr>
      <w:r w:rsidRPr="003B4EFE">
        <w:rPr>
          <w:rFonts w:ascii="標楷體" w:eastAsia="標楷體" w:hAnsi="標楷體" w:hint="eastAsia"/>
          <w:szCs w:val="24"/>
        </w:rPr>
        <w:t>廠商非經工研院事前書面同意，不得將其本契約中之權利轉讓予任何第三人，但因公司合併，經工研院同意不在此限。</w:t>
      </w:r>
    </w:p>
    <w:p w14:paraId="65F4A530" w14:textId="13C2E55D" w:rsidR="002C190D" w:rsidRPr="003B4EFE" w:rsidRDefault="00AB5131" w:rsidP="00E80D66">
      <w:pPr>
        <w:spacing w:line="276" w:lineRule="auto"/>
        <w:rPr>
          <w:rFonts w:ascii="標楷體" w:eastAsia="標楷體" w:hAnsi="標楷體"/>
          <w:b/>
          <w:szCs w:val="24"/>
        </w:rPr>
      </w:pPr>
      <w:r w:rsidRPr="003B4EFE">
        <w:rPr>
          <w:rFonts w:ascii="標楷體" w:eastAsia="標楷體" w:hAnsi="標楷體" w:hint="eastAsia"/>
          <w:b/>
          <w:szCs w:val="24"/>
        </w:rPr>
        <w:t>第十</w:t>
      </w:r>
      <w:r w:rsidR="003911AF">
        <w:rPr>
          <w:rFonts w:ascii="標楷體" w:eastAsia="標楷體" w:hAnsi="標楷體" w:hint="eastAsia"/>
          <w:b/>
          <w:szCs w:val="24"/>
        </w:rPr>
        <w:t>四</w:t>
      </w:r>
      <w:r w:rsidRPr="003B4EFE">
        <w:rPr>
          <w:rFonts w:ascii="標楷體" w:eastAsia="標楷體" w:hAnsi="標楷體" w:hint="eastAsia"/>
          <w:b/>
          <w:szCs w:val="24"/>
        </w:rPr>
        <w:t>條  契約終止解除及暫停執行</w:t>
      </w:r>
    </w:p>
    <w:p w14:paraId="3AD651C1" w14:textId="4C4B5A06" w:rsidR="00F508A2" w:rsidRPr="003B4EFE" w:rsidRDefault="00F508A2" w:rsidP="00F508A2">
      <w:pPr>
        <w:spacing w:line="276" w:lineRule="auto"/>
        <w:ind w:left="1682" w:hangingChars="700" w:hanging="1682"/>
        <w:rPr>
          <w:rFonts w:ascii="標楷體" w:eastAsia="標楷體" w:hAnsi="標楷體"/>
          <w:bCs/>
          <w:szCs w:val="24"/>
        </w:rPr>
      </w:pPr>
      <w:r w:rsidRPr="003B4EFE">
        <w:rPr>
          <w:rFonts w:ascii="標楷體" w:eastAsia="標楷體" w:hAnsi="標楷體" w:hint="eastAsia"/>
          <w:b/>
          <w:szCs w:val="24"/>
        </w:rPr>
        <w:t xml:space="preserve"> </w:t>
      </w:r>
      <w:r w:rsidRPr="003B4EFE">
        <w:rPr>
          <w:rFonts w:ascii="標楷體" w:eastAsia="標楷體" w:hAnsi="標楷體"/>
          <w:b/>
          <w:szCs w:val="24"/>
        </w:rPr>
        <w:t xml:space="preserve">     </w:t>
      </w:r>
      <w:r w:rsidRPr="003B4EFE">
        <w:rPr>
          <w:rFonts w:ascii="標楷體" w:eastAsia="標楷體" w:hAnsi="標楷體"/>
          <w:bCs/>
          <w:szCs w:val="24"/>
        </w:rPr>
        <w:t xml:space="preserve">    </w:t>
      </w:r>
      <w:r w:rsidRPr="003B4EFE">
        <w:rPr>
          <w:rFonts w:ascii="標楷體" w:eastAsia="標楷體" w:hAnsi="標楷體" w:hint="eastAsia"/>
          <w:bCs/>
          <w:szCs w:val="24"/>
        </w:rPr>
        <w:t>一、廠商履約，有下列情形之一，工研院得以書面通知廠商終止或解除契約，且不補償廠商因此所生之損失：</w:t>
      </w:r>
    </w:p>
    <w:p w14:paraId="4B0B2D2F" w14:textId="74EBB13D"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(一)違反招標規定。</w:t>
      </w:r>
    </w:p>
    <w:p w14:paraId="06D144A9" w14:textId="10FB67B3"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(二)擅自減省工料情節重大者。</w:t>
      </w:r>
    </w:p>
    <w:p w14:paraId="2543C00B" w14:textId="17C5FF4B"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(三)無正當理由而不履行契約者。</w:t>
      </w:r>
    </w:p>
    <w:p w14:paraId="332B25C3" w14:textId="21DF9BBE"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(四)審查、查驗或驗收不合格，且未於通知期限內依規定辦理者。</w:t>
      </w:r>
    </w:p>
    <w:p w14:paraId="1954736C" w14:textId="1A66840B"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(五)因可歸責於廠商之原因延誤履約期限。</w:t>
      </w:r>
    </w:p>
    <w:p w14:paraId="57DCB7F2" w14:textId="69E4606D"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(六)有破產、合併、分割或其他重大情事，致無法繼續履約者。</w:t>
      </w:r>
    </w:p>
    <w:p w14:paraId="4989A438" w14:textId="79542BE8" w:rsidR="00F508A2" w:rsidRPr="003B4EFE" w:rsidRDefault="00F508A2" w:rsidP="00F508A2">
      <w:pPr>
        <w:spacing w:line="276" w:lineRule="auto"/>
        <w:ind w:firstLineChars="700" w:firstLine="1680"/>
        <w:rPr>
          <w:rFonts w:ascii="標楷體" w:eastAsia="標楷體" w:hAnsi="標楷體"/>
          <w:bCs/>
          <w:szCs w:val="24"/>
        </w:rPr>
      </w:pPr>
      <w:r w:rsidRPr="003B4EFE">
        <w:rPr>
          <w:rFonts w:ascii="標楷體" w:eastAsia="標楷體" w:hAnsi="標楷體" w:hint="eastAsia"/>
          <w:bCs/>
          <w:szCs w:val="24"/>
        </w:rPr>
        <w:t>(七)違反法令或本契約其他約定之情形，經工研院認定情節重大者。</w:t>
      </w:r>
    </w:p>
    <w:p w14:paraId="406DC200" w14:textId="7883E551" w:rsidR="00F508A2" w:rsidRPr="003B4EFE" w:rsidRDefault="00F508A2" w:rsidP="00F508A2">
      <w:pPr>
        <w:spacing w:line="276" w:lineRule="auto"/>
        <w:ind w:firstLineChars="531" w:firstLine="1274"/>
        <w:rPr>
          <w:rFonts w:ascii="標楷體" w:eastAsia="標楷體" w:hAnsi="標楷體"/>
          <w:bCs/>
          <w:szCs w:val="24"/>
        </w:rPr>
      </w:pPr>
      <w:r w:rsidRPr="003B4EFE">
        <w:rPr>
          <w:rFonts w:ascii="標楷體" w:eastAsia="標楷體" w:hAnsi="標楷體" w:hint="eastAsia"/>
          <w:bCs/>
          <w:szCs w:val="24"/>
        </w:rPr>
        <w:t>二、前項契約之終止，得為一部或全部。</w:t>
      </w:r>
    </w:p>
    <w:p w14:paraId="4DB842AE" w14:textId="0F3D55CA" w:rsidR="00F508A2" w:rsidRPr="003B4EFE" w:rsidRDefault="00F508A2" w:rsidP="00F508A2">
      <w:pPr>
        <w:spacing w:line="276" w:lineRule="auto"/>
        <w:ind w:leftChars="531" w:left="1754" w:hangingChars="200" w:hanging="480"/>
        <w:rPr>
          <w:rFonts w:ascii="標楷體" w:eastAsia="標楷體" w:hAnsi="標楷體"/>
          <w:bCs/>
          <w:szCs w:val="24"/>
        </w:rPr>
      </w:pPr>
      <w:r w:rsidRPr="003B4EFE">
        <w:rPr>
          <w:rFonts w:ascii="標楷體" w:eastAsia="標楷體" w:hAnsi="標楷體" w:hint="eastAsia"/>
          <w:bCs/>
          <w:szCs w:val="24"/>
        </w:rPr>
        <w:t>三、契約經依第一項規定終止或解除者，工研院得要求廠商償還尚未履約而已支付之契約價金，並要求賠償工研院因此所生之損失(包括律師費用)。工研院並得依認定之適當方式，自行或洽其他廠商完成被終止或解除之契約，因而所增加之費用，由廠商負擔。</w:t>
      </w:r>
    </w:p>
    <w:p w14:paraId="30E2EE65" w14:textId="1CB650E3" w:rsidR="00F508A2" w:rsidRPr="003B4EFE" w:rsidRDefault="00F508A2" w:rsidP="00F508A2">
      <w:pPr>
        <w:spacing w:line="276" w:lineRule="auto"/>
        <w:ind w:leftChars="531" w:left="1754" w:hangingChars="200" w:hanging="480"/>
        <w:rPr>
          <w:rFonts w:ascii="標楷體" w:eastAsia="標楷體" w:hAnsi="標楷體"/>
          <w:bCs/>
          <w:szCs w:val="24"/>
        </w:rPr>
      </w:pPr>
      <w:r w:rsidRPr="003B4EFE">
        <w:rPr>
          <w:rFonts w:ascii="標楷體" w:eastAsia="標楷體" w:hAnsi="標楷體" w:hint="eastAsia"/>
          <w:bCs/>
          <w:szCs w:val="24"/>
        </w:rPr>
        <w:t>四、廠商不得對本契約相關人員要求、期約、收受或給予賄賂、佣金、仲介費、後謝金、回扣、餽贈、招待或其他不正利益。廠商知悉有前述情形者，應立即通知工研院，並提供相關證據，配合工研院之調查。廠商違反本條約定者，工研院有權終止或解除本契約，並將溢價及利益自契約價款中扣除。</w:t>
      </w:r>
    </w:p>
    <w:p w14:paraId="15241291" w14:textId="028D7DF0" w:rsidR="003807B1" w:rsidRPr="003B4EFE" w:rsidRDefault="00F508A2" w:rsidP="00F508A2">
      <w:pPr>
        <w:spacing w:line="276" w:lineRule="auto"/>
        <w:ind w:leftChars="531" w:left="1754" w:hangingChars="200" w:hanging="480"/>
        <w:rPr>
          <w:rFonts w:ascii="標楷體" w:eastAsia="標楷體" w:hAnsi="標楷體"/>
          <w:bCs/>
          <w:szCs w:val="24"/>
        </w:rPr>
      </w:pPr>
      <w:r w:rsidRPr="003B4EFE">
        <w:rPr>
          <w:rFonts w:ascii="標楷體" w:eastAsia="標楷體" w:hAnsi="標楷體" w:hint="eastAsia"/>
          <w:bCs/>
          <w:szCs w:val="24"/>
        </w:rPr>
        <w:t>五、因政策變更，廠商依契約繼續履行反而不符工研院利益者，工研院得終止或解除部分或全部契約，並補償廠商因此所生之直接實質損害。前述損害不包括廠商所失利益或其它間接、附隨的損害或損失</w:t>
      </w:r>
    </w:p>
    <w:p w14:paraId="6F7B9BC5" w14:textId="0F6D27F9" w:rsidR="003807B1" w:rsidRPr="003B4EFE" w:rsidRDefault="00AB5131" w:rsidP="008E43E5">
      <w:pPr>
        <w:spacing w:line="276" w:lineRule="auto"/>
        <w:rPr>
          <w:rFonts w:ascii="標楷體" w:eastAsia="標楷體" w:hAnsi="標楷體"/>
          <w:b/>
          <w:szCs w:val="24"/>
        </w:rPr>
      </w:pPr>
      <w:r w:rsidRPr="003B4EFE">
        <w:rPr>
          <w:rFonts w:ascii="標楷體" w:eastAsia="標楷體" w:hAnsi="標楷體" w:hint="eastAsia"/>
          <w:b/>
          <w:szCs w:val="24"/>
        </w:rPr>
        <w:t>第十</w:t>
      </w:r>
      <w:r w:rsidR="003911AF">
        <w:rPr>
          <w:rFonts w:ascii="標楷體" w:eastAsia="標楷體" w:hAnsi="標楷體" w:hint="eastAsia"/>
          <w:b/>
          <w:szCs w:val="24"/>
        </w:rPr>
        <w:t>五</w:t>
      </w:r>
      <w:r w:rsidRPr="003B4EFE">
        <w:rPr>
          <w:rFonts w:ascii="標楷體" w:eastAsia="標楷體" w:hAnsi="標楷體" w:hint="eastAsia"/>
          <w:b/>
          <w:szCs w:val="24"/>
        </w:rPr>
        <w:t>條</w:t>
      </w:r>
      <w:r w:rsidR="0082536F" w:rsidRPr="003B4EFE">
        <w:rPr>
          <w:rFonts w:ascii="標楷體" w:eastAsia="標楷體" w:hAnsi="標楷體"/>
          <w:b/>
          <w:szCs w:val="24"/>
        </w:rPr>
        <w:t xml:space="preserve">   </w:t>
      </w:r>
      <w:r w:rsidRPr="003B4EFE">
        <w:rPr>
          <w:rFonts w:ascii="標楷體" w:eastAsia="標楷體" w:hAnsi="標楷體" w:hint="eastAsia"/>
          <w:b/>
          <w:szCs w:val="24"/>
        </w:rPr>
        <w:t>爭議處理</w:t>
      </w:r>
      <w:bookmarkStart w:id="1" w:name="_Toc141161902"/>
    </w:p>
    <w:p w14:paraId="616DE73F" w14:textId="00B18CD4" w:rsidR="00BC389C" w:rsidRPr="003B4EFE" w:rsidRDefault="00BC389C" w:rsidP="00BC389C">
      <w:pPr>
        <w:spacing w:line="276" w:lineRule="auto"/>
        <w:rPr>
          <w:rFonts w:ascii="標楷體" w:eastAsia="標楷體" w:hAnsi="標楷體"/>
          <w:bCs/>
          <w:szCs w:val="24"/>
        </w:rPr>
      </w:pPr>
      <w:r w:rsidRPr="003B4EFE">
        <w:rPr>
          <w:rFonts w:ascii="標楷體" w:eastAsia="標楷體" w:hAnsi="標楷體" w:hint="eastAsia"/>
          <w:b/>
          <w:szCs w:val="24"/>
        </w:rPr>
        <w:t xml:space="preserve"> </w:t>
      </w:r>
      <w:r w:rsidRPr="003B4EFE">
        <w:rPr>
          <w:rFonts w:ascii="標楷體" w:eastAsia="標楷體" w:hAnsi="標楷體"/>
          <w:b/>
          <w:szCs w:val="24"/>
        </w:rPr>
        <w:t xml:space="preserve">   </w:t>
      </w:r>
      <w:r w:rsidRPr="003B4EFE">
        <w:rPr>
          <w:rFonts w:ascii="標楷體" w:eastAsia="標楷體" w:hAnsi="標楷體"/>
          <w:bCs/>
          <w:szCs w:val="24"/>
        </w:rPr>
        <w:t xml:space="preserve">       </w:t>
      </w:r>
      <w:r w:rsidRPr="003B4EFE">
        <w:rPr>
          <w:rFonts w:ascii="標楷體" w:eastAsia="標楷體" w:hAnsi="標楷體" w:hint="eastAsia"/>
          <w:bCs/>
          <w:szCs w:val="24"/>
        </w:rPr>
        <w:t>一、本契約以中華民國法律為準據法。</w:t>
      </w:r>
    </w:p>
    <w:p w14:paraId="504D4B14" w14:textId="367457F0" w:rsidR="00BC389C" w:rsidRPr="003B4EFE" w:rsidRDefault="00BC389C" w:rsidP="00087428">
      <w:pPr>
        <w:spacing w:line="276" w:lineRule="auto"/>
        <w:ind w:leftChars="531" w:left="1754" w:hangingChars="200" w:hanging="480"/>
        <w:rPr>
          <w:rFonts w:ascii="標楷體" w:eastAsia="標楷體" w:hAnsi="標楷體"/>
          <w:bCs/>
          <w:szCs w:val="24"/>
        </w:rPr>
      </w:pPr>
      <w:r w:rsidRPr="003B4EFE">
        <w:rPr>
          <w:rFonts w:ascii="標楷體" w:eastAsia="標楷體" w:hAnsi="標楷體" w:hint="eastAsia"/>
          <w:bCs/>
          <w:szCs w:val="24"/>
        </w:rPr>
        <w:t>二、工研院與廠商因履約而生爭議者，應依本契約及法令規定，盡力協調解決之。如因此涉訟時，雙方同意以新竹地方法院為第一審管轄法院。</w:t>
      </w:r>
    </w:p>
    <w:p w14:paraId="40462D62" w14:textId="2E33D314" w:rsidR="00BC389C" w:rsidRPr="003B4EFE" w:rsidRDefault="00BC389C" w:rsidP="008119C1">
      <w:pPr>
        <w:spacing w:line="276" w:lineRule="auto"/>
        <w:ind w:leftChars="531" w:left="1274" w:firstLine="2"/>
        <w:rPr>
          <w:rFonts w:ascii="標楷體" w:eastAsia="標楷體" w:hAnsi="標楷體"/>
          <w:bCs/>
          <w:szCs w:val="24"/>
        </w:rPr>
      </w:pPr>
      <w:r w:rsidRPr="003B4EFE">
        <w:rPr>
          <w:rFonts w:ascii="標楷體" w:eastAsia="標楷體" w:hAnsi="標楷體" w:hint="eastAsia"/>
          <w:bCs/>
          <w:szCs w:val="24"/>
        </w:rPr>
        <w:t>三、履約爭議發生後，履約事項之處理原則如下：</w:t>
      </w:r>
    </w:p>
    <w:p w14:paraId="5F47F0C0" w14:textId="5548553B" w:rsidR="00BC389C" w:rsidRPr="003B4EFE" w:rsidRDefault="00BC389C" w:rsidP="004C202D">
      <w:pPr>
        <w:spacing w:line="276" w:lineRule="auto"/>
        <w:ind w:leftChars="740" w:left="2256" w:hangingChars="200" w:hanging="480"/>
        <w:rPr>
          <w:rFonts w:ascii="標楷體" w:eastAsia="標楷體" w:hAnsi="標楷體"/>
          <w:bCs/>
          <w:szCs w:val="24"/>
        </w:rPr>
      </w:pPr>
      <w:r w:rsidRPr="003B4EFE">
        <w:rPr>
          <w:rFonts w:ascii="標楷體" w:eastAsia="標楷體" w:hAnsi="標楷體" w:hint="eastAsia"/>
          <w:bCs/>
          <w:szCs w:val="24"/>
        </w:rPr>
        <w:t>(一)與爭議無關或不受影響之部分，廠商應繼續履約。但經工研院同意無</w:t>
      </w:r>
      <w:r w:rsidRPr="003B4EFE">
        <w:rPr>
          <w:rFonts w:ascii="標楷體" w:eastAsia="標楷體" w:hAnsi="標楷體" w:hint="eastAsia"/>
          <w:bCs/>
          <w:szCs w:val="24"/>
        </w:rPr>
        <w:lastRenderedPageBreak/>
        <w:t>須履約者不在此限。</w:t>
      </w:r>
    </w:p>
    <w:p w14:paraId="481746DE" w14:textId="52FAA72D" w:rsidR="008E43E5" w:rsidRPr="003B4EFE" w:rsidRDefault="00BC389C" w:rsidP="004C202D">
      <w:pPr>
        <w:spacing w:line="276" w:lineRule="auto"/>
        <w:ind w:leftChars="740" w:left="2256" w:hangingChars="200" w:hanging="480"/>
        <w:rPr>
          <w:rFonts w:ascii="標楷體" w:eastAsia="標楷體" w:hAnsi="標楷體"/>
          <w:bCs/>
          <w:szCs w:val="24"/>
        </w:rPr>
      </w:pPr>
      <w:r w:rsidRPr="003B4EFE">
        <w:rPr>
          <w:rFonts w:ascii="標楷體" w:eastAsia="標楷體" w:hAnsi="標楷體" w:hint="eastAsia"/>
          <w:bCs/>
          <w:szCs w:val="24"/>
        </w:rPr>
        <w:t>(二)廠商因爭議而暫停履約，其經爭議處理結果被認定無理由者，不得就暫停履約之部分要求延長履約期限或免除契約責任。</w:t>
      </w:r>
    </w:p>
    <w:p w14:paraId="47043A37" w14:textId="53D656FC" w:rsidR="009851F2" w:rsidRPr="003B4EFE" w:rsidRDefault="00AB5131" w:rsidP="00E80D66">
      <w:pPr>
        <w:pStyle w:val="1"/>
        <w:spacing w:before="0" w:after="0" w:line="276" w:lineRule="auto"/>
        <w:rPr>
          <w:rFonts w:ascii="標楷體" w:eastAsia="標楷體" w:hAnsi="標楷體"/>
          <w:sz w:val="24"/>
          <w:szCs w:val="24"/>
        </w:rPr>
      </w:pPr>
      <w:bookmarkStart w:id="2" w:name="_Toc191029920"/>
      <w:bookmarkStart w:id="3" w:name="_Toc191035916"/>
      <w:r w:rsidRPr="003B4EFE">
        <w:rPr>
          <w:rFonts w:ascii="標楷體" w:eastAsia="標楷體" w:hAnsi="標楷體" w:hint="eastAsia"/>
          <w:sz w:val="24"/>
          <w:szCs w:val="24"/>
        </w:rPr>
        <w:t>第十</w:t>
      </w:r>
      <w:r w:rsidR="003911AF">
        <w:rPr>
          <w:rFonts w:ascii="標楷體" w:eastAsia="標楷體" w:hAnsi="標楷體" w:hint="eastAsia"/>
          <w:sz w:val="24"/>
          <w:szCs w:val="24"/>
        </w:rPr>
        <w:t>六</w:t>
      </w:r>
      <w:r w:rsidRPr="003B4EFE">
        <w:rPr>
          <w:rFonts w:ascii="標楷體" w:eastAsia="標楷體" w:hAnsi="標楷體" w:hint="eastAsia"/>
          <w:sz w:val="24"/>
          <w:szCs w:val="24"/>
        </w:rPr>
        <w:t>條</w:t>
      </w:r>
      <w:r w:rsidR="0082536F" w:rsidRPr="003B4EFE">
        <w:rPr>
          <w:rFonts w:ascii="標楷體" w:eastAsia="標楷體" w:hAnsi="標楷體"/>
          <w:sz w:val="24"/>
          <w:szCs w:val="24"/>
        </w:rPr>
        <w:t xml:space="preserve">   </w:t>
      </w:r>
      <w:r w:rsidRPr="003B4EFE">
        <w:rPr>
          <w:rFonts w:ascii="標楷體" w:eastAsia="標楷體" w:hAnsi="標楷體" w:hint="eastAsia"/>
          <w:sz w:val="24"/>
          <w:szCs w:val="24"/>
        </w:rPr>
        <w:t>其他</w:t>
      </w:r>
      <w:bookmarkEnd w:id="1"/>
      <w:bookmarkEnd w:id="2"/>
      <w:bookmarkEnd w:id="3"/>
    </w:p>
    <w:p w14:paraId="247400DA" w14:textId="547EE079" w:rsidR="0082536F" w:rsidRPr="003B4EFE" w:rsidRDefault="0082536F" w:rsidP="0082536F">
      <w:pPr>
        <w:ind w:leftChars="27" w:left="1985" w:hangingChars="800" w:hanging="1920"/>
        <w:rPr>
          <w:rFonts w:ascii="標楷體" w:eastAsia="標楷體" w:hAnsi="標楷體"/>
        </w:rPr>
      </w:pPr>
      <w:r w:rsidRPr="003B4EFE">
        <w:rPr>
          <w:rFonts w:hint="eastAsia"/>
        </w:rPr>
        <w:t xml:space="preserve"> </w:t>
      </w:r>
      <w:r w:rsidRPr="003B4EFE">
        <w:t xml:space="preserve">        </w:t>
      </w:r>
      <w:r w:rsidRPr="003B4EFE">
        <w:rPr>
          <w:rFonts w:ascii="標楷體" w:eastAsia="標楷體" w:hAnsi="標楷體"/>
        </w:rPr>
        <w:t xml:space="preserve">  </w:t>
      </w:r>
      <w:r w:rsidRPr="003B4EFE">
        <w:rPr>
          <w:rFonts w:ascii="標楷體" w:eastAsia="標楷體" w:hAnsi="標楷體" w:hint="eastAsia"/>
        </w:rPr>
        <w:t>一、廠商履約時不得僱用或試圖僱用本院之人員或受本院委託辦理契約事項之機構之人員。</w:t>
      </w:r>
    </w:p>
    <w:p w14:paraId="11517F7E" w14:textId="74D2A9B5" w:rsidR="0082536F" w:rsidRPr="003B4EFE" w:rsidRDefault="0082536F" w:rsidP="0082536F">
      <w:pPr>
        <w:ind w:leftChars="600" w:left="1920" w:hangingChars="200" w:hanging="480"/>
        <w:rPr>
          <w:rFonts w:ascii="標楷體" w:eastAsia="標楷體" w:hAnsi="標楷體"/>
        </w:rPr>
      </w:pPr>
      <w:r w:rsidRPr="003B4EFE">
        <w:rPr>
          <w:rFonts w:ascii="標楷體" w:eastAsia="標楷體" w:hAnsi="標楷體" w:hint="eastAsia"/>
        </w:rPr>
        <w:t>二、廠商授權之代表應通曉中文或本院同意之其他語文。未通曉者，廠商應備翻譯人員。</w:t>
      </w:r>
    </w:p>
    <w:p w14:paraId="7E94C582" w14:textId="72D47038" w:rsidR="0082536F" w:rsidRPr="003B4EFE" w:rsidRDefault="0082536F" w:rsidP="0082536F">
      <w:pPr>
        <w:ind w:leftChars="600" w:left="1920" w:hangingChars="200" w:hanging="480"/>
        <w:rPr>
          <w:rFonts w:ascii="標楷體" w:eastAsia="標楷體" w:hAnsi="標楷體"/>
        </w:rPr>
      </w:pPr>
      <w:r w:rsidRPr="003B4EFE">
        <w:rPr>
          <w:rFonts w:ascii="標楷體" w:eastAsia="標楷體" w:hAnsi="標楷體" w:hint="eastAsia"/>
        </w:rPr>
        <w:t>三、本院與廠商間之履約事項，其涉及國際運輸或信用狀等事項，契約未予載明者，依國際貿易慣例。</w:t>
      </w:r>
    </w:p>
    <w:p w14:paraId="2C6A0A08" w14:textId="44D07216" w:rsidR="0082536F" w:rsidRPr="003B4EFE" w:rsidRDefault="0082536F" w:rsidP="0082536F">
      <w:pPr>
        <w:ind w:leftChars="600" w:left="1920" w:hangingChars="200" w:hanging="480"/>
        <w:rPr>
          <w:rFonts w:ascii="標楷體" w:eastAsia="標楷體" w:hAnsi="標楷體"/>
        </w:rPr>
      </w:pPr>
      <w:r w:rsidRPr="003B4EFE">
        <w:rPr>
          <w:rFonts w:ascii="標楷體" w:eastAsia="標楷體" w:hAnsi="標楷體" w:hint="eastAsia"/>
        </w:rPr>
        <w:t>四、本院及廠商於履約期間應分別指定授權代表，為履約期間雙方協調與契約有關事項之代理人。</w:t>
      </w:r>
    </w:p>
    <w:p w14:paraId="7B0FADD8" w14:textId="1FCD27CB" w:rsidR="0082536F" w:rsidRPr="003B4EFE" w:rsidRDefault="0082536F" w:rsidP="0082536F">
      <w:pPr>
        <w:ind w:leftChars="600" w:left="1920" w:hangingChars="200" w:hanging="480"/>
        <w:rPr>
          <w:rFonts w:ascii="標楷體" w:eastAsia="標楷體" w:hAnsi="標楷體"/>
        </w:rPr>
      </w:pPr>
      <w:r w:rsidRPr="003B4EFE">
        <w:rPr>
          <w:rFonts w:ascii="標楷體" w:eastAsia="標楷體" w:hAnsi="標楷體" w:hint="eastAsia"/>
        </w:rPr>
        <w:t>五、雙方在本契約下列條款中之權益不因本契約終止、解除或有效期間屆滿而消滅：</w:t>
      </w:r>
    </w:p>
    <w:p w14:paraId="238D289D" w14:textId="71FEE101" w:rsidR="0082536F" w:rsidRPr="003B4EFE" w:rsidRDefault="0082536F" w:rsidP="0082536F">
      <w:pPr>
        <w:ind w:firstLineChars="800" w:firstLine="1920"/>
        <w:rPr>
          <w:rFonts w:ascii="標楷體" w:eastAsia="標楷體" w:hAnsi="標楷體"/>
        </w:rPr>
      </w:pPr>
      <w:r w:rsidRPr="003B4EFE">
        <w:rPr>
          <w:rFonts w:ascii="標楷體" w:eastAsia="標楷體" w:hAnsi="標楷體" w:hint="eastAsia"/>
        </w:rPr>
        <w:t>(一)保密相關規定，如第七條等。</w:t>
      </w:r>
    </w:p>
    <w:p w14:paraId="795BCD4C" w14:textId="6F870890" w:rsidR="0082536F" w:rsidRPr="003B4EFE" w:rsidRDefault="0082536F" w:rsidP="0082536F">
      <w:pPr>
        <w:ind w:firstLineChars="800" w:firstLine="1920"/>
        <w:rPr>
          <w:rFonts w:ascii="標楷體" w:eastAsia="標楷體" w:hAnsi="標楷體"/>
        </w:rPr>
      </w:pPr>
      <w:r w:rsidRPr="003B4EFE">
        <w:rPr>
          <w:rFonts w:ascii="標楷體" w:eastAsia="標楷體" w:hAnsi="標楷體" w:hint="eastAsia"/>
        </w:rPr>
        <w:t>(二)權利與責任相關規定，如第十三條等。</w:t>
      </w:r>
    </w:p>
    <w:p w14:paraId="460D5A65" w14:textId="59FE5509" w:rsidR="0082536F" w:rsidRPr="003B4EFE" w:rsidRDefault="0082536F" w:rsidP="0082536F">
      <w:pPr>
        <w:ind w:firstLineChars="600" w:firstLine="1440"/>
        <w:rPr>
          <w:rFonts w:ascii="標楷體" w:eastAsia="標楷體" w:hAnsi="標楷體"/>
        </w:rPr>
      </w:pPr>
      <w:r w:rsidRPr="003B4EFE">
        <w:rPr>
          <w:rFonts w:ascii="標楷體" w:eastAsia="標楷體" w:hAnsi="標楷體" w:hint="eastAsia"/>
        </w:rPr>
        <w:t>六、本契約之印花稅各自負擔，其他稅賦由發生之一方負擔。</w:t>
      </w:r>
    </w:p>
    <w:p w14:paraId="14C05B92" w14:textId="3D3D23E8" w:rsidR="008B48E4" w:rsidRPr="003B4EFE" w:rsidRDefault="008B48E4" w:rsidP="00E80D66">
      <w:pPr>
        <w:pStyle w:val="1"/>
        <w:spacing w:before="0" w:after="0" w:line="276" w:lineRule="auto"/>
        <w:rPr>
          <w:rFonts w:ascii="標楷體" w:eastAsia="標楷體" w:hAnsi="標楷體"/>
          <w:sz w:val="24"/>
          <w:szCs w:val="24"/>
        </w:rPr>
      </w:pPr>
      <w:bookmarkStart w:id="4" w:name="_Toc191029921"/>
      <w:bookmarkStart w:id="5" w:name="_Toc191035917"/>
      <w:r w:rsidRPr="003B4EFE">
        <w:rPr>
          <w:rFonts w:ascii="標楷體" w:eastAsia="標楷體" w:hAnsi="標楷體" w:hint="eastAsia"/>
          <w:sz w:val="24"/>
          <w:szCs w:val="24"/>
        </w:rPr>
        <w:t>第十</w:t>
      </w:r>
      <w:r w:rsidR="003911AF">
        <w:rPr>
          <w:rFonts w:ascii="標楷體" w:eastAsia="標楷體" w:hAnsi="標楷體" w:hint="eastAsia"/>
          <w:sz w:val="24"/>
          <w:szCs w:val="24"/>
        </w:rPr>
        <w:t>七</w:t>
      </w:r>
      <w:r w:rsidRPr="003B4EFE">
        <w:rPr>
          <w:rFonts w:ascii="標楷體" w:eastAsia="標楷體" w:hAnsi="標楷體" w:hint="eastAsia"/>
          <w:sz w:val="24"/>
          <w:szCs w:val="24"/>
        </w:rPr>
        <w:t>條  契約份數及附件</w:t>
      </w:r>
      <w:bookmarkEnd w:id="4"/>
      <w:bookmarkEnd w:id="5"/>
    </w:p>
    <w:p w14:paraId="0D51E8E4" w14:textId="0BF1326C" w:rsidR="00D83131" w:rsidRPr="003B4EFE" w:rsidRDefault="00E90E00" w:rsidP="00E80D66">
      <w:pPr>
        <w:numPr>
          <w:ilvl w:val="12"/>
          <w:numId w:val="0"/>
        </w:numPr>
        <w:overflowPunct w:val="0"/>
        <w:spacing w:line="276" w:lineRule="auto"/>
        <w:textDirection w:val="lrTbV"/>
        <w:rPr>
          <w:rFonts w:ascii="標楷體" w:eastAsia="標楷體" w:hAnsi="標楷體"/>
          <w:szCs w:val="24"/>
        </w:rPr>
      </w:pPr>
      <w:r w:rsidRPr="003B4EFE">
        <w:rPr>
          <w:rFonts w:ascii="標楷體" w:eastAsia="標楷體" w:hAnsi="標楷體" w:hint="eastAsia"/>
          <w:szCs w:val="24"/>
        </w:rPr>
        <w:t xml:space="preserve"> </w:t>
      </w:r>
      <w:r w:rsidRPr="003B4EFE">
        <w:rPr>
          <w:rFonts w:ascii="標楷體" w:eastAsia="標楷體" w:hAnsi="標楷體"/>
          <w:szCs w:val="24"/>
        </w:rPr>
        <w:t xml:space="preserve">          </w:t>
      </w:r>
      <w:r w:rsidRPr="003B4EFE">
        <w:rPr>
          <w:rFonts w:ascii="標楷體" w:eastAsia="標楷體" w:hAnsi="標楷體" w:hint="eastAsia"/>
          <w:szCs w:val="24"/>
        </w:rPr>
        <w:t>一、</w:t>
      </w:r>
      <w:r w:rsidRPr="003B4EFE">
        <w:rPr>
          <w:rFonts w:ascii="標楷體" w:eastAsia="標楷體" w:hAnsi="標楷體" w:hint="eastAsia"/>
          <w:szCs w:val="24"/>
        </w:rPr>
        <w:tab/>
        <w:t>本契約正本壹式貳份，由雙方各執乙份為憑。</w:t>
      </w:r>
    </w:p>
    <w:p w14:paraId="1AB73F90" w14:textId="5A9FC1BB" w:rsidR="008B48E4" w:rsidRPr="003B4EFE" w:rsidRDefault="008B48E4" w:rsidP="00E80D66">
      <w:pPr>
        <w:numPr>
          <w:ilvl w:val="12"/>
          <w:numId w:val="0"/>
        </w:numPr>
        <w:overflowPunct w:val="0"/>
        <w:spacing w:line="276" w:lineRule="auto"/>
        <w:textDirection w:val="lrTbV"/>
        <w:rPr>
          <w:rFonts w:ascii="標楷體" w:eastAsia="標楷體" w:hAnsi="標楷體"/>
          <w:szCs w:val="24"/>
        </w:rPr>
      </w:pPr>
    </w:p>
    <w:p w14:paraId="3DD80324" w14:textId="22FD5E9C"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6D235B0A" w14:textId="00687CB5"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4384D8C9" w14:textId="367827E6"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3A9F6444" w14:textId="0FD66A02"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2FAD9862" w14:textId="31BBB049"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08669B58" w14:textId="636222A2"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46D78C60" w14:textId="56310B73"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32912D0B" w14:textId="0679D8EA"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0B833B4A" w14:textId="448634CA"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6BA3F7FB" w14:textId="0C6D46C8"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57411E07" w14:textId="7829D54C"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77E8ADE1" w14:textId="4AA185DD" w:rsidR="004C202D" w:rsidRDefault="004C202D" w:rsidP="00E80D66">
      <w:pPr>
        <w:numPr>
          <w:ilvl w:val="12"/>
          <w:numId w:val="0"/>
        </w:numPr>
        <w:overflowPunct w:val="0"/>
        <w:spacing w:line="276" w:lineRule="auto"/>
        <w:textDirection w:val="lrTbV"/>
        <w:rPr>
          <w:rFonts w:ascii="標楷體" w:eastAsia="標楷體" w:hAnsi="標楷體"/>
          <w:szCs w:val="24"/>
        </w:rPr>
      </w:pPr>
    </w:p>
    <w:p w14:paraId="31994454" w14:textId="77777777" w:rsidR="00B86D1A" w:rsidRPr="003B4EFE" w:rsidRDefault="00B86D1A" w:rsidP="00E80D66">
      <w:pPr>
        <w:numPr>
          <w:ilvl w:val="12"/>
          <w:numId w:val="0"/>
        </w:numPr>
        <w:overflowPunct w:val="0"/>
        <w:spacing w:line="276" w:lineRule="auto"/>
        <w:textDirection w:val="lrTbV"/>
        <w:rPr>
          <w:rFonts w:ascii="標楷體" w:eastAsia="標楷體" w:hAnsi="標楷體"/>
          <w:szCs w:val="24"/>
        </w:rPr>
      </w:pPr>
    </w:p>
    <w:p w14:paraId="6BECF196" w14:textId="7BFCFF60"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33DDF7B1" w14:textId="77777777" w:rsidR="004C202D" w:rsidRPr="003B4EFE" w:rsidRDefault="004C202D" w:rsidP="00E80D66">
      <w:pPr>
        <w:numPr>
          <w:ilvl w:val="12"/>
          <w:numId w:val="0"/>
        </w:numPr>
        <w:overflowPunct w:val="0"/>
        <w:spacing w:line="276" w:lineRule="auto"/>
        <w:textDirection w:val="lrTbV"/>
        <w:rPr>
          <w:rFonts w:ascii="標楷體" w:eastAsia="標楷體" w:hAnsi="標楷體"/>
          <w:szCs w:val="24"/>
        </w:rPr>
      </w:pPr>
    </w:p>
    <w:p w14:paraId="1A53DCFD" w14:textId="1E51A57D"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3D465C24" w14:textId="4F499F9A"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567CBE92" w14:textId="0AA7C8E6" w:rsidR="003807B1" w:rsidRPr="003B4EFE" w:rsidRDefault="003807B1" w:rsidP="00E80D66">
      <w:pPr>
        <w:numPr>
          <w:ilvl w:val="12"/>
          <w:numId w:val="0"/>
        </w:numPr>
        <w:overflowPunct w:val="0"/>
        <w:spacing w:line="276" w:lineRule="auto"/>
        <w:textDirection w:val="lrTbV"/>
        <w:rPr>
          <w:rFonts w:ascii="標楷體" w:eastAsia="標楷體" w:hAnsi="標楷體"/>
          <w:szCs w:val="24"/>
        </w:rPr>
      </w:pPr>
    </w:p>
    <w:p w14:paraId="61D2DB92" w14:textId="45B66725" w:rsidR="003807B1" w:rsidRDefault="003807B1" w:rsidP="00E80D66">
      <w:pPr>
        <w:numPr>
          <w:ilvl w:val="12"/>
          <w:numId w:val="0"/>
        </w:numPr>
        <w:overflowPunct w:val="0"/>
        <w:spacing w:line="276" w:lineRule="auto"/>
        <w:textDirection w:val="lrTbV"/>
        <w:rPr>
          <w:rFonts w:ascii="標楷體" w:eastAsia="標楷體" w:hAnsi="標楷體"/>
          <w:sz w:val="26"/>
          <w:szCs w:val="26"/>
        </w:rPr>
      </w:pPr>
    </w:p>
    <w:p w14:paraId="019FCF89" w14:textId="6AE96D1E" w:rsidR="006041E3" w:rsidRDefault="006041E3" w:rsidP="00E80D66">
      <w:pPr>
        <w:numPr>
          <w:ilvl w:val="12"/>
          <w:numId w:val="0"/>
        </w:numPr>
        <w:overflowPunct w:val="0"/>
        <w:spacing w:line="276" w:lineRule="auto"/>
        <w:textDirection w:val="lrTbV"/>
        <w:rPr>
          <w:rFonts w:ascii="標楷體" w:eastAsia="標楷體" w:hAnsi="標楷體"/>
          <w:sz w:val="26"/>
          <w:szCs w:val="26"/>
        </w:rPr>
      </w:pPr>
    </w:p>
    <w:p w14:paraId="180C1A81" w14:textId="0BAB1E90" w:rsidR="006041E3" w:rsidRDefault="006041E3" w:rsidP="00E80D66">
      <w:pPr>
        <w:numPr>
          <w:ilvl w:val="12"/>
          <w:numId w:val="0"/>
        </w:numPr>
        <w:overflowPunct w:val="0"/>
        <w:spacing w:line="276" w:lineRule="auto"/>
        <w:textDirection w:val="lrTbV"/>
        <w:rPr>
          <w:rFonts w:ascii="標楷體" w:eastAsia="標楷體" w:hAnsi="標楷體"/>
          <w:sz w:val="26"/>
          <w:szCs w:val="26"/>
        </w:rPr>
      </w:pPr>
    </w:p>
    <w:p w14:paraId="3EC03847" w14:textId="77777777" w:rsidR="006041E3" w:rsidRDefault="006041E3" w:rsidP="00E80D66">
      <w:pPr>
        <w:numPr>
          <w:ilvl w:val="12"/>
          <w:numId w:val="0"/>
        </w:numPr>
        <w:overflowPunct w:val="0"/>
        <w:spacing w:line="276" w:lineRule="auto"/>
        <w:textDirection w:val="lrTbV"/>
        <w:rPr>
          <w:rFonts w:ascii="標楷體" w:eastAsia="標楷體" w:hAnsi="標楷體"/>
          <w:sz w:val="26"/>
          <w:szCs w:val="26"/>
        </w:rPr>
      </w:pPr>
    </w:p>
    <w:p w14:paraId="6D0F73BE" w14:textId="77777777" w:rsidR="006041E3" w:rsidRPr="003B4EFE" w:rsidRDefault="006041E3" w:rsidP="00E80D66">
      <w:pPr>
        <w:numPr>
          <w:ilvl w:val="12"/>
          <w:numId w:val="0"/>
        </w:numPr>
        <w:overflowPunct w:val="0"/>
        <w:spacing w:line="276" w:lineRule="auto"/>
        <w:textDirection w:val="lrTbV"/>
        <w:rPr>
          <w:rFonts w:ascii="標楷體" w:eastAsia="標楷體" w:hAnsi="標楷體"/>
          <w:sz w:val="26"/>
          <w:szCs w:val="26"/>
        </w:rPr>
      </w:pPr>
    </w:p>
    <w:p w14:paraId="76E0C20A" w14:textId="77777777"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hint="eastAsia"/>
          <w:sz w:val="26"/>
          <w:szCs w:val="26"/>
        </w:rPr>
        <w:t>立契約書人：</w:t>
      </w:r>
      <w:r w:rsidR="002011DF" w:rsidRPr="003B4EFE">
        <w:rPr>
          <w:rFonts w:ascii="標楷體" w:eastAsia="標楷體" w:hAnsi="標楷體" w:hint="eastAsia"/>
          <w:sz w:val="26"/>
          <w:szCs w:val="26"/>
        </w:rPr>
        <w:t>財團法人</w:t>
      </w:r>
      <w:r w:rsidRPr="003B4EFE">
        <w:rPr>
          <w:rFonts w:ascii="標楷體" w:eastAsia="標楷體" w:hAnsi="標楷體" w:hint="eastAsia"/>
          <w:sz w:val="26"/>
          <w:szCs w:val="26"/>
        </w:rPr>
        <w:t>工業技術研究院</w:t>
      </w:r>
    </w:p>
    <w:p w14:paraId="2780E24F" w14:textId="447ECA78"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hint="eastAsia"/>
          <w:sz w:val="26"/>
          <w:szCs w:val="26"/>
        </w:rPr>
        <w:t>代　理　人：</w:t>
      </w:r>
      <w:r w:rsidR="0080237C">
        <w:rPr>
          <w:rFonts w:ascii="標楷體" w:eastAsia="標楷體" w:hAnsi="標楷體" w:hint="eastAsia"/>
          <w:sz w:val="26"/>
          <w:szCs w:val="26"/>
        </w:rPr>
        <w:t>張 培 仁</w:t>
      </w:r>
    </w:p>
    <w:p w14:paraId="1676C11A" w14:textId="77777777" w:rsidR="002B2016"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hint="eastAsia"/>
          <w:sz w:val="26"/>
          <w:szCs w:val="26"/>
        </w:rPr>
        <w:t>職      稱：院</w:t>
      </w:r>
      <w:r w:rsidR="00CE21D7" w:rsidRPr="003B4EFE">
        <w:rPr>
          <w:rFonts w:ascii="標楷體" w:eastAsia="標楷體" w:hAnsi="標楷體" w:hint="eastAsia"/>
          <w:sz w:val="26"/>
          <w:szCs w:val="26"/>
        </w:rPr>
        <w:t xml:space="preserve">    </w:t>
      </w:r>
      <w:r w:rsidRPr="003B4EFE">
        <w:rPr>
          <w:rFonts w:ascii="標楷體" w:eastAsia="標楷體" w:hAnsi="標楷體" w:hint="eastAsia"/>
          <w:sz w:val="26"/>
          <w:szCs w:val="26"/>
        </w:rPr>
        <w:t>長</w:t>
      </w:r>
    </w:p>
    <w:p w14:paraId="64DAB219" w14:textId="77777777"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hint="eastAsia"/>
          <w:sz w:val="26"/>
          <w:szCs w:val="26"/>
        </w:rPr>
        <w:t>住　　　址：新竹縣竹東鎮中興路四段</w:t>
      </w:r>
      <w:r w:rsidRPr="003B4EFE">
        <w:rPr>
          <w:rFonts w:ascii="標楷體" w:eastAsia="標楷體" w:hAnsi="標楷體"/>
          <w:sz w:val="26"/>
          <w:szCs w:val="26"/>
        </w:rPr>
        <w:t>195</w:t>
      </w:r>
      <w:r w:rsidRPr="003B4EFE">
        <w:rPr>
          <w:rFonts w:ascii="標楷體" w:eastAsia="標楷體" w:hAnsi="標楷體" w:hint="eastAsia"/>
          <w:sz w:val="26"/>
          <w:szCs w:val="26"/>
        </w:rPr>
        <w:t>號</w:t>
      </w:r>
    </w:p>
    <w:p w14:paraId="34EF5701" w14:textId="16C759E8" w:rsidR="00D83131" w:rsidRPr="003B4EFE" w:rsidRDefault="0080237C" w:rsidP="00E80D66">
      <w:pPr>
        <w:numPr>
          <w:ilvl w:val="12"/>
          <w:numId w:val="0"/>
        </w:numPr>
        <w:overflowPunct w:val="0"/>
        <w:spacing w:line="276" w:lineRule="auto"/>
        <w:ind w:leftChars="700" w:left="1680"/>
        <w:textDirection w:val="lrTbV"/>
        <w:rPr>
          <w:rFonts w:ascii="標楷體" w:eastAsia="標楷體" w:hAnsi="標楷體"/>
          <w:sz w:val="26"/>
          <w:szCs w:val="26"/>
        </w:rPr>
      </w:pPr>
      <w:r w:rsidRPr="0080237C">
        <w:rPr>
          <w:rFonts w:ascii="標楷體" w:eastAsia="標楷體" w:hAnsi="標楷體" w:hint="eastAsia"/>
          <w:spacing w:val="390"/>
          <w:kern w:val="0"/>
          <w:sz w:val="26"/>
          <w:szCs w:val="26"/>
          <w:fitText w:val="1300" w:id="-601089276"/>
        </w:rPr>
        <w:t>電</w:t>
      </w:r>
      <w:r w:rsidRPr="0080237C">
        <w:rPr>
          <w:rFonts w:ascii="標楷體" w:eastAsia="標楷體" w:hAnsi="標楷體" w:hint="eastAsia"/>
          <w:kern w:val="0"/>
          <w:sz w:val="26"/>
          <w:szCs w:val="26"/>
          <w:fitText w:val="1300" w:id="-601089276"/>
        </w:rPr>
        <w:t>話</w:t>
      </w:r>
      <w:r>
        <w:rPr>
          <w:rFonts w:ascii="標楷體" w:eastAsia="標楷體" w:hAnsi="標楷體" w:hint="eastAsia"/>
          <w:sz w:val="26"/>
          <w:szCs w:val="26"/>
        </w:rPr>
        <w:t>：</w:t>
      </w:r>
      <w:r w:rsidR="00AB5131" w:rsidRPr="003B4EFE">
        <w:rPr>
          <w:rFonts w:ascii="標楷體" w:eastAsia="標楷體" w:hAnsi="標楷體"/>
          <w:sz w:val="26"/>
          <w:szCs w:val="26"/>
        </w:rPr>
        <w:t>03-5820100</w:t>
      </w:r>
    </w:p>
    <w:p w14:paraId="5CE986BF" w14:textId="77777777" w:rsidR="00D83131" w:rsidRPr="003B4EFE" w:rsidRDefault="00AB5131" w:rsidP="00E502F1">
      <w:pPr>
        <w:numPr>
          <w:ilvl w:val="12"/>
          <w:numId w:val="0"/>
        </w:numPr>
        <w:overflowPunct w:val="0"/>
        <w:spacing w:line="276" w:lineRule="auto"/>
        <w:ind w:leftChars="700" w:left="1680"/>
        <w:jc w:val="both"/>
        <w:textDirection w:val="lrTbV"/>
        <w:rPr>
          <w:rFonts w:ascii="標楷體" w:eastAsia="標楷體" w:hAnsi="標楷體"/>
          <w:sz w:val="26"/>
          <w:szCs w:val="26"/>
        </w:rPr>
      </w:pPr>
      <w:r w:rsidRPr="0080237C">
        <w:rPr>
          <w:rFonts w:ascii="標楷體" w:eastAsia="標楷體" w:hAnsi="標楷體"/>
          <w:spacing w:val="32"/>
          <w:kern w:val="0"/>
          <w:sz w:val="26"/>
          <w:szCs w:val="26"/>
          <w:fitText w:val="1560" w:id="-601089279"/>
        </w:rPr>
        <w:t>統一編號</w:t>
      </w:r>
      <w:r w:rsidRPr="0080237C">
        <w:rPr>
          <w:rFonts w:ascii="標楷體" w:eastAsia="標楷體" w:hAnsi="標楷體"/>
          <w:spacing w:val="2"/>
          <w:kern w:val="0"/>
          <w:sz w:val="26"/>
          <w:szCs w:val="26"/>
          <w:fitText w:val="1560" w:id="-601089279"/>
        </w:rPr>
        <w:t>：</w:t>
      </w:r>
      <w:r w:rsidRPr="003B4EFE">
        <w:rPr>
          <w:rFonts w:ascii="標楷體" w:eastAsia="標楷體" w:hAnsi="標楷體"/>
          <w:sz w:val="26"/>
          <w:szCs w:val="26"/>
        </w:rPr>
        <w:t>02750963</w:t>
      </w:r>
    </w:p>
    <w:p w14:paraId="05E32EDF" w14:textId="77777777" w:rsidR="00D83131" w:rsidRPr="003B4EFE" w:rsidRDefault="00D83131" w:rsidP="00E80D66">
      <w:pPr>
        <w:numPr>
          <w:ilvl w:val="12"/>
          <w:numId w:val="0"/>
        </w:numPr>
        <w:overflowPunct w:val="0"/>
        <w:spacing w:line="276" w:lineRule="auto"/>
        <w:ind w:leftChars="700" w:left="1680"/>
        <w:textDirection w:val="lrTbV"/>
        <w:rPr>
          <w:rFonts w:ascii="標楷體" w:eastAsia="標楷體" w:hAnsi="標楷體"/>
          <w:szCs w:val="24"/>
        </w:rPr>
      </w:pPr>
    </w:p>
    <w:p w14:paraId="7789E08C" w14:textId="77777777" w:rsidR="00570CDF" w:rsidRPr="003B4EFE" w:rsidRDefault="00570CDF" w:rsidP="00E80D66">
      <w:pPr>
        <w:numPr>
          <w:ilvl w:val="12"/>
          <w:numId w:val="0"/>
        </w:numPr>
        <w:overflowPunct w:val="0"/>
        <w:spacing w:line="276" w:lineRule="auto"/>
        <w:ind w:leftChars="700" w:left="1680"/>
        <w:textDirection w:val="lrTbV"/>
        <w:rPr>
          <w:rFonts w:ascii="標楷體" w:eastAsia="標楷體" w:hAnsi="標楷體"/>
          <w:szCs w:val="24"/>
        </w:rPr>
      </w:pPr>
    </w:p>
    <w:p w14:paraId="7F785C42" w14:textId="66BE8B2B" w:rsidR="00570CDF" w:rsidRDefault="00570CDF" w:rsidP="00E80D66">
      <w:pPr>
        <w:numPr>
          <w:ilvl w:val="12"/>
          <w:numId w:val="0"/>
        </w:numPr>
        <w:overflowPunct w:val="0"/>
        <w:spacing w:line="276" w:lineRule="auto"/>
        <w:ind w:leftChars="700" w:left="1680"/>
        <w:textDirection w:val="lrTbV"/>
        <w:rPr>
          <w:rFonts w:ascii="標楷體" w:eastAsia="標楷體" w:hAnsi="標楷體"/>
          <w:szCs w:val="24"/>
        </w:rPr>
      </w:pPr>
    </w:p>
    <w:p w14:paraId="36EDCD02" w14:textId="5BDE9E24" w:rsidR="006041E3"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0665B1CF" w14:textId="77777777" w:rsidR="006041E3" w:rsidRPr="003B4EFE"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4778447D" w14:textId="77777777" w:rsidR="00570CDF" w:rsidRPr="003B4EFE" w:rsidRDefault="00570CDF" w:rsidP="00E80D66">
      <w:pPr>
        <w:numPr>
          <w:ilvl w:val="12"/>
          <w:numId w:val="0"/>
        </w:numPr>
        <w:overflowPunct w:val="0"/>
        <w:spacing w:line="276" w:lineRule="auto"/>
        <w:ind w:leftChars="700" w:left="1680"/>
        <w:textDirection w:val="lrTbV"/>
        <w:rPr>
          <w:rFonts w:ascii="標楷體" w:eastAsia="標楷體" w:hAnsi="標楷體"/>
          <w:szCs w:val="24"/>
        </w:rPr>
      </w:pPr>
    </w:p>
    <w:p w14:paraId="6BE85AA1" w14:textId="77777777" w:rsidR="00570CDF" w:rsidRPr="003B4EFE" w:rsidRDefault="00570CDF" w:rsidP="00E80D66">
      <w:pPr>
        <w:numPr>
          <w:ilvl w:val="12"/>
          <w:numId w:val="0"/>
        </w:numPr>
        <w:overflowPunct w:val="0"/>
        <w:spacing w:line="276" w:lineRule="auto"/>
        <w:ind w:leftChars="700" w:left="1680"/>
        <w:textDirection w:val="lrTbV"/>
        <w:rPr>
          <w:rFonts w:ascii="標楷體" w:eastAsia="標楷體" w:hAnsi="標楷體"/>
          <w:sz w:val="26"/>
          <w:szCs w:val="26"/>
        </w:rPr>
      </w:pPr>
    </w:p>
    <w:p w14:paraId="4BE9CFEB" w14:textId="393130AC"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sz w:val="26"/>
          <w:szCs w:val="26"/>
        </w:rPr>
        <w:t>立契約書人：</w:t>
      </w:r>
    </w:p>
    <w:p w14:paraId="63DA46E8" w14:textId="2F24FCC5"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sz w:val="26"/>
          <w:szCs w:val="26"/>
        </w:rPr>
        <w:t>代　表　人：</w:t>
      </w:r>
    </w:p>
    <w:p w14:paraId="47DF18A2" w14:textId="3242A04D"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sz w:val="26"/>
          <w:szCs w:val="26"/>
        </w:rPr>
        <w:t>住　　　址：</w:t>
      </w:r>
    </w:p>
    <w:p w14:paraId="54C0DD56" w14:textId="161EAF95"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3B4EFE">
        <w:rPr>
          <w:rFonts w:ascii="標楷體" w:eastAsia="標楷體" w:hAnsi="標楷體"/>
          <w:sz w:val="26"/>
          <w:szCs w:val="26"/>
        </w:rPr>
        <w:t>電   　 話：</w:t>
      </w:r>
    </w:p>
    <w:p w14:paraId="05F807F5" w14:textId="410C7427" w:rsidR="00D83131" w:rsidRPr="003B4EFE" w:rsidRDefault="00AB5131" w:rsidP="00E80D66">
      <w:pPr>
        <w:numPr>
          <w:ilvl w:val="12"/>
          <w:numId w:val="0"/>
        </w:numPr>
        <w:overflowPunct w:val="0"/>
        <w:spacing w:line="276" w:lineRule="auto"/>
        <w:ind w:leftChars="700" w:left="1680"/>
        <w:textDirection w:val="lrTbV"/>
        <w:rPr>
          <w:rFonts w:ascii="標楷體" w:eastAsia="標楷體" w:hAnsi="標楷體"/>
          <w:sz w:val="26"/>
          <w:szCs w:val="26"/>
        </w:rPr>
      </w:pPr>
      <w:r w:rsidRPr="0080237C">
        <w:rPr>
          <w:rFonts w:ascii="標楷體" w:eastAsia="標楷體" w:hAnsi="標楷體"/>
          <w:spacing w:val="32"/>
          <w:kern w:val="0"/>
          <w:sz w:val="26"/>
          <w:szCs w:val="26"/>
          <w:fitText w:val="1560" w:id="-601089023"/>
        </w:rPr>
        <w:t>統一編號</w:t>
      </w:r>
      <w:r w:rsidRPr="0080237C">
        <w:rPr>
          <w:rFonts w:ascii="標楷體" w:eastAsia="標楷體" w:hAnsi="標楷體"/>
          <w:spacing w:val="2"/>
          <w:kern w:val="0"/>
          <w:sz w:val="26"/>
          <w:szCs w:val="26"/>
          <w:fitText w:val="1560" w:id="-601089023"/>
        </w:rPr>
        <w:t>：</w:t>
      </w:r>
    </w:p>
    <w:p w14:paraId="17560212" w14:textId="77777777" w:rsidR="00D83131" w:rsidRPr="003B4EFE" w:rsidRDefault="00D83131" w:rsidP="00E80D66">
      <w:pPr>
        <w:numPr>
          <w:ilvl w:val="12"/>
          <w:numId w:val="0"/>
        </w:numPr>
        <w:overflowPunct w:val="0"/>
        <w:spacing w:line="276" w:lineRule="auto"/>
        <w:ind w:leftChars="700" w:left="1680"/>
        <w:textDirection w:val="lrTbV"/>
        <w:rPr>
          <w:rFonts w:ascii="標楷體" w:eastAsia="標楷體" w:hAnsi="標楷體"/>
          <w:szCs w:val="24"/>
        </w:rPr>
      </w:pPr>
    </w:p>
    <w:p w14:paraId="599A2BA1" w14:textId="04D827A7" w:rsidR="00570CDF" w:rsidRDefault="00570CDF" w:rsidP="00E80D66">
      <w:pPr>
        <w:numPr>
          <w:ilvl w:val="12"/>
          <w:numId w:val="0"/>
        </w:numPr>
        <w:overflowPunct w:val="0"/>
        <w:spacing w:line="276" w:lineRule="auto"/>
        <w:ind w:leftChars="700" w:left="1680"/>
        <w:textDirection w:val="lrTbV"/>
        <w:rPr>
          <w:rFonts w:ascii="標楷體" w:eastAsia="標楷體" w:hAnsi="標楷體"/>
          <w:szCs w:val="24"/>
        </w:rPr>
      </w:pPr>
    </w:p>
    <w:p w14:paraId="7375ED3C" w14:textId="0E1B0026" w:rsidR="006041E3"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2FEC7429" w14:textId="066306CD" w:rsidR="00D83131" w:rsidRDefault="00D83131" w:rsidP="00E80D66">
      <w:pPr>
        <w:numPr>
          <w:ilvl w:val="12"/>
          <w:numId w:val="0"/>
        </w:numPr>
        <w:overflowPunct w:val="0"/>
        <w:spacing w:line="276" w:lineRule="auto"/>
        <w:ind w:leftChars="700" w:left="1680"/>
        <w:textDirection w:val="lrTbV"/>
        <w:rPr>
          <w:rFonts w:ascii="標楷體" w:eastAsia="標楷體" w:hAnsi="標楷體"/>
          <w:szCs w:val="24"/>
        </w:rPr>
      </w:pPr>
    </w:p>
    <w:p w14:paraId="2008AD95" w14:textId="07F7EF12" w:rsidR="006041E3"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4D9B3305" w14:textId="56012A78" w:rsidR="006041E3"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05C72DC4" w14:textId="45336875" w:rsidR="006041E3" w:rsidRDefault="006041E3" w:rsidP="00E80D66">
      <w:pPr>
        <w:numPr>
          <w:ilvl w:val="12"/>
          <w:numId w:val="0"/>
        </w:numPr>
        <w:overflowPunct w:val="0"/>
        <w:spacing w:line="276" w:lineRule="auto"/>
        <w:ind w:leftChars="700" w:left="1680"/>
        <w:textDirection w:val="lrTbV"/>
        <w:rPr>
          <w:rFonts w:ascii="標楷體" w:eastAsia="標楷體" w:hAnsi="標楷體"/>
          <w:szCs w:val="24"/>
        </w:rPr>
      </w:pPr>
    </w:p>
    <w:p w14:paraId="12A3D25D" w14:textId="20ABDAF0" w:rsidR="00904C80" w:rsidRPr="006041E3" w:rsidRDefault="00AB5131" w:rsidP="006041E3">
      <w:pPr>
        <w:numPr>
          <w:ilvl w:val="12"/>
          <w:numId w:val="0"/>
        </w:numPr>
        <w:overflowPunct w:val="0"/>
        <w:spacing w:line="276" w:lineRule="auto"/>
        <w:ind w:leftChars="295" w:left="708"/>
        <w:jc w:val="distribute"/>
        <w:textDirection w:val="lrTbV"/>
        <w:rPr>
          <w:rFonts w:ascii="標楷體" w:eastAsia="標楷體" w:hAnsi="標楷體"/>
          <w:sz w:val="26"/>
          <w:szCs w:val="26"/>
        </w:rPr>
      </w:pPr>
      <w:r w:rsidRPr="006041E3">
        <w:rPr>
          <w:rFonts w:ascii="標楷體" w:eastAsia="標楷體" w:hAnsi="標楷體"/>
          <w:spacing w:val="114"/>
          <w:kern w:val="0"/>
          <w:sz w:val="26"/>
          <w:szCs w:val="26"/>
          <w:fitText w:val="4030" w:id="-858567679"/>
        </w:rPr>
        <w:t xml:space="preserve">中　華　</w:t>
      </w:r>
      <w:r w:rsidR="000961AA" w:rsidRPr="006041E3">
        <w:rPr>
          <w:rFonts w:ascii="標楷體" w:eastAsia="標楷體" w:hAnsi="標楷體" w:hint="eastAsia"/>
          <w:spacing w:val="114"/>
          <w:kern w:val="0"/>
          <w:sz w:val="26"/>
          <w:szCs w:val="26"/>
          <w:fitText w:val="4030" w:id="-858567679"/>
        </w:rPr>
        <w:t xml:space="preserve"> </w:t>
      </w:r>
      <w:r w:rsidRPr="006041E3">
        <w:rPr>
          <w:rFonts w:ascii="標楷體" w:eastAsia="標楷體" w:hAnsi="標楷體"/>
          <w:spacing w:val="114"/>
          <w:kern w:val="0"/>
          <w:sz w:val="26"/>
          <w:szCs w:val="26"/>
          <w:fitText w:val="4030" w:id="-858567679"/>
        </w:rPr>
        <w:t>民　國</w:t>
      </w:r>
      <w:r w:rsidR="000961AA" w:rsidRPr="006041E3">
        <w:rPr>
          <w:rFonts w:ascii="標楷體" w:eastAsia="標楷體" w:hAnsi="標楷體" w:hint="eastAsia"/>
          <w:spacing w:val="-1"/>
          <w:kern w:val="0"/>
          <w:sz w:val="26"/>
          <w:szCs w:val="26"/>
          <w:fitText w:val="4030" w:id="-858567679"/>
        </w:rPr>
        <w:t>：</w:t>
      </w:r>
      <w:r w:rsidR="000961AA" w:rsidRPr="003E3584">
        <w:rPr>
          <w:rFonts w:ascii="標楷體" w:eastAsia="標楷體" w:hAnsi="標楷體"/>
          <w:spacing w:val="148"/>
          <w:kern w:val="0"/>
          <w:sz w:val="26"/>
          <w:szCs w:val="26"/>
          <w:fitText w:val="3510" w:id="-858567680"/>
        </w:rPr>
        <w:t xml:space="preserve"> </w:t>
      </w:r>
      <w:r w:rsidRPr="003E3584">
        <w:rPr>
          <w:rFonts w:ascii="標楷體" w:eastAsia="標楷體" w:hAnsi="標楷體"/>
          <w:kern w:val="0"/>
          <w:sz w:val="26"/>
          <w:szCs w:val="26"/>
          <w:fitText w:val="3510" w:id="-858567680"/>
        </w:rPr>
        <w:t>年  月  日</w:t>
      </w:r>
    </w:p>
    <w:sectPr w:rsidR="00904C80" w:rsidRPr="006041E3" w:rsidSect="002B6D7A">
      <w:headerReference w:type="default" r:id="rId8"/>
      <w:footerReference w:type="even" r:id="rId9"/>
      <w:footerReference w:type="default" r:id="rId10"/>
      <w:pgSz w:w="11907" w:h="16840" w:code="9"/>
      <w:pgMar w:top="1304" w:right="1134" w:bottom="1304" w:left="1247" w:header="851" w:footer="992" w:gutter="0"/>
      <w:pgNumType w:start="1"/>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5B19D" w14:textId="77777777" w:rsidR="00FA45FE" w:rsidRDefault="00FA45FE">
      <w:r>
        <w:separator/>
      </w:r>
    </w:p>
  </w:endnote>
  <w:endnote w:type="continuationSeparator" w:id="0">
    <w:p w14:paraId="03DC67CE" w14:textId="77777777" w:rsidR="00FA45FE" w:rsidRDefault="00FA4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1" w:usb1="08080000" w:usb2="00000010" w:usb3="00000000" w:csb0="00100000" w:csb1="00000000"/>
  </w:font>
  <w:font w:name="華康楷書體W5">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920D" w14:textId="77777777" w:rsidR="003D3FDD" w:rsidRDefault="00AB513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13A8A">
      <w:rPr>
        <w:rStyle w:val="a8"/>
        <w:noProof/>
      </w:rPr>
      <w:t>1</w:t>
    </w:r>
    <w:r>
      <w:rPr>
        <w:rStyle w:val="a8"/>
      </w:rPr>
      <w:fldChar w:fldCharType="end"/>
    </w:r>
  </w:p>
  <w:p w14:paraId="7110EC5D" w14:textId="77777777" w:rsidR="003D3FDD" w:rsidRPr="00513A8A" w:rsidRDefault="003D3FDD">
    <w:pPr>
      <w:pStyle w:val="a6"/>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FB232" w14:textId="77777777" w:rsidR="00E80E9D" w:rsidRDefault="00AB5131" w:rsidP="00E80E9D">
    <w:pPr>
      <w:pStyle w:val="a6"/>
      <w:jc w:val="center"/>
    </w:pPr>
    <w:r>
      <w:fldChar w:fldCharType="begin"/>
    </w:r>
    <w:r>
      <w:instrText>PAGE   \* MERGEFORMAT</w:instrText>
    </w:r>
    <w:r>
      <w:fldChar w:fldCharType="separate"/>
    </w:r>
    <w:r w:rsidR="009B2881" w:rsidRPr="009B2881">
      <w:rPr>
        <w:noProof/>
        <w:lang w:val="zh-TW"/>
      </w:rPr>
      <w:t>1</w:t>
    </w:r>
    <w:r>
      <w:fldChar w:fldCharType="end"/>
    </w:r>
    <w:r>
      <w:t>/</w:t>
    </w:r>
    <w:fldSimple w:instr=" NUMPAGES   \* MERGEFORMAT ">
      <w:r w:rsidR="009B2881">
        <w:rPr>
          <w:noProof/>
        </w:rPr>
        <w:t>19</w:t>
      </w:r>
    </w:fldSimple>
  </w:p>
  <w:p w14:paraId="0B93F74B" w14:textId="77777777" w:rsidR="00AB32D9" w:rsidRDefault="00990818" w:rsidP="00AB32D9">
    <w:pPr>
      <w:framePr w:w="1816" w:h="301" w:hRule="exact" w:wrap="around" w:vAnchor="text" w:hAnchor="page" w:x="9166" w:y="1"/>
      <w:tabs>
        <w:tab w:val="center" w:pos="4153"/>
        <w:tab w:val="right" w:pos="8306"/>
      </w:tabs>
      <w:snapToGrid w:val="0"/>
      <w:ind w:leftChars="100" w:left="240"/>
      <w:jc w:val="right"/>
      <w:rPr>
        <w:sz w:val="16"/>
        <w:szCs w:val="16"/>
      </w:rPr>
    </w:pPr>
    <w:r>
      <w:rPr>
        <w:sz w:val="16"/>
        <w:szCs w:val="16"/>
      </w:rPr>
      <w:t>V20200605</w:t>
    </w:r>
  </w:p>
  <w:p w14:paraId="4682A487" w14:textId="77777777" w:rsidR="00E80E9D" w:rsidRDefault="00AB5131" w:rsidP="00E80E9D">
    <w:pPr>
      <w:pStyle w:val="a6"/>
      <w:ind w:right="640"/>
      <w:rPr>
        <w:rFonts w:ascii="標楷體" w:hAnsi="標楷體"/>
        <w:sz w:val="16"/>
        <w:szCs w:val="16"/>
      </w:rPr>
    </w:pPr>
    <w:r>
      <w:rPr>
        <w:rFonts w:ascii="標楷體" w:hAnsi="標楷體" w:hint="eastAsia"/>
        <w:sz w:val="16"/>
        <w:szCs w:val="16"/>
      </w:rPr>
      <w:t>工業技術研究院機密資料</w:t>
    </w:r>
    <w:r>
      <w:rPr>
        <w:rFonts w:ascii="標楷體" w:hAnsi="標楷體" w:hint="eastAsia"/>
        <w:sz w:val="16"/>
        <w:szCs w:val="16"/>
      </w:rPr>
      <w:t xml:space="preserve"> </w:t>
    </w:r>
    <w:r>
      <w:rPr>
        <w:rFonts w:ascii="標楷體" w:hAnsi="標楷體" w:hint="eastAsia"/>
        <w:sz w:val="16"/>
        <w:szCs w:val="16"/>
      </w:rPr>
      <w:t>禁止複製、轉載、外流│</w:t>
    </w:r>
    <w:r>
      <w:rPr>
        <w:rFonts w:ascii="標楷體" w:hAnsi="標楷體" w:hint="eastAsia"/>
        <w:sz w:val="16"/>
        <w:szCs w:val="16"/>
      </w:rPr>
      <w:t>ITRI CONFIDENTIAL DOC</w:t>
    </w:r>
    <w:r w:rsidR="00AB32D9">
      <w:rPr>
        <w:rFonts w:ascii="標楷體" w:hAnsi="標楷體" w:hint="eastAsia"/>
        <w:sz w:val="16"/>
        <w:szCs w:val="16"/>
      </w:rPr>
      <w:t>UMENT DO NOT COPY OR DISTRIBUTE</w:t>
    </w:r>
  </w:p>
  <w:p w14:paraId="1CEEB64C" w14:textId="77777777" w:rsidR="00E80E9D" w:rsidRDefault="00E80E9D">
    <w:pPr>
      <w:pStyle w:val="a6"/>
    </w:pPr>
  </w:p>
  <w:p w14:paraId="0CD440A1" w14:textId="77777777" w:rsidR="00C10188" w:rsidRPr="00DF6522" w:rsidRDefault="00C10188" w:rsidP="00DF652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92196" w14:textId="77777777" w:rsidR="00FA45FE" w:rsidRDefault="00FA45FE">
      <w:r>
        <w:separator/>
      </w:r>
    </w:p>
  </w:footnote>
  <w:footnote w:type="continuationSeparator" w:id="0">
    <w:p w14:paraId="742619B9" w14:textId="77777777" w:rsidR="00FA45FE" w:rsidRDefault="00FA45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52D4" w14:textId="1B095896" w:rsidR="007A7D7A" w:rsidRPr="007A7D7A" w:rsidRDefault="00583039" w:rsidP="007A7D7A">
    <w:pPr>
      <w:tabs>
        <w:tab w:val="center" w:pos="4153"/>
        <w:tab w:val="left" w:pos="8100"/>
        <w:tab w:val="right" w:pos="8306"/>
      </w:tabs>
      <w:adjustRightInd/>
      <w:snapToGrid w:val="0"/>
      <w:spacing w:line="0" w:lineRule="atLeast"/>
      <w:ind w:right="240"/>
      <w:textAlignment w:val="auto"/>
      <w:rPr>
        <w:rFonts w:ascii="微軟正黑體" w:eastAsia="微軟正黑體" w:hAnsi="微軟正黑體"/>
        <w:b/>
        <w:noProof/>
        <w:sz w:val="26"/>
        <w:szCs w:val="26"/>
      </w:rPr>
    </w:pPr>
    <w:r>
      <w:rPr>
        <w:rFonts w:eastAsia="標楷體"/>
        <w:noProof/>
        <w:sz w:val="20"/>
      </w:rPr>
      <mc:AlternateContent>
        <mc:Choice Requires="wps">
          <w:drawing>
            <wp:anchor distT="0" distB="0" distL="114300" distR="114300" simplePos="0" relativeHeight="251658240" behindDoc="0" locked="0" layoutInCell="1" allowOverlap="1" wp14:anchorId="22C0F8C7" wp14:editId="19FA3FCB">
              <wp:simplePos x="0" y="0"/>
              <wp:positionH relativeFrom="column">
                <wp:posOffset>198755</wp:posOffset>
              </wp:positionH>
              <wp:positionV relativeFrom="paragraph">
                <wp:posOffset>8255</wp:posOffset>
              </wp:positionV>
              <wp:extent cx="5858510" cy="426720"/>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26720"/>
                      </a:xfrm>
                      <a:prstGeom prst="rect">
                        <a:avLst/>
                      </a:prstGeom>
                      <a:noFill/>
                      <a:ln>
                        <a:noFill/>
                      </a:ln>
                      <a:effectLst/>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82DFE1D" w14:textId="0E2A80C3" w:rsidR="007A7D7A" w:rsidRPr="002E44C2" w:rsidRDefault="00C83B4B" w:rsidP="007A7D7A">
                          <w:pPr>
                            <w:autoSpaceDE w:val="0"/>
                            <w:autoSpaceDN w:val="0"/>
                            <w:jc w:val="center"/>
                            <w:rPr>
                              <w:rFonts w:ascii="標楷體" w:eastAsia="標楷體" w:hAnsi="標楷體"/>
                              <w:color w:val="000000"/>
                              <w:sz w:val="52"/>
                              <w:szCs w:val="52"/>
                            </w:rPr>
                          </w:pPr>
                          <w:r>
                            <w:rPr>
                              <w:rFonts w:ascii="標楷體" w:eastAsia="標楷體" w:hAnsi="標楷體" w:hint="eastAsia"/>
                              <w:b/>
                              <w:snapToGrid w:val="0"/>
                              <w:kern w:val="0"/>
                              <w:position w:val="32"/>
                              <w:sz w:val="40"/>
                              <w:szCs w:val="40"/>
                            </w:rPr>
                            <w:t>採購契約</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22C0F8C7" id="_x0000_t202" coordsize="21600,21600" o:spt="202" path="m,l,21600r21600,l21600,xe">
              <v:stroke joinstyle="miter"/>
              <v:path gradientshapeok="t" o:connecttype="rect"/>
            </v:shapetype>
            <v:shape id="Text Box 1025" o:spid="_x0000_s1026" type="#_x0000_t202" style="position:absolute;margin-left:15.65pt;margin-top:.65pt;width:461.3pt;height:3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4Xu7AEAAL4DAAAOAAAAZHJzL2Uyb0RvYy54bWysU9tu1DAQfUfiHyy/s7mwW0q02apQFSGV&#10;gtTyAY7jJBaJx4y9myxfz9hJly19QyiSFc/lzJwz4+3VNPTsoNBpMCXPVilnykiotWlL/v3x9s0l&#10;Z84LU4sejCr5UTl+tXv9ajvaQuXQQV8rZARiXDHaknfe2yJJnOzUINwKrDLkbAAH4emKbVKjGAl9&#10;6JM8TS+SEbC2CFI5R9ab2cl3Eb9plPRfm8Ypz/qSU28+nhjPKpzJbiuKFoXttFzaEP/QxSC0oaIn&#10;qBvhBdujfgE1aIngoPErCUMCTaOlihyITZb+xeahE1ZFLiSOsyeZ3P+DlfeHb8h0XfK3nBkx0Ige&#10;1eTZB5hYluabINBoXUFxD5Yi/UQeGnQk6+wdyB+OGfjYCdOqa0QYOyVqajALmclZ6ozjAkg1foGa&#10;Kom9hwg0NTgE9UgPRug0qONpOKEbScbNJX0ZuST51vnFuzxOLxHFU7ZF5z8pGFj4KTnS8CO6ONw5&#10;H7oRxVNIKGbgVvd9XIDePDNQ4GxRcYOW7MAltD8T8VM1LdpUUB+JFcK8XfQa6KcD/MXZSJtVcvdz&#10;L1Bx1n82pMz7bL0Oqxgv603gwfDcU5179hZ12xHgLLmBaxKt0ZFP6GguvkhNSxJpLgsdtvD8HqP+&#10;PLvdbwAAAP//AwBQSwMEFAAGAAgAAAAhAFOSRs/eAAAABwEAAA8AAABkcnMvZG93bnJldi54bWxM&#10;jsFOwzAQRO9I/IO1SNyoU6JWbRqnQgg4wIFScqA3J94mgXgd2W4a/p7lBKfRzoxmX76dbC9G9KFz&#10;pGA+S0Ag1c501Cgo3x9vViBC1GR07wgVfGOAbXF5kevMuDO94biPjeARCplW0MY4ZFKGukWrw8wN&#10;SJwdnbc68ukbabw+87jt5W2SLKXVHfGHVg9432L9tT9ZBbtjXybm8xDGp/ShLp/jy6v/qJS6vpru&#10;NiAiTvGvDL/4jA4FM1XuRCaIXkE6T7nJPgvH60W6BlEpWK4WIItc/ucvfgAAAP//AwBQSwECLQAU&#10;AAYACAAAACEAtoM4kv4AAADhAQAAEwAAAAAAAAAAAAAAAAAAAAAAW0NvbnRlbnRfVHlwZXNdLnht&#10;bFBLAQItABQABgAIAAAAIQA4/SH/1gAAAJQBAAALAAAAAAAAAAAAAAAAAC8BAABfcmVscy8ucmVs&#10;c1BLAQItABQABgAIAAAAIQBbd4Xu7AEAAL4DAAAOAAAAAAAAAAAAAAAAAC4CAABkcnMvZTJvRG9j&#10;LnhtbFBLAQItABQABgAIAAAAIQBTkkbP3gAAAAcBAAAPAAAAAAAAAAAAAAAAAEYEAABkcnMvZG93&#10;bnJldi54bWxQSwUGAAAAAAQABADzAAAAUQUAAAAA&#10;" filled="f" fillcolor="#0c9" stroked="f">
              <v:textbox>
                <w:txbxContent>
                  <w:p w14:paraId="582DFE1D" w14:textId="0E2A80C3" w:rsidR="007A7D7A" w:rsidRPr="002E44C2" w:rsidRDefault="00C83B4B" w:rsidP="007A7D7A">
                    <w:pPr>
                      <w:autoSpaceDE w:val="0"/>
                      <w:autoSpaceDN w:val="0"/>
                      <w:jc w:val="center"/>
                      <w:rPr>
                        <w:rFonts w:ascii="標楷體" w:eastAsia="標楷體" w:hAnsi="標楷體"/>
                        <w:color w:val="000000"/>
                        <w:sz w:val="52"/>
                        <w:szCs w:val="52"/>
                      </w:rPr>
                    </w:pPr>
                    <w:r>
                      <w:rPr>
                        <w:rFonts w:ascii="標楷體" w:eastAsia="標楷體" w:hAnsi="標楷體" w:hint="eastAsia"/>
                        <w:b/>
                        <w:snapToGrid w:val="0"/>
                        <w:kern w:val="0"/>
                        <w:position w:val="32"/>
                        <w:sz w:val="40"/>
                        <w:szCs w:val="40"/>
                      </w:rPr>
                      <w:t>採購契約</w:t>
                    </w:r>
                  </w:p>
                </w:txbxContent>
              </v:textbox>
            </v:shape>
          </w:pict>
        </mc:Fallback>
      </mc:AlternateContent>
    </w:r>
    <w:r>
      <w:rPr>
        <w:rFonts w:eastAsia="標楷體"/>
        <w:noProof/>
        <w:sz w:val="20"/>
      </w:rPr>
      <w:drawing>
        <wp:inline distT="0" distB="0" distL="0" distR="0" wp14:anchorId="6014A2DD" wp14:editId="71B8019D">
          <wp:extent cx="1676400" cy="39624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396240"/>
                  </a:xfrm>
                  <a:prstGeom prst="rect">
                    <a:avLst/>
                  </a:prstGeom>
                  <a:noFill/>
                  <a:ln>
                    <a:noFill/>
                  </a:ln>
                </pic:spPr>
              </pic:pic>
            </a:graphicData>
          </a:graphic>
        </wp:inline>
      </w:drawing>
    </w:r>
    <w:r w:rsidR="00AB5131" w:rsidRPr="007A7D7A">
      <w:rPr>
        <w:rFonts w:eastAsia="標楷體" w:hint="eastAsia"/>
        <w:noProof/>
        <w:sz w:val="20"/>
      </w:rPr>
      <w:t xml:space="preserve">                                                       </w:t>
    </w:r>
    <w:r>
      <w:rPr>
        <w:rFonts w:ascii="微軟正黑體" w:eastAsia="微軟正黑體" w:hAnsi="微軟正黑體"/>
        <w:b/>
        <w:noProof/>
        <w:sz w:val="26"/>
        <w:szCs w:val="26"/>
      </w:rPr>
      <w:drawing>
        <wp:inline distT="0" distB="0" distL="0" distR="0" wp14:anchorId="12B8D772" wp14:editId="38042B9C">
          <wp:extent cx="708660" cy="32004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8660" cy="320040"/>
                  </a:xfrm>
                  <a:prstGeom prst="rect">
                    <a:avLst/>
                  </a:prstGeom>
                  <a:noFill/>
                  <a:ln>
                    <a:noFill/>
                  </a:ln>
                </pic:spPr>
              </pic:pic>
            </a:graphicData>
          </a:graphic>
        </wp:inline>
      </w:drawing>
    </w:r>
  </w:p>
  <w:p w14:paraId="7DD97152" w14:textId="77777777" w:rsidR="004B1E9F" w:rsidRDefault="004B1E9F">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62A3"/>
    <w:multiLevelType w:val="hybridMultilevel"/>
    <w:tmpl w:val="1E4CAE42"/>
    <w:lvl w:ilvl="0" w:tplc="30D85E24">
      <w:start w:val="1"/>
      <w:numFmt w:val="taiwaneseCountingThousand"/>
      <w:lvlText w:val="%1、"/>
      <w:lvlJc w:val="left"/>
      <w:pPr>
        <w:ind w:left="1410" w:hanging="45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4140FA7"/>
    <w:multiLevelType w:val="hybridMultilevel"/>
    <w:tmpl w:val="2482EB36"/>
    <w:lvl w:ilvl="0" w:tplc="BA2A8970">
      <w:start w:val="1"/>
      <w:numFmt w:val="taiwaneseCountingThousand"/>
      <w:lvlText w:val="%1、"/>
      <w:lvlJc w:val="left"/>
      <w:pPr>
        <w:ind w:left="1724" w:hanging="480"/>
      </w:pPr>
      <w:rPr>
        <w:rFonts w:hint="default"/>
      </w:rPr>
    </w:lvl>
    <w:lvl w:ilvl="1" w:tplc="04090019" w:tentative="1">
      <w:start w:val="1"/>
      <w:numFmt w:val="ideographTraditional"/>
      <w:lvlText w:val="%2、"/>
      <w:lvlJc w:val="left"/>
      <w:pPr>
        <w:ind w:left="2204" w:hanging="480"/>
      </w:pPr>
    </w:lvl>
    <w:lvl w:ilvl="2" w:tplc="0409001B" w:tentative="1">
      <w:start w:val="1"/>
      <w:numFmt w:val="lowerRoman"/>
      <w:lvlText w:val="%3."/>
      <w:lvlJc w:val="right"/>
      <w:pPr>
        <w:ind w:left="2684" w:hanging="480"/>
      </w:pPr>
    </w:lvl>
    <w:lvl w:ilvl="3" w:tplc="0409000F" w:tentative="1">
      <w:start w:val="1"/>
      <w:numFmt w:val="decimal"/>
      <w:lvlText w:val="%4."/>
      <w:lvlJc w:val="left"/>
      <w:pPr>
        <w:ind w:left="3164" w:hanging="480"/>
      </w:pPr>
    </w:lvl>
    <w:lvl w:ilvl="4" w:tplc="04090019" w:tentative="1">
      <w:start w:val="1"/>
      <w:numFmt w:val="ideographTraditional"/>
      <w:lvlText w:val="%5、"/>
      <w:lvlJc w:val="left"/>
      <w:pPr>
        <w:ind w:left="3644" w:hanging="480"/>
      </w:pPr>
    </w:lvl>
    <w:lvl w:ilvl="5" w:tplc="0409001B" w:tentative="1">
      <w:start w:val="1"/>
      <w:numFmt w:val="lowerRoman"/>
      <w:lvlText w:val="%6."/>
      <w:lvlJc w:val="right"/>
      <w:pPr>
        <w:ind w:left="4124" w:hanging="480"/>
      </w:pPr>
    </w:lvl>
    <w:lvl w:ilvl="6" w:tplc="0409000F" w:tentative="1">
      <w:start w:val="1"/>
      <w:numFmt w:val="decimal"/>
      <w:lvlText w:val="%7."/>
      <w:lvlJc w:val="left"/>
      <w:pPr>
        <w:ind w:left="4604" w:hanging="480"/>
      </w:pPr>
    </w:lvl>
    <w:lvl w:ilvl="7" w:tplc="04090019" w:tentative="1">
      <w:start w:val="1"/>
      <w:numFmt w:val="ideographTraditional"/>
      <w:lvlText w:val="%8、"/>
      <w:lvlJc w:val="left"/>
      <w:pPr>
        <w:ind w:left="5084" w:hanging="480"/>
      </w:pPr>
    </w:lvl>
    <w:lvl w:ilvl="8" w:tplc="0409001B" w:tentative="1">
      <w:start w:val="1"/>
      <w:numFmt w:val="lowerRoman"/>
      <w:lvlText w:val="%9."/>
      <w:lvlJc w:val="right"/>
      <w:pPr>
        <w:ind w:left="5564" w:hanging="480"/>
      </w:pPr>
    </w:lvl>
  </w:abstractNum>
  <w:abstractNum w:abstractNumId="2" w15:restartNumberingAfterBreak="0">
    <w:nsid w:val="0A896ADB"/>
    <w:multiLevelType w:val="hybridMultilevel"/>
    <w:tmpl w:val="DDC8E908"/>
    <w:lvl w:ilvl="0" w:tplc="CFAC8856">
      <w:start w:val="1"/>
      <w:numFmt w:val="taiwaneseCountingThousand"/>
      <w:lvlText w:val="%1、"/>
      <w:lvlJc w:val="left"/>
      <w:pPr>
        <w:ind w:left="1484" w:hanging="48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3" w15:restartNumberingAfterBreak="0">
    <w:nsid w:val="15797ECC"/>
    <w:multiLevelType w:val="hybridMultilevel"/>
    <w:tmpl w:val="995E27A8"/>
    <w:lvl w:ilvl="0" w:tplc="A268218A">
      <w:start w:val="1"/>
      <w:numFmt w:val="taiwaneseCountingThousand"/>
      <w:lvlText w:val="%1、"/>
      <w:lvlJc w:val="left"/>
      <w:pPr>
        <w:ind w:left="1425" w:hanging="450"/>
      </w:pPr>
      <w:rPr>
        <w:rFonts w:ascii="標楷體" w:eastAsia="標楷體" w:hAnsi="標楷體" w:cs="Times New Roman"/>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4" w15:restartNumberingAfterBreak="0">
    <w:nsid w:val="18E24B53"/>
    <w:multiLevelType w:val="singleLevel"/>
    <w:tmpl w:val="0BC4D820"/>
    <w:lvl w:ilvl="0">
      <w:start w:val="1"/>
      <w:numFmt w:val="taiwaneseCountingThousand"/>
      <w:lvlText w:val="(%1)"/>
      <w:lvlJc w:val="left"/>
      <w:pPr>
        <w:tabs>
          <w:tab w:val="num" w:pos="1808"/>
        </w:tabs>
        <w:ind w:left="1808" w:hanging="390"/>
      </w:pPr>
      <w:rPr>
        <w:rFonts w:hint="eastAsia"/>
      </w:rPr>
    </w:lvl>
  </w:abstractNum>
  <w:abstractNum w:abstractNumId="5" w15:restartNumberingAfterBreak="0">
    <w:nsid w:val="1B8031FB"/>
    <w:multiLevelType w:val="hybridMultilevel"/>
    <w:tmpl w:val="266EAE30"/>
    <w:lvl w:ilvl="0" w:tplc="CFDCD684">
      <w:start w:val="1"/>
      <w:numFmt w:val="taiwaneseCountingThousand"/>
      <w:lvlText w:val="%1、"/>
      <w:lvlJc w:val="left"/>
      <w:pPr>
        <w:ind w:left="1455" w:hanging="48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6" w15:restartNumberingAfterBreak="0">
    <w:nsid w:val="1DB7252C"/>
    <w:multiLevelType w:val="singleLevel"/>
    <w:tmpl w:val="A4EED3A8"/>
    <w:lvl w:ilvl="0">
      <w:start w:val="1"/>
      <w:numFmt w:val="decimal"/>
      <w:lvlText w:val="%1."/>
      <w:lvlJc w:val="left"/>
      <w:pPr>
        <w:tabs>
          <w:tab w:val="num" w:pos="1080"/>
        </w:tabs>
        <w:ind w:left="1080" w:hanging="360"/>
      </w:pPr>
      <w:rPr>
        <w:rFonts w:ascii="Times New Roman" w:hint="default"/>
      </w:rPr>
    </w:lvl>
  </w:abstractNum>
  <w:abstractNum w:abstractNumId="7" w15:restartNumberingAfterBreak="0">
    <w:nsid w:val="2ABE75C5"/>
    <w:multiLevelType w:val="hybridMultilevel"/>
    <w:tmpl w:val="263402E8"/>
    <w:lvl w:ilvl="0" w:tplc="BF06D844">
      <w:start w:val="1"/>
      <w:numFmt w:val="decimal"/>
      <w:lvlText w:val="%1."/>
      <w:lvlJc w:val="left"/>
      <w:pPr>
        <w:ind w:left="480" w:hanging="480"/>
      </w:pPr>
    </w:lvl>
    <w:lvl w:ilvl="1" w:tplc="5D9C8046">
      <w:start w:val="1"/>
      <w:numFmt w:val="decimal"/>
      <w:lvlText w:val="(%2)"/>
      <w:lvlJc w:val="left"/>
      <w:pPr>
        <w:ind w:left="840" w:hanging="360"/>
      </w:pPr>
      <w:rPr>
        <w:rFonts w:hint="default"/>
      </w:rPr>
    </w:lvl>
    <w:lvl w:ilvl="2" w:tplc="639CD21A">
      <w:start w:val="1"/>
      <w:numFmt w:val="decimal"/>
      <w:lvlText w:val="%3."/>
      <w:lvlJc w:val="left"/>
      <w:pPr>
        <w:ind w:left="1440" w:hanging="480"/>
      </w:pPr>
    </w:lvl>
    <w:lvl w:ilvl="3" w:tplc="D2E8856A" w:tentative="1">
      <w:start w:val="1"/>
      <w:numFmt w:val="decimal"/>
      <w:lvlText w:val="%4."/>
      <w:lvlJc w:val="left"/>
      <w:pPr>
        <w:ind w:left="1920" w:hanging="480"/>
      </w:pPr>
    </w:lvl>
    <w:lvl w:ilvl="4" w:tplc="933873E2" w:tentative="1">
      <w:start w:val="1"/>
      <w:numFmt w:val="ideographTraditional"/>
      <w:lvlText w:val="%5、"/>
      <w:lvlJc w:val="left"/>
      <w:pPr>
        <w:ind w:left="2400" w:hanging="480"/>
      </w:pPr>
    </w:lvl>
    <w:lvl w:ilvl="5" w:tplc="28E06198" w:tentative="1">
      <w:start w:val="1"/>
      <w:numFmt w:val="lowerRoman"/>
      <w:lvlText w:val="%6."/>
      <w:lvlJc w:val="right"/>
      <w:pPr>
        <w:ind w:left="2880" w:hanging="480"/>
      </w:pPr>
    </w:lvl>
    <w:lvl w:ilvl="6" w:tplc="72B060D4" w:tentative="1">
      <w:start w:val="1"/>
      <w:numFmt w:val="decimal"/>
      <w:lvlText w:val="%7."/>
      <w:lvlJc w:val="left"/>
      <w:pPr>
        <w:ind w:left="3360" w:hanging="480"/>
      </w:pPr>
    </w:lvl>
    <w:lvl w:ilvl="7" w:tplc="01CEA2C4" w:tentative="1">
      <w:start w:val="1"/>
      <w:numFmt w:val="ideographTraditional"/>
      <w:lvlText w:val="%8、"/>
      <w:lvlJc w:val="left"/>
      <w:pPr>
        <w:ind w:left="3840" w:hanging="480"/>
      </w:pPr>
    </w:lvl>
    <w:lvl w:ilvl="8" w:tplc="D0025CFC" w:tentative="1">
      <w:start w:val="1"/>
      <w:numFmt w:val="lowerRoman"/>
      <w:lvlText w:val="%9."/>
      <w:lvlJc w:val="right"/>
      <w:pPr>
        <w:ind w:left="4320" w:hanging="480"/>
      </w:pPr>
    </w:lvl>
  </w:abstractNum>
  <w:abstractNum w:abstractNumId="8" w15:restartNumberingAfterBreak="0">
    <w:nsid w:val="2DDA32FA"/>
    <w:multiLevelType w:val="singleLevel"/>
    <w:tmpl w:val="E20CA056"/>
    <w:lvl w:ilvl="0">
      <w:start w:val="1"/>
      <w:numFmt w:val="taiwaneseCountingThousand"/>
      <w:lvlText w:val="%1、"/>
      <w:lvlJc w:val="left"/>
      <w:pPr>
        <w:tabs>
          <w:tab w:val="num" w:pos="1705"/>
        </w:tabs>
        <w:ind w:left="1705" w:hanging="570"/>
      </w:pPr>
      <w:rPr>
        <w:rFonts w:hint="eastAsia"/>
      </w:rPr>
    </w:lvl>
  </w:abstractNum>
  <w:abstractNum w:abstractNumId="9" w15:restartNumberingAfterBreak="0">
    <w:nsid w:val="328B40F2"/>
    <w:multiLevelType w:val="hybridMultilevel"/>
    <w:tmpl w:val="0D804360"/>
    <w:lvl w:ilvl="0" w:tplc="D02CBD34">
      <w:start w:val="1"/>
      <w:numFmt w:val="decimal"/>
      <w:lvlText w:val="%1."/>
      <w:lvlJc w:val="left"/>
      <w:pPr>
        <w:tabs>
          <w:tab w:val="num" w:pos="1484"/>
        </w:tabs>
        <w:ind w:left="1484" w:hanging="360"/>
      </w:pPr>
      <w:rPr>
        <w:rFonts w:hint="eastAsia"/>
        <w:b w:val="0"/>
        <w:sz w:val="28"/>
        <w:u w:val="none"/>
      </w:rPr>
    </w:lvl>
    <w:lvl w:ilvl="1" w:tplc="2402B398" w:tentative="1">
      <w:start w:val="1"/>
      <w:numFmt w:val="ideographTraditional"/>
      <w:lvlText w:val="%2、"/>
      <w:lvlJc w:val="left"/>
      <w:pPr>
        <w:tabs>
          <w:tab w:val="num" w:pos="2084"/>
        </w:tabs>
        <w:ind w:left="2084" w:hanging="480"/>
      </w:pPr>
    </w:lvl>
    <w:lvl w:ilvl="2" w:tplc="77127D24" w:tentative="1">
      <w:start w:val="1"/>
      <w:numFmt w:val="lowerRoman"/>
      <w:lvlText w:val="%3."/>
      <w:lvlJc w:val="right"/>
      <w:pPr>
        <w:tabs>
          <w:tab w:val="num" w:pos="2564"/>
        </w:tabs>
        <w:ind w:left="2564" w:hanging="480"/>
      </w:pPr>
    </w:lvl>
    <w:lvl w:ilvl="3" w:tplc="55226C02" w:tentative="1">
      <w:start w:val="1"/>
      <w:numFmt w:val="decimal"/>
      <w:lvlText w:val="%4."/>
      <w:lvlJc w:val="left"/>
      <w:pPr>
        <w:tabs>
          <w:tab w:val="num" w:pos="3044"/>
        </w:tabs>
        <w:ind w:left="3044" w:hanging="480"/>
      </w:pPr>
    </w:lvl>
    <w:lvl w:ilvl="4" w:tplc="14263F60" w:tentative="1">
      <w:start w:val="1"/>
      <w:numFmt w:val="ideographTraditional"/>
      <w:lvlText w:val="%5、"/>
      <w:lvlJc w:val="left"/>
      <w:pPr>
        <w:tabs>
          <w:tab w:val="num" w:pos="3524"/>
        </w:tabs>
        <w:ind w:left="3524" w:hanging="480"/>
      </w:pPr>
    </w:lvl>
    <w:lvl w:ilvl="5" w:tplc="C53C2770" w:tentative="1">
      <w:start w:val="1"/>
      <w:numFmt w:val="lowerRoman"/>
      <w:lvlText w:val="%6."/>
      <w:lvlJc w:val="right"/>
      <w:pPr>
        <w:tabs>
          <w:tab w:val="num" w:pos="4004"/>
        </w:tabs>
        <w:ind w:left="4004" w:hanging="480"/>
      </w:pPr>
    </w:lvl>
    <w:lvl w:ilvl="6" w:tplc="6BFE905C" w:tentative="1">
      <w:start w:val="1"/>
      <w:numFmt w:val="decimal"/>
      <w:lvlText w:val="%7."/>
      <w:lvlJc w:val="left"/>
      <w:pPr>
        <w:tabs>
          <w:tab w:val="num" w:pos="4484"/>
        </w:tabs>
        <w:ind w:left="4484" w:hanging="480"/>
      </w:pPr>
    </w:lvl>
    <w:lvl w:ilvl="7" w:tplc="9BFEEABC" w:tentative="1">
      <w:start w:val="1"/>
      <w:numFmt w:val="ideographTraditional"/>
      <w:lvlText w:val="%8、"/>
      <w:lvlJc w:val="left"/>
      <w:pPr>
        <w:tabs>
          <w:tab w:val="num" w:pos="4964"/>
        </w:tabs>
        <w:ind w:left="4964" w:hanging="480"/>
      </w:pPr>
    </w:lvl>
    <w:lvl w:ilvl="8" w:tplc="C63EB680" w:tentative="1">
      <w:start w:val="1"/>
      <w:numFmt w:val="lowerRoman"/>
      <w:lvlText w:val="%9."/>
      <w:lvlJc w:val="right"/>
      <w:pPr>
        <w:tabs>
          <w:tab w:val="num" w:pos="5444"/>
        </w:tabs>
        <w:ind w:left="5444" w:hanging="480"/>
      </w:pPr>
    </w:lvl>
  </w:abstractNum>
  <w:abstractNum w:abstractNumId="10" w15:restartNumberingAfterBreak="0">
    <w:nsid w:val="362200E1"/>
    <w:multiLevelType w:val="singleLevel"/>
    <w:tmpl w:val="FB847CF6"/>
    <w:lvl w:ilvl="0">
      <w:start w:val="1"/>
      <w:numFmt w:val="taiwaneseCountingThousand"/>
      <w:lvlText w:val="%1、"/>
      <w:lvlJc w:val="left"/>
      <w:pPr>
        <w:tabs>
          <w:tab w:val="num" w:pos="1943"/>
        </w:tabs>
        <w:ind w:left="1943" w:hanging="525"/>
      </w:pPr>
      <w:rPr>
        <w:rFonts w:hint="eastAsia"/>
        <w:color w:val="auto"/>
      </w:rPr>
    </w:lvl>
  </w:abstractNum>
  <w:abstractNum w:abstractNumId="11" w15:restartNumberingAfterBreak="0">
    <w:nsid w:val="3931452D"/>
    <w:multiLevelType w:val="hybridMultilevel"/>
    <w:tmpl w:val="DA9E6E3A"/>
    <w:lvl w:ilvl="0" w:tplc="3080EB06">
      <w:start w:val="1"/>
      <w:numFmt w:val="taiwaneseCountingThousand"/>
      <w:lvlText w:val="%1、"/>
      <w:lvlJc w:val="left"/>
      <w:pPr>
        <w:ind w:left="1695" w:hanging="480"/>
      </w:pPr>
      <w:rPr>
        <w:rFonts w:hint="default"/>
      </w:rPr>
    </w:lvl>
    <w:lvl w:ilvl="1" w:tplc="04090019" w:tentative="1">
      <w:start w:val="1"/>
      <w:numFmt w:val="ideographTraditional"/>
      <w:lvlText w:val="%2、"/>
      <w:lvlJc w:val="left"/>
      <w:pPr>
        <w:ind w:left="2175" w:hanging="480"/>
      </w:pPr>
    </w:lvl>
    <w:lvl w:ilvl="2" w:tplc="0409001B" w:tentative="1">
      <w:start w:val="1"/>
      <w:numFmt w:val="lowerRoman"/>
      <w:lvlText w:val="%3."/>
      <w:lvlJc w:val="right"/>
      <w:pPr>
        <w:ind w:left="2655" w:hanging="480"/>
      </w:pPr>
    </w:lvl>
    <w:lvl w:ilvl="3" w:tplc="0409000F" w:tentative="1">
      <w:start w:val="1"/>
      <w:numFmt w:val="decimal"/>
      <w:lvlText w:val="%4."/>
      <w:lvlJc w:val="left"/>
      <w:pPr>
        <w:ind w:left="3135" w:hanging="480"/>
      </w:pPr>
    </w:lvl>
    <w:lvl w:ilvl="4" w:tplc="04090019" w:tentative="1">
      <w:start w:val="1"/>
      <w:numFmt w:val="ideographTraditional"/>
      <w:lvlText w:val="%5、"/>
      <w:lvlJc w:val="left"/>
      <w:pPr>
        <w:ind w:left="3615" w:hanging="480"/>
      </w:pPr>
    </w:lvl>
    <w:lvl w:ilvl="5" w:tplc="0409001B" w:tentative="1">
      <w:start w:val="1"/>
      <w:numFmt w:val="lowerRoman"/>
      <w:lvlText w:val="%6."/>
      <w:lvlJc w:val="right"/>
      <w:pPr>
        <w:ind w:left="4095" w:hanging="480"/>
      </w:pPr>
    </w:lvl>
    <w:lvl w:ilvl="6" w:tplc="0409000F" w:tentative="1">
      <w:start w:val="1"/>
      <w:numFmt w:val="decimal"/>
      <w:lvlText w:val="%7."/>
      <w:lvlJc w:val="left"/>
      <w:pPr>
        <w:ind w:left="4575" w:hanging="480"/>
      </w:pPr>
    </w:lvl>
    <w:lvl w:ilvl="7" w:tplc="04090019" w:tentative="1">
      <w:start w:val="1"/>
      <w:numFmt w:val="ideographTraditional"/>
      <w:lvlText w:val="%8、"/>
      <w:lvlJc w:val="left"/>
      <w:pPr>
        <w:ind w:left="5055" w:hanging="480"/>
      </w:pPr>
    </w:lvl>
    <w:lvl w:ilvl="8" w:tplc="0409001B" w:tentative="1">
      <w:start w:val="1"/>
      <w:numFmt w:val="lowerRoman"/>
      <w:lvlText w:val="%9."/>
      <w:lvlJc w:val="right"/>
      <w:pPr>
        <w:ind w:left="5535" w:hanging="480"/>
      </w:pPr>
    </w:lvl>
  </w:abstractNum>
  <w:abstractNum w:abstractNumId="12" w15:restartNumberingAfterBreak="0">
    <w:nsid w:val="3BAA3780"/>
    <w:multiLevelType w:val="hybridMultilevel"/>
    <w:tmpl w:val="E7F2B2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2531DE4"/>
    <w:multiLevelType w:val="singleLevel"/>
    <w:tmpl w:val="FB5C8BDE"/>
    <w:lvl w:ilvl="0">
      <w:start w:val="1"/>
      <w:numFmt w:val="decimal"/>
      <w:lvlText w:val="%1."/>
      <w:lvlJc w:val="left"/>
      <w:pPr>
        <w:tabs>
          <w:tab w:val="num" w:pos="2450"/>
        </w:tabs>
        <w:ind w:left="2450" w:hanging="195"/>
      </w:pPr>
      <w:rPr>
        <w:rFonts w:hint="eastAsia"/>
      </w:rPr>
    </w:lvl>
  </w:abstractNum>
  <w:abstractNum w:abstractNumId="14" w15:restartNumberingAfterBreak="0">
    <w:nsid w:val="4DCD09B2"/>
    <w:multiLevelType w:val="hybridMultilevel"/>
    <w:tmpl w:val="02083D2E"/>
    <w:lvl w:ilvl="0" w:tplc="38F8F0AE">
      <w:start w:val="1"/>
      <w:numFmt w:val="taiwaneseCountingThousand"/>
      <w:lvlText w:val="%1、"/>
      <w:lvlJc w:val="left"/>
      <w:pPr>
        <w:ind w:left="1411" w:hanging="42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52FA17A9"/>
    <w:multiLevelType w:val="hybridMultilevel"/>
    <w:tmpl w:val="504862EA"/>
    <w:lvl w:ilvl="0" w:tplc="F892C3A0">
      <w:start w:val="5"/>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554C14EE"/>
    <w:multiLevelType w:val="singleLevel"/>
    <w:tmpl w:val="29727098"/>
    <w:lvl w:ilvl="0">
      <w:start w:val="1"/>
      <w:numFmt w:val="taiwaneseCountingThousand"/>
      <w:lvlText w:val="(%1)"/>
      <w:lvlJc w:val="left"/>
      <w:pPr>
        <w:tabs>
          <w:tab w:val="num" w:pos="2284"/>
        </w:tabs>
        <w:ind w:left="2284" w:hanging="468"/>
      </w:pPr>
      <w:rPr>
        <w:rFonts w:hint="eastAsia"/>
      </w:rPr>
    </w:lvl>
  </w:abstractNum>
  <w:abstractNum w:abstractNumId="17" w15:restartNumberingAfterBreak="0">
    <w:nsid w:val="566C2838"/>
    <w:multiLevelType w:val="hybridMultilevel"/>
    <w:tmpl w:val="D2F48724"/>
    <w:lvl w:ilvl="0" w:tplc="E28A8592">
      <w:start w:val="1"/>
      <w:numFmt w:val="taiwaneseCountingThousand"/>
      <w:lvlText w:val="%1、"/>
      <w:lvlJc w:val="left"/>
      <w:pPr>
        <w:ind w:left="1410" w:hanging="45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9" w15:restartNumberingAfterBreak="0">
    <w:nsid w:val="59E1513A"/>
    <w:multiLevelType w:val="hybridMultilevel"/>
    <w:tmpl w:val="3FB6820C"/>
    <w:lvl w:ilvl="0" w:tplc="5C6C0F5A">
      <w:start w:val="1"/>
      <w:numFmt w:val="taiwaneseCountingThousand"/>
      <w:lvlText w:val="第%1條"/>
      <w:lvlJc w:val="left"/>
      <w:pPr>
        <w:ind w:left="912" w:hanging="91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21558F"/>
    <w:multiLevelType w:val="singleLevel"/>
    <w:tmpl w:val="0902E5B2"/>
    <w:lvl w:ilvl="0">
      <w:start w:val="1"/>
      <w:numFmt w:val="taiwaneseCountingThousand"/>
      <w:lvlText w:val="%1、"/>
      <w:lvlJc w:val="left"/>
      <w:pPr>
        <w:tabs>
          <w:tab w:val="num" w:pos="1970"/>
        </w:tabs>
        <w:ind w:left="1970" w:hanging="570"/>
      </w:pPr>
      <w:rPr>
        <w:rFonts w:hint="eastAsia"/>
      </w:rPr>
    </w:lvl>
  </w:abstractNum>
  <w:abstractNum w:abstractNumId="21" w15:restartNumberingAfterBreak="0">
    <w:nsid w:val="5FF45A50"/>
    <w:multiLevelType w:val="hybridMultilevel"/>
    <w:tmpl w:val="BA6C3E68"/>
    <w:lvl w:ilvl="0" w:tplc="629C83C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3590B37"/>
    <w:multiLevelType w:val="hybridMultilevel"/>
    <w:tmpl w:val="25AC8A84"/>
    <w:lvl w:ilvl="0" w:tplc="8F8C807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648E746A"/>
    <w:multiLevelType w:val="singleLevel"/>
    <w:tmpl w:val="D4461602"/>
    <w:lvl w:ilvl="0">
      <w:start w:val="1"/>
      <w:numFmt w:val="taiwaneseCountingThousand"/>
      <w:lvlText w:val="%1、"/>
      <w:lvlJc w:val="left"/>
      <w:pPr>
        <w:tabs>
          <w:tab w:val="num" w:pos="1433"/>
        </w:tabs>
        <w:ind w:left="1433" w:hanging="495"/>
      </w:pPr>
      <w:rPr>
        <w:rFonts w:hint="eastAsia"/>
      </w:rPr>
    </w:lvl>
  </w:abstractNum>
  <w:abstractNum w:abstractNumId="24" w15:restartNumberingAfterBreak="0">
    <w:nsid w:val="65EE1AC7"/>
    <w:multiLevelType w:val="hybridMultilevel"/>
    <w:tmpl w:val="90D27420"/>
    <w:lvl w:ilvl="0" w:tplc="8334D086">
      <w:start w:val="1"/>
      <w:numFmt w:val="decimal"/>
      <w:lvlText w:val="(%1)"/>
      <w:lvlJc w:val="left"/>
      <w:pPr>
        <w:ind w:left="1756" w:hanging="480"/>
      </w:pPr>
      <w:rPr>
        <w:rFonts w:hint="eastAsia"/>
      </w:rPr>
    </w:lvl>
    <w:lvl w:ilvl="1" w:tplc="65420072">
      <w:start w:val="1"/>
      <w:numFmt w:val="decimal"/>
      <w:lvlText w:val="(%2)"/>
      <w:lvlJc w:val="left"/>
      <w:pPr>
        <w:ind w:left="2236" w:hanging="480"/>
      </w:pPr>
      <w:rPr>
        <w:rFonts w:hint="eastAsia"/>
      </w:rPr>
    </w:lvl>
    <w:lvl w:ilvl="2" w:tplc="60400374" w:tentative="1">
      <w:start w:val="1"/>
      <w:numFmt w:val="lowerRoman"/>
      <w:lvlText w:val="%3."/>
      <w:lvlJc w:val="right"/>
      <w:pPr>
        <w:ind w:left="2716" w:hanging="480"/>
      </w:pPr>
    </w:lvl>
    <w:lvl w:ilvl="3" w:tplc="E97E1632" w:tentative="1">
      <w:start w:val="1"/>
      <w:numFmt w:val="decimal"/>
      <w:lvlText w:val="%4."/>
      <w:lvlJc w:val="left"/>
      <w:pPr>
        <w:ind w:left="3196" w:hanging="480"/>
      </w:pPr>
    </w:lvl>
    <w:lvl w:ilvl="4" w:tplc="C22ED16E" w:tentative="1">
      <w:start w:val="1"/>
      <w:numFmt w:val="ideographTraditional"/>
      <w:lvlText w:val="%5、"/>
      <w:lvlJc w:val="left"/>
      <w:pPr>
        <w:ind w:left="3676" w:hanging="480"/>
      </w:pPr>
    </w:lvl>
    <w:lvl w:ilvl="5" w:tplc="0A362F60" w:tentative="1">
      <w:start w:val="1"/>
      <w:numFmt w:val="lowerRoman"/>
      <w:lvlText w:val="%6."/>
      <w:lvlJc w:val="right"/>
      <w:pPr>
        <w:ind w:left="4156" w:hanging="480"/>
      </w:pPr>
    </w:lvl>
    <w:lvl w:ilvl="6" w:tplc="F168A6D4" w:tentative="1">
      <w:start w:val="1"/>
      <w:numFmt w:val="decimal"/>
      <w:lvlText w:val="%7."/>
      <w:lvlJc w:val="left"/>
      <w:pPr>
        <w:ind w:left="4636" w:hanging="480"/>
      </w:pPr>
    </w:lvl>
    <w:lvl w:ilvl="7" w:tplc="B7827908" w:tentative="1">
      <w:start w:val="1"/>
      <w:numFmt w:val="ideographTraditional"/>
      <w:lvlText w:val="%8、"/>
      <w:lvlJc w:val="left"/>
      <w:pPr>
        <w:ind w:left="5116" w:hanging="480"/>
      </w:pPr>
    </w:lvl>
    <w:lvl w:ilvl="8" w:tplc="8A00C582" w:tentative="1">
      <w:start w:val="1"/>
      <w:numFmt w:val="lowerRoman"/>
      <w:lvlText w:val="%9."/>
      <w:lvlJc w:val="right"/>
      <w:pPr>
        <w:ind w:left="5596" w:hanging="480"/>
      </w:pPr>
    </w:lvl>
  </w:abstractNum>
  <w:abstractNum w:abstractNumId="25" w15:restartNumberingAfterBreak="0">
    <w:nsid w:val="75ED693C"/>
    <w:multiLevelType w:val="singleLevel"/>
    <w:tmpl w:val="06983DD8"/>
    <w:lvl w:ilvl="0">
      <w:start w:val="1"/>
      <w:numFmt w:val="decimal"/>
      <w:lvlText w:val="%1."/>
      <w:lvlJc w:val="left"/>
      <w:pPr>
        <w:tabs>
          <w:tab w:val="num" w:pos="1770"/>
        </w:tabs>
        <w:ind w:left="1770" w:hanging="210"/>
      </w:pPr>
      <w:rPr>
        <w:rFonts w:hint="eastAsia"/>
      </w:rPr>
    </w:lvl>
  </w:abstractNum>
  <w:abstractNum w:abstractNumId="26" w15:restartNumberingAfterBreak="0">
    <w:nsid w:val="7744411E"/>
    <w:multiLevelType w:val="singleLevel"/>
    <w:tmpl w:val="993AE8E0"/>
    <w:lvl w:ilvl="0">
      <w:start w:val="1"/>
      <w:numFmt w:val="taiwaneseCountingThousand"/>
      <w:lvlText w:val="%1、"/>
      <w:lvlJc w:val="left"/>
      <w:pPr>
        <w:tabs>
          <w:tab w:val="num" w:pos="1970"/>
        </w:tabs>
        <w:ind w:left="1970" w:hanging="570"/>
      </w:pPr>
      <w:rPr>
        <w:rFonts w:hint="eastAsia"/>
      </w:rPr>
    </w:lvl>
  </w:abstractNum>
  <w:abstractNum w:abstractNumId="27" w15:restartNumberingAfterBreak="0">
    <w:nsid w:val="78A400EB"/>
    <w:multiLevelType w:val="hybridMultilevel"/>
    <w:tmpl w:val="BD32B082"/>
    <w:lvl w:ilvl="0" w:tplc="4550A08C">
      <w:start w:val="1"/>
      <w:numFmt w:val="taiwaneseCountingThousand"/>
      <w:lvlText w:val="%1、"/>
      <w:lvlJc w:val="left"/>
      <w:pPr>
        <w:ind w:left="1429" w:hanging="480"/>
      </w:pPr>
      <w:rPr>
        <w:rFonts w:hint="default"/>
      </w:rPr>
    </w:lvl>
    <w:lvl w:ilvl="1" w:tplc="85A8255E">
      <w:start w:val="5"/>
      <w:numFmt w:val="taiwaneseCountingThousand"/>
      <w:lvlText w:val="%2、"/>
      <w:lvlJc w:val="left"/>
      <w:pPr>
        <w:ind w:left="1909" w:hanging="480"/>
      </w:pPr>
      <w:rPr>
        <w:rFonts w:hint="default"/>
      </w:rPr>
    </w:lvl>
    <w:lvl w:ilvl="2" w:tplc="0409001B" w:tentative="1">
      <w:start w:val="1"/>
      <w:numFmt w:val="lowerRoman"/>
      <w:lvlText w:val="%3."/>
      <w:lvlJc w:val="right"/>
      <w:pPr>
        <w:ind w:left="2389" w:hanging="480"/>
      </w:pPr>
    </w:lvl>
    <w:lvl w:ilvl="3" w:tplc="0409000F" w:tentative="1">
      <w:start w:val="1"/>
      <w:numFmt w:val="decimal"/>
      <w:lvlText w:val="%4."/>
      <w:lvlJc w:val="left"/>
      <w:pPr>
        <w:ind w:left="2869" w:hanging="480"/>
      </w:pPr>
    </w:lvl>
    <w:lvl w:ilvl="4" w:tplc="04090019" w:tentative="1">
      <w:start w:val="1"/>
      <w:numFmt w:val="ideographTraditional"/>
      <w:lvlText w:val="%5、"/>
      <w:lvlJc w:val="left"/>
      <w:pPr>
        <w:ind w:left="3349" w:hanging="480"/>
      </w:pPr>
    </w:lvl>
    <w:lvl w:ilvl="5" w:tplc="0409001B" w:tentative="1">
      <w:start w:val="1"/>
      <w:numFmt w:val="lowerRoman"/>
      <w:lvlText w:val="%6."/>
      <w:lvlJc w:val="right"/>
      <w:pPr>
        <w:ind w:left="3829" w:hanging="480"/>
      </w:pPr>
    </w:lvl>
    <w:lvl w:ilvl="6" w:tplc="0409000F" w:tentative="1">
      <w:start w:val="1"/>
      <w:numFmt w:val="decimal"/>
      <w:lvlText w:val="%7."/>
      <w:lvlJc w:val="left"/>
      <w:pPr>
        <w:ind w:left="4309" w:hanging="480"/>
      </w:pPr>
    </w:lvl>
    <w:lvl w:ilvl="7" w:tplc="04090019" w:tentative="1">
      <w:start w:val="1"/>
      <w:numFmt w:val="ideographTraditional"/>
      <w:lvlText w:val="%8、"/>
      <w:lvlJc w:val="left"/>
      <w:pPr>
        <w:ind w:left="4789" w:hanging="480"/>
      </w:pPr>
    </w:lvl>
    <w:lvl w:ilvl="8" w:tplc="0409001B" w:tentative="1">
      <w:start w:val="1"/>
      <w:numFmt w:val="lowerRoman"/>
      <w:lvlText w:val="%9."/>
      <w:lvlJc w:val="right"/>
      <w:pPr>
        <w:ind w:left="5269" w:hanging="480"/>
      </w:pPr>
    </w:lvl>
  </w:abstractNum>
  <w:abstractNum w:abstractNumId="28" w15:restartNumberingAfterBreak="0">
    <w:nsid w:val="79697F0A"/>
    <w:multiLevelType w:val="hybridMultilevel"/>
    <w:tmpl w:val="C83E7258"/>
    <w:lvl w:ilvl="0" w:tplc="2E7E0C9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852913429">
    <w:abstractNumId w:val="18"/>
  </w:num>
  <w:num w:numId="2" w16cid:durableId="457143077">
    <w:abstractNumId w:val="18"/>
  </w:num>
  <w:num w:numId="3" w16cid:durableId="2010936311">
    <w:abstractNumId w:val="18"/>
  </w:num>
  <w:num w:numId="4" w16cid:durableId="1070275448">
    <w:abstractNumId w:val="9"/>
  </w:num>
  <w:num w:numId="5" w16cid:durableId="913393560">
    <w:abstractNumId w:val="6"/>
  </w:num>
  <w:num w:numId="6" w16cid:durableId="1912275113">
    <w:abstractNumId w:val="4"/>
  </w:num>
  <w:num w:numId="7" w16cid:durableId="617880430">
    <w:abstractNumId w:val="10"/>
  </w:num>
  <w:num w:numId="8" w16cid:durableId="1907106424">
    <w:abstractNumId w:val="13"/>
  </w:num>
  <w:num w:numId="9" w16cid:durableId="512644893">
    <w:abstractNumId w:val="23"/>
  </w:num>
  <w:num w:numId="10" w16cid:durableId="848183018">
    <w:abstractNumId w:val="25"/>
  </w:num>
  <w:num w:numId="11" w16cid:durableId="1215847482">
    <w:abstractNumId w:val="20"/>
  </w:num>
  <w:num w:numId="12" w16cid:durableId="1939830942">
    <w:abstractNumId w:val="8"/>
  </w:num>
  <w:num w:numId="13" w16cid:durableId="591167103">
    <w:abstractNumId w:val="16"/>
  </w:num>
  <w:num w:numId="14" w16cid:durableId="2043171418">
    <w:abstractNumId w:val="26"/>
  </w:num>
  <w:num w:numId="15" w16cid:durableId="1033923678">
    <w:abstractNumId w:val="21"/>
  </w:num>
  <w:num w:numId="16" w16cid:durableId="1122576988">
    <w:abstractNumId w:val="27"/>
  </w:num>
  <w:num w:numId="17" w16cid:durableId="394622151">
    <w:abstractNumId w:val="17"/>
  </w:num>
  <w:num w:numId="18" w16cid:durableId="996227053">
    <w:abstractNumId w:val="14"/>
  </w:num>
  <w:num w:numId="19" w16cid:durableId="87239312">
    <w:abstractNumId w:val="0"/>
  </w:num>
  <w:num w:numId="20" w16cid:durableId="824779215">
    <w:abstractNumId w:val="12"/>
  </w:num>
  <w:num w:numId="21" w16cid:durableId="57096555">
    <w:abstractNumId w:val="7"/>
  </w:num>
  <w:num w:numId="22" w16cid:durableId="1504205001">
    <w:abstractNumId w:val="24"/>
  </w:num>
  <w:num w:numId="23" w16cid:durableId="452753158">
    <w:abstractNumId w:val="3"/>
  </w:num>
  <w:num w:numId="24" w16cid:durableId="590046281">
    <w:abstractNumId w:val="11"/>
  </w:num>
  <w:num w:numId="25" w16cid:durableId="1919053750">
    <w:abstractNumId w:val="1"/>
  </w:num>
  <w:num w:numId="26" w16cid:durableId="1205949422">
    <w:abstractNumId w:val="22"/>
  </w:num>
  <w:num w:numId="27" w16cid:durableId="706683073">
    <w:abstractNumId w:val="15"/>
  </w:num>
  <w:num w:numId="28" w16cid:durableId="230307819">
    <w:abstractNumId w:val="2"/>
  </w:num>
  <w:num w:numId="29" w16cid:durableId="784806262">
    <w:abstractNumId w:val="5"/>
  </w:num>
  <w:num w:numId="30" w16cid:durableId="1429736748">
    <w:abstractNumId w:val="28"/>
  </w:num>
  <w:num w:numId="31" w16cid:durableId="19550952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7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Lay" w:val="YES"/>
    <w:docVar w:name="ValidCPLLPP" w:val="0"/>
    <w:docVar w:name="ViewGrid" w:val="0"/>
  </w:docVars>
  <w:rsids>
    <w:rsidRoot w:val="00BF71BB"/>
    <w:rsid w:val="000032BC"/>
    <w:rsid w:val="00003B2B"/>
    <w:rsid w:val="0002090E"/>
    <w:rsid w:val="000476C4"/>
    <w:rsid w:val="00050564"/>
    <w:rsid w:val="000615B2"/>
    <w:rsid w:val="00065BF9"/>
    <w:rsid w:val="0006769F"/>
    <w:rsid w:val="000737CF"/>
    <w:rsid w:val="000752E5"/>
    <w:rsid w:val="00087428"/>
    <w:rsid w:val="00091120"/>
    <w:rsid w:val="000961AA"/>
    <w:rsid w:val="00096CDD"/>
    <w:rsid w:val="000A2946"/>
    <w:rsid w:val="000A2ACE"/>
    <w:rsid w:val="000A2FF2"/>
    <w:rsid w:val="000A6290"/>
    <w:rsid w:val="000A7AB9"/>
    <w:rsid w:val="000B42E4"/>
    <w:rsid w:val="000C095A"/>
    <w:rsid w:val="000C16D6"/>
    <w:rsid w:val="000C217C"/>
    <w:rsid w:val="000C2CDA"/>
    <w:rsid w:val="000D408E"/>
    <w:rsid w:val="000E13E5"/>
    <w:rsid w:val="0010012B"/>
    <w:rsid w:val="00103918"/>
    <w:rsid w:val="00120C73"/>
    <w:rsid w:val="00130194"/>
    <w:rsid w:val="00131C33"/>
    <w:rsid w:val="00132E11"/>
    <w:rsid w:val="001348F3"/>
    <w:rsid w:val="00145AF5"/>
    <w:rsid w:val="00146B91"/>
    <w:rsid w:val="00157067"/>
    <w:rsid w:val="00160BB7"/>
    <w:rsid w:val="00163A4D"/>
    <w:rsid w:val="00164698"/>
    <w:rsid w:val="001754C2"/>
    <w:rsid w:val="00182F1E"/>
    <w:rsid w:val="001952E0"/>
    <w:rsid w:val="001A79F3"/>
    <w:rsid w:val="001B2B21"/>
    <w:rsid w:val="001C4947"/>
    <w:rsid w:val="001C5E6F"/>
    <w:rsid w:val="001E1C65"/>
    <w:rsid w:val="001E7AC8"/>
    <w:rsid w:val="001F1A73"/>
    <w:rsid w:val="001F588E"/>
    <w:rsid w:val="002011DF"/>
    <w:rsid w:val="00211EEB"/>
    <w:rsid w:val="00212539"/>
    <w:rsid w:val="00214E2E"/>
    <w:rsid w:val="002233C3"/>
    <w:rsid w:val="00224032"/>
    <w:rsid w:val="00237454"/>
    <w:rsid w:val="00257C97"/>
    <w:rsid w:val="0027282F"/>
    <w:rsid w:val="00281E1A"/>
    <w:rsid w:val="002A084B"/>
    <w:rsid w:val="002B0D6A"/>
    <w:rsid w:val="002B2016"/>
    <w:rsid w:val="002B3C7C"/>
    <w:rsid w:val="002B6D7A"/>
    <w:rsid w:val="002C190D"/>
    <w:rsid w:val="002C7147"/>
    <w:rsid w:val="002C7A59"/>
    <w:rsid w:val="002E44C2"/>
    <w:rsid w:val="002E4F5D"/>
    <w:rsid w:val="002E56D9"/>
    <w:rsid w:val="002F2078"/>
    <w:rsid w:val="00300396"/>
    <w:rsid w:val="003007DF"/>
    <w:rsid w:val="0030763D"/>
    <w:rsid w:val="00313116"/>
    <w:rsid w:val="0032395E"/>
    <w:rsid w:val="003249B2"/>
    <w:rsid w:val="00330CC7"/>
    <w:rsid w:val="00337E73"/>
    <w:rsid w:val="00342283"/>
    <w:rsid w:val="00344C4C"/>
    <w:rsid w:val="003604CE"/>
    <w:rsid w:val="00365832"/>
    <w:rsid w:val="0037366C"/>
    <w:rsid w:val="003807B1"/>
    <w:rsid w:val="00382002"/>
    <w:rsid w:val="00387476"/>
    <w:rsid w:val="0039109A"/>
    <w:rsid w:val="003911AF"/>
    <w:rsid w:val="00397C5F"/>
    <w:rsid w:val="003B4EFE"/>
    <w:rsid w:val="003B5B00"/>
    <w:rsid w:val="003C0032"/>
    <w:rsid w:val="003C01F8"/>
    <w:rsid w:val="003C710D"/>
    <w:rsid w:val="003C76A2"/>
    <w:rsid w:val="003D3FDD"/>
    <w:rsid w:val="003D4F12"/>
    <w:rsid w:val="003E3584"/>
    <w:rsid w:val="003E36B6"/>
    <w:rsid w:val="003F42A6"/>
    <w:rsid w:val="0040385A"/>
    <w:rsid w:val="00410A1C"/>
    <w:rsid w:val="00430AEA"/>
    <w:rsid w:val="00441860"/>
    <w:rsid w:val="00444064"/>
    <w:rsid w:val="00447501"/>
    <w:rsid w:val="00472015"/>
    <w:rsid w:val="00474122"/>
    <w:rsid w:val="00477F17"/>
    <w:rsid w:val="00483CD0"/>
    <w:rsid w:val="00485E60"/>
    <w:rsid w:val="00492B8E"/>
    <w:rsid w:val="004977FE"/>
    <w:rsid w:val="004A3354"/>
    <w:rsid w:val="004B1E9F"/>
    <w:rsid w:val="004B39C2"/>
    <w:rsid w:val="004B652F"/>
    <w:rsid w:val="004C0259"/>
    <w:rsid w:val="004C202D"/>
    <w:rsid w:val="004D1994"/>
    <w:rsid w:val="004D3D62"/>
    <w:rsid w:val="004D40B7"/>
    <w:rsid w:val="004E757A"/>
    <w:rsid w:val="004F25B3"/>
    <w:rsid w:val="00507929"/>
    <w:rsid w:val="00507C54"/>
    <w:rsid w:val="00513A8A"/>
    <w:rsid w:val="00523ED4"/>
    <w:rsid w:val="005370D2"/>
    <w:rsid w:val="00537129"/>
    <w:rsid w:val="005426F8"/>
    <w:rsid w:val="00570CDF"/>
    <w:rsid w:val="00577729"/>
    <w:rsid w:val="00583039"/>
    <w:rsid w:val="00591583"/>
    <w:rsid w:val="00592D46"/>
    <w:rsid w:val="005A40AD"/>
    <w:rsid w:val="005A62C6"/>
    <w:rsid w:val="005B1D6F"/>
    <w:rsid w:val="005B26B0"/>
    <w:rsid w:val="005B412E"/>
    <w:rsid w:val="005B5E2B"/>
    <w:rsid w:val="005B6EB0"/>
    <w:rsid w:val="005C737E"/>
    <w:rsid w:val="005D1FDC"/>
    <w:rsid w:val="005D7F4E"/>
    <w:rsid w:val="005E0827"/>
    <w:rsid w:val="006041E3"/>
    <w:rsid w:val="00617654"/>
    <w:rsid w:val="00617E33"/>
    <w:rsid w:val="006232DF"/>
    <w:rsid w:val="00624318"/>
    <w:rsid w:val="00624FB7"/>
    <w:rsid w:val="00635741"/>
    <w:rsid w:val="00657F52"/>
    <w:rsid w:val="0066348C"/>
    <w:rsid w:val="00670AA4"/>
    <w:rsid w:val="00695854"/>
    <w:rsid w:val="006A0029"/>
    <w:rsid w:val="006A1C1C"/>
    <w:rsid w:val="006A5957"/>
    <w:rsid w:val="006B35EB"/>
    <w:rsid w:val="006E2715"/>
    <w:rsid w:val="006E3729"/>
    <w:rsid w:val="006E45D9"/>
    <w:rsid w:val="00712F43"/>
    <w:rsid w:val="007205B4"/>
    <w:rsid w:val="00725A63"/>
    <w:rsid w:val="00732BA4"/>
    <w:rsid w:val="0073463F"/>
    <w:rsid w:val="00741300"/>
    <w:rsid w:val="00742BC5"/>
    <w:rsid w:val="00746A3B"/>
    <w:rsid w:val="00760E63"/>
    <w:rsid w:val="00770BA5"/>
    <w:rsid w:val="007726BB"/>
    <w:rsid w:val="007A23CE"/>
    <w:rsid w:val="007A5430"/>
    <w:rsid w:val="007A7D7A"/>
    <w:rsid w:val="007B71A4"/>
    <w:rsid w:val="007C28DC"/>
    <w:rsid w:val="007E0629"/>
    <w:rsid w:val="007F3C3E"/>
    <w:rsid w:val="00800210"/>
    <w:rsid w:val="00800746"/>
    <w:rsid w:val="0080237C"/>
    <w:rsid w:val="008106E1"/>
    <w:rsid w:val="0081096B"/>
    <w:rsid w:val="008119C1"/>
    <w:rsid w:val="00812B17"/>
    <w:rsid w:val="0082076D"/>
    <w:rsid w:val="0082536F"/>
    <w:rsid w:val="00841514"/>
    <w:rsid w:val="0084582F"/>
    <w:rsid w:val="00846FC0"/>
    <w:rsid w:val="00852788"/>
    <w:rsid w:val="00857DA7"/>
    <w:rsid w:val="0086248C"/>
    <w:rsid w:val="0088294E"/>
    <w:rsid w:val="00891CF5"/>
    <w:rsid w:val="008B48E4"/>
    <w:rsid w:val="008B5CE7"/>
    <w:rsid w:val="008C5FD1"/>
    <w:rsid w:val="008C7B10"/>
    <w:rsid w:val="008D14EF"/>
    <w:rsid w:val="008D2675"/>
    <w:rsid w:val="008D4C26"/>
    <w:rsid w:val="008E43E5"/>
    <w:rsid w:val="008E7DA9"/>
    <w:rsid w:val="008F33F1"/>
    <w:rsid w:val="008F62CE"/>
    <w:rsid w:val="0090235D"/>
    <w:rsid w:val="00904C80"/>
    <w:rsid w:val="0090523F"/>
    <w:rsid w:val="0091219D"/>
    <w:rsid w:val="0092053C"/>
    <w:rsid w:val="00922B20"/>
    <w:rsid w:val="00930F6E"/>
    <w:rsid w:val="009631FE"/>
    <w:rsid w:val="0097160C"/>
    <w:rsid w:val="00974561"/>
    <w:rsid w:val="00976BAF"/>
    <w:rsid w:val="00980171"/>
    <w:rsid w:val="009851F2"/>
    <w:rsid w:val="00985B78"/>
    <w:rsid w:val="00990818"/>
    <w:rsid w:val="00991380"/>
    <w:rsid w:val="00997A23"/>
    <w:rsid w:val="009B2881"/>
    <w:rsid w:val="009B4646"/>
    <w:rsid w:val="009C0AEF"/>
    <w:rsid w:val="009C0B72"/>
    <w:rsid w:val="009C360C"/>
    <w:rsid w:val="009F3B3F"/>
    <w:rsid w:val="00A17C94"/>
    <w:rsid w:val="00A214EE"/>
    <w:rsid w:val="00A26300"/>
    <w:rsid w:val="00A26A4A"/>
    <w:rsid w:val="00A31255"/>
    <w:rsid w:val="00A34F06"/>
    <w:rsid w:val="00A41932"/>
    <w:rsid w:val="00A53F3E"/>
    <w:rsid w:val="00A61B2A"/>
    <w:rsid w:val="00A6657A"/>
    <w:rsid w:val="00A71254"/>
    <w:rsid w:val="00A724D9"/>
    <w:rsid w:val="00A76925"/>
    <w:rsid w:val="00A8656D"/>
    <w:rsid w:val="00A915FF"/>
    <w:rsid w:val="00A94797"/>
    <w:rsid w:val="00AA08E8"/>
    <w:rsid w:val="00AA0A25"/>
    <w:rsid w:val="00AA6ACF"/>
    <w:rsid w:val="00AB32D9"/>
    <w:rsid w:val="00AB5131"/>
    <w:rsid w:val="00AB6315"/>
    <w:rsid w:val="00AC48C0"/>
    <w:rsid w:val="00AD2C7F"/>
    <w:rsid w:val="00AE0A96"/>
    <w:rsid w:val="00AE3474"/>
    <w:rsid w:val="00AE5207"/>
    <w:rsid w:val="00AF5119"/>
    <w:rsid w:val="00AF755F"/>
    <w:rsid w:val="00B01735"/>
    <w:rsid w:val="00B124C9"/>
    <w:rsid w:val="00B13EAE"/>
    <w:rsid w:val="00B31C50"/>
    <w:rsid w:val="00B41D5C"/>
    <w:rsid w:val="00B57692"/>
    <w:rsid w:val="00B629D1"/>
    <w:rsid w:val="00B64F68"/>
    <w:rsid w:val="00B65B4F"/>
    <w:rsid w:val="00B70EB5"/>
    <w:rsid w:val="00B7168D"/>
    <w:rsid w:val="00B73962"/>
    <w:rsid w:val="00B812F1"/>
    <w:rsid w:val="00B838BC"/>
    <w:rsid w:val="00B86D1A"/>
    <w:rsid w:val="00B95203"/>
    <w:rsid w:val="00B961AD"/>
    <w:rsid w:val="00BA20BE"/>
    <w:rsid w:val="00BA3133"/>
    <w:rsid w:val="00BC389C"/>
    <w:rsid w:val="00BF71BB"/>
    <w:rsid w:val="00BF7588"/>
    <w:rsid w:val="00C0215D"/>
    <w:rsid w:val="00C10188"/>
    <w:rsid w:val="00C2786D"/>
    <w:rsid w:val="00C4744C"/>
    <w:rsid w:val="00C55049"/>
    <w:rsid w:val="00C5540D"/>
    <w:rsid w:val="00C720D3"/>
    <w:rsid w:val="00C75485"/>
    <w:rsid w:val="00C8045D"/>
    <w:rsid w:val="00C81371"/>
    <w:rsid w:val="00C83B4B"/>
    <w:rsid w:val="00CA656E"/>
    <w:rsid w:val="00CB0A98"/>
    <w:rsid w:val="00CB22A1"/>
    <w:rsid w:val="00CB5C2A"/>
    <w:rsid w:val="00CC0D99"/>
    <w:rsid w:val="00CC3E48"/>
    <w:rsid w:val="00CE21D7"/>
    <w:rsid w:val="00D01456"/>
    <w:rsid w:val="00D03CF0"/>
    <w:rsid w:val="00D064DA"/>
    <w:rsid w:val="00D07947"/>
    <w:rsid w:val="00D106B6"/>
    <w:rsid w:val="00D273AB"/>
    <w:rsid w:val="00D5162E"/>
    <w:rsid w:val="00D5387E"/>
    <w:rsid w:val="00D56A1E"/>
    <w:rsid w:val="00D5784D"/>
    <w:rsid w:val="00D63658"/>
    <w:rsid w:val="00D658F6"/>
    <w:rsid w:val="00D7178D"/>
    <w:rsid w:val="00D83131"/>
    <w:rsid w:val="00D951A1"/>
    <w:rsid w:val="00DA0B37"/>
    <w:rsid w:val="00DC179F"/>
    <w:rsid w:val="00DD6F47"/>
    <w:rsid w:val="00DE23E2"/>
    <w:rsid w:val="00DE35D0"/>
    <w:rsid w:val="00DE7887"/>
    <w:rsid w:val="00DF1FE3"/>
    <w:rsid w:val="00DF6522"/>
    <w:rsid w:val="00E17B48"/>
    <w:rsid w:val="00E20EB8"/>
    <w:rsid w:val="00E41008"/>
    <w:rsid w:val="00E502F1"/>
    <w:rsid w:val="00E5345B"/>
    <w:rsid w:val="00E53F93"/>
    <w:rsid w:val="00E66BFB"/>
    <w:rsid w:val="00E80D66"/>
    <w:rsid w:val="00E80E9D"/>
    <w:rsid w:val="00E84F33"/>
    <w:rsid w:val="00E85AD4"/>
    <w:rsid w:val="00E90E00"/>
    <w:rsid w:val="00E929B7"/>
    <w:rsid w:val="00E92B1F"/>
    <w:rsid w:val="00E9389B"/>
    <w:rsid w:val="00EB1E50"/>
    <w:rsid w:val="00ED2878"/>
    <w:rsid w:val="00ED67FF"/>
    <w:rsid w:val="00EF3F8A"/>
    <w:rsid w:val="00EF4CE2"/>
    <w:rsid w:val="00F11E3C"/>
    <w:rsid w:val="00F167D1"/>
    <w:rsid w:val="00F210A8"/>
    <w:rsid w:val="00F36EA7"/>
    <w:rsid w:val="00F508A2"/>
    <w:rsid w:val="00F51B44"/>
    <w:rsid w:val="00F52258"/>
    <w:rsid w:val="00F574FF"/>
    <w:rsid w:val="00F660A2"/>
    <w:rsid w:val="00F71D81"/>
    <w:rsid w:val="00F76467"/>
    <w:rsid w:val="00F773BB"/>
    <w:rsid w:val="00F836B6"/>
    <w:rsid w:val="00FA1E48"/>
    <w:rsid w:val="00FA42D5"/>
    <w:rsid w:val="00FA45FE"/>
    <w:rsid w:val="00FA61DF"/>
    <w:rsid w:val="00FB617B"/>
    <w:rsid w:val="00FC689B"/>
    <w:rsid w:val="00FE030C"/>
    <w:rsid w:val="00FF0FB2"/>
    <w:rsid w:val="00FF7B7E"/>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E56ADB"/>
  <w15:docId w15:val="{D6D17FEA-DD32-4858-9542-BE86740A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rFonts w:ascii="Times New Roman" w:hAnsi="Times New Roman"/>
      <w:kern w:val="2"/>
      <w:sz w:val="24"/>
    </w:rPr>
  </w:style>
  <w:style w:type="paragraph" w:styleId="1">
    <w:name w:val="heading 1"/>
    <w:basedOn w:val="a0"/>
    <w:next w:val="a0"/>
    <w:qFormat/>
    <w:rsid w:val="009851F2"/>
    <w:pPr>
      <w:keepNext/>
      <w:adjustRightInd/>
      <w:spacing w:before="180" w:after="180" w:line="720" w:lineRule="auto"/>
      <w:textAlignment w:val="auto"/>
      <w:outlineLvl w:val="0"/>
    </w:pPr>
    <w:rPr>
      <w:rFonts w:ascii="Arial" w:hAnsi="Arial"/>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0">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1">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2">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numPr>
        <w:ilvl w:val="11"/>
      </w:numPr>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link w:val="a7"/>
    <w:uiPriority w:val="99"/>
    <w:pPr>
      <w:tabs>
        <w:tab w:val="center" w:pos="4153"/>
        <w:tab w:val="right" w:pos="8306"/>
      </w:tabs>
    </w:pPr>
    <w:rPr>
      <w:sz w:val="20"/>
    </w:rPr>
  </w:style>
  <w:style w:type="character" w:styleId="a8">
    <w:name w:val="page number"/>
    <w:basedOn w:val="a1"/>
  </w:style>
  <w:style w:type="paragraph" w:styleId="a9">
    <w:name w:val="header"/>
    <w:basedOn w:val="a0"/>
    <w:link w:val="aa"/>
    <w:uiPriority w:val="99"/>
    <w:pPr>
      <w:tabs>
        <w:tab w:val="center" w:pos="4153"/>
        <w:tab w:val="right" w:pos="8306"/>
      </w:tabs>
    </w:pPr>
    <w:rPr>
      <w:sz w:val="20"/>
    </w:rPr>
  </w:style>
  <w:style w:type="paragraph" w:styleId="ab">
    <w:name w:val="Body Text"/>
    <w:basedOn w:val="a0"/>
    <w:pPr>
      <w:spacing w:after="120" w:line="276" w:lineRule="auto"/>
      <w:ind w:firstLine="567"/>
      <w:jc w:val="both"/>
    </w:pPr>
    <w:rPr>
      <w:rFonts w:ascii="華康楷書體W5" w:eastAsia="華康楷書體W5"/>
      <w:kern w:val="0"/>
      <w:sz w:val="30"/>
    </w:rPr>
  </w:style>
  <w:style w:type="paragraph" w:customStyle="1" w:styleId="ac">
    <w:name w:val="第一條"/>
    <w:basedOn w:val="a0"/>
    <w:pPr>
      <w:kinsoku w:val="0"/>
      <w:wordWrap w:val="0"/>
      <w:overflowPunct w:val="0"/>
      <w:autoSpaceDE w:val="0"/>
      <w:autoSpaceDN w:val="0"/>
      <w:ind w:left="1134" w:hanging="1134"/>
      <w:textDirection w:val="lrTbV"/>
    </w:pPr>
    <w:rPr>
      <w:rFonts w:eastAsia="華康楷書體W5"/>
      <w:kern w:val="0"/>
      <w:sz w:val="28"/>
    </w:rPr>
  </w:style>
  <w:style w:type="paragraph" w:customStyle="1" w:styleId="ad">
    <w:name w:val="第十一條"/>
    <w:basedOn w:val="ac"/>
    <w:pPr>
      <w:ind w:left="1418" w:hanging="1418"/>
    </w:pPr>
    <w:rPr>
      <w:rFonts w:ascii="全真楷書"/>
    </w:rPr>
  </w:style>
  <w:style w:type="paragraph" w:customStyle="1" w:styleId="ae">
    <w:name w:val="第十一條內文"/>
    <w:basedOn w:val="a0"/>
    <w:pPr>
      <w:kinsoku w:val="0"/>
      <w:wordWrap w:val="0"/>
      <w:overflowPunct w:val="0"/>
      <w:autoSpaceDE w:val="0"/>
      <w:autoSpaceDN w:val="0"/>
      <w:ind w:left="823"/>
      <w:textDirection w:val="lrTbV"/>
    </w:pPr>
    <w:rPr>
      <w:rFonts w:ascii="全真楷書" w:eastAsia="華康楷書體W5"/>
      <w:kern w:val="0"/>
      <w:sz w:val="28"/>
    </w:rPr>
  </w:style>
  <w:style w:type="paragraph" w:customStyle="1" w:styleId="110">
    <w:name w:val="標題 11"/>
    <w:basedOn w:val="a0"/>
    <w:next w:val="a0"/>
    <w:pPr>
      <w:spacing w:before="360" w:after="360" w:line="360" w:lineRule="atLeast"/>
    </w:pPr>
    <w:rPr>
      <w:rFonts w:ascii="細明體" w:eastAsia="細明體"/>
      <w:b/>
      <w:noProof/>
      <w:kern w:val="0"/>
      <w:sz w:val="60"/>
    </w:rPr>
  </w:style>
  <w:style w:type="paragraph" w:styleId="af">
    <w:name w:val="Body Text Indent"/>
    <w:basedOn w:val="a0"/>
    <w:pPr>
      <w:ind w:right="57" w:firstLine="567"/>
      <w:jc w:val="both"/>
    </w:pPr>
    <w:rPr>
      <w:rFonts w:ascii="標楷體" w:eastAsia="標楷體"/>
      <w:sz w:val="28"/>
    </w:rPr>
  </w:style>
  <w:style w:type="paragraph" w:styleId="20">
    <w:name w:val="Body Text 2"/>
    <w:basedOn w:val="a0"/>
    <w:pPr>
      <w:ind w:right="57"/>
      <w:jc w:val="both"/>
    </w:pPr>
    <w:rPr>
      <w:rFonts w:ascii="新細明體"/>
      <w:sz w:val="28"/>
    </w:rPr>
  </w:style>
  <w:style w:type="paragraph" w:styleId="23">
    <w:name w:val="Body Text Indent 2"/>
    <w:basedOn w:val="a0"/>
    <w:pPr>
      <w:spacing w:before="120"/>
      <w:ind w:left="1135" w:hanging="284"/>
      <w:jc w:val="both"/>
      <w:textDirection w:val="lrTbV"/>
    </w:pPr>
    <w:rPr>
      <w:rFonts w:ascii="全真楷書" w:eastAsia="全真楷書"/>
      <w:sz w:val="28"/>
    </w:rPr>
  </w:style>
  <w:style w:type="paragraph" w:styleId="3">
    <w:name w:val="Body Text Indent 3"/>
    <w:basedOn w:val="a0"/>
    <w:pPr>
      <w:spacing w:before="120"/>
      <w:ind w:left="851" w:hanging="284"/>
      <w:jc w:val="both"/>
      <w:textDirection w:val="lrTbV"/>
    </w:pPr>
    <w:rPr>
      <w:rFonts w:ascii="全真楷書" w:eastAsia="全真楷書"/>
      <w:sz w:val="28"/>
    </w:rPr>
  </w:style>
  <w:style w:type="paragraph" w:styleId="af0">
    <w:name w:val="Block Text"/>
    <w:basedOn w:val="a0"/>
    <w:pPr>
      <w:spacing w:before="120"/>
      <w:ind w:left="851" w:right="57" w:hanging="284"/>
      <w:jc w:val="both"/>
    </w:pPr>
    <w:rPr>
      <w:rFonts w:ascii="全真楷書" w:eastAsia="全真楷書"/>
      <w:sz w:val="28"/>
    </w:rPr>
  </w:style>
  <w:style w:type="paragraph" w:customStyle="1" w:styleId="a">
    <w:name w:val="條文三"/>
    <w:basedOn w:val="a0"/>
    <w:pPr>
      <w:numPr>
        <w:numId w:val="1"/>
      </w:numPr>
      <w:ind w:right="57"/>
      <w:jc w:val="both"/>
    </w:pPr>
    <w:rPr>
      <w:rFonts w:ascii="全真楷書" w:eastAsia="全真楷書"/>
      <w:sz w:val="28"/>
    </w:rPr>
  </w:style>
  <w:style w:type="paragraph" w:customStyle="1" w:styleId="af1">
    <w:name w:val="條文一"/>
    <w:basedOn w:val="a0"/>
    <w:pPr>
      <w:ind w:left="512" w:right="57" w:hanging="540"/>
      <w:jc w:val="both"/>
    </w:pPr>
    <w:rPr>
      <w:rFonts w:ascii="全真楷書" w:eastAsia="全真楷書"/>
      <w:sz w:val="28"/>
    </w:rPr>
  </w:style>
  <w:style w:type="paragraph" w:customStyle="1" w:styleId="af2">
    <w:name w:val="條文二"/>
    <w:basedOn w:val="a0"/>
    <w:pPr>
      <w:ind w:left="512" w:right="57"/>
      <w:jc w:val="both"/>
    </w:pPr>
    <w:rPr>
      <w:rFonts w:ascii="全真楷書" w:eastAsia="全真楷書"/>
      <w:sz w:val="28"/>
    </w:rPr>
  </w:style>
  <w:style w:type="paragraph" w:customStyle="1" w:styleId="af3">
    <w:name w:val="(一)"/>
    <w:basedOn w:val="a0"/>
    <w:pPr>
      <w:ind w:left="1361" w:right="57" w:hanging="794"/>
      <w:jc w:val="both"/>
    </w:pPr>
    <w:rPr>
      <w:rFonts w:ascii="全真楷書" w:eastAsia="全真楷書"/>
      <w:sz w:val="28"/>
    </w:rPr>
  </w:style>
  <w:style w:type="paragraph" w:styleId="af4">
    <w:name w:val="Plain Text"/>
    <w:basedOn w:val="a0"/>
    <w:pPr>
      <w:adjustRightInd/>
      <w:textAlignment w:val="auto"/>
    </w:pPr>
    <w:rPr>
      <w:rFonts w:ascii="細明體" w:eastAsia="細明體" w:hAnsi="Courier New"/>
      <w:sz w:val="26"/>
    </w:rPr>
  </w:style>
  <w:style w:type="paragraph" w:customStyle="1" w:styleId="af5">
    <w:name w:val="第一條內文"/>
    <w:basedOn w:val="a0"/>
    <w:pPr>
      <w:kinsoku w:val="0"/>
      <w:wordWrap w:val="0"/>
      <w:overflowPunct w:val="0"/>
      <w:autoSpaceDE w:val="0"/>
      <w:autoSpaceDN w:val="0"/>
      <w:ind w:left="567"/>
      <w:textDirection w:val="lrTbV"/>
    </w:pPr>
    <w:rPr>
      <w:rFonts w:ascii="全真楷書" w:eastAsia="華康楷書體W5"/>
      <w:kern w:val="0"/>
      <w:sz w:val="28"/>
    </w:rPr>
  </w:style>
  <w:style w:type="paragraph" w:customStyle="1" w:styleId="af6">
    <w:name w:val="第二十一條"/>
    <w:basedOn w:val="ac"/>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kern w:val="0"/>
      <w:sz w:val="20"/>
    </w:rPr>
  </w:style>
  <w:style w:type="paragraph" w:styleId="af7">
    <w:name w:val="Balloon Text"/>
    <w:basedOn w:val="a0"/>
    <w:semiHidden/>
    <w:rsid w:val="009C360C"/>
    <w:rPr>
      <w:rFonts w:ascii="Arial" w:hAnsi="Arial"/>
      <w:sz w:val="18"/>
      <w:szCs w:val="18"/>
    </w:rPr>
  </w:style>
  <w:style w:type="paragraph" w:customStyle="1" w:styleId="7">
    <w:name w:val="樣式7"/>
    <w:basedOn w:val="a0"/>
    <w:rsid w:val="002B3C7C"/>
    <w:pPr>
      <w:kinsoku w:val="0"/>
      <w:spacing w:line="360" w:lineRule="exact"/>
      <w:ind w:left="1361" w:hanging="1361"/>
    </w:pPr>
    <w:rPr>
      <w:rFonts w:eastAsia="全真楷書"/>
      <w:spacing w:val="14"/>
      <w:kern w:val="0"/>
    </w:rPr>
  </w:style>
  <w:style w:type="character" w:styleId="af8">
    <w:name w:val="Strong"/>
    <w:qFormat/>
    <w:rsid w:val="009631FE"/>
    <w:rPr>
      <w:b/>
      <w:bCs/>
    </w:rPr>
  </w:style>
  <w:style w:type="table" w:styleId="af9">
    <w:name w:val="Table Grid"/>
    <w:basedOn w:val="a2"/>
    <w:rsid w:val="00F574FF"/>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unhideWhenUsed/>
    <w:rsid w:val="0097160C"/>
    <w:pPr>
      <w:widowControl/>
      <w:adjustRightInd/>
      <w:spacing w:before="100" w:beforeAutospacing="1" w:after="100" w:afterAutospacing="1"/>
      <w:textAlignment w:val="auto"/>
    </w:pPr>
    <w:rPr>
      <w:rFonts w:ascii="新細明體" w:hAnsi="新細明體" w:cs="新細明體"/>
      <w:kern w:val="0"/>
      <w:szCs w:val="24"/>
    </w:rPr>
  </w:style>
  <w:style w:type="character" w:customStyle="1" w:styleId="aa">
    <w:name w:val="頁首 字元"/>
    <w:link w:val="a9"/>
    <w:uiPriority w:val="99"/>
    <w:rsid w:val="000E13E5"/>
    <w:rPr>
      <w:rFonts w:ascii="Times New Roman" w:hAnsi="Times New Roman"/>
      <w:kern w:val="2"/>
    </w:rPr>
  </w:style>
  <w:style w:type="character" w:customStyle="1" w:styleId="a7">
    <w:name w:val="頁尾 字元"/>
    <w:link w:val="a6"/>
    <w:uiPriority w:val="99"/>
    <w:rsid w:val="00C10188"/>
    <w:rPr>
      <w:rFonts w:ascii="Times New Roman" w:hAnsi="Times New Roman"/>
      <w:kern w:val="2"/>
    </w:rPr>
  </w:style>
  <w:style w:type="paragraph" w:customStyle="1" w:styleId="afa">
    <w:name w:val="內３"/>
    <w:basedOn w:val="a0"/>
    <w:rsid w:val="00E92B1F"/>
    <w:pPr>
      <w:snapToGrid w:val="0"/>
      <w:spacing w:before="60"/>
      <w:ind w:left="1540" w:hanging="500"/>
      <w:textAlignment w:val="auto"/>
    </w:pPr>
    <w:rPr>
      <w:rFonts w:eastAsia="標楷體"/>
      <w:kern w:val="0"/>
      <w:sz w:val="26"/>
    </w:rPr>
  </w:style>
  <w:style w:type="paragraph" w:styleId="afb">
    <w:name w:val="List Paragraph"/>
    <w:basedOn w:val="a0"/>
    <w:uiPriority w:val="34"/>
    <w:qFormat/>
    <w:rsid w:val="00D56A1E"/>
    <w:pPr>
      <w:ind w:leftChars="200" w:left="480"/>
    </w:pPr>
  </w:style>
  <w:style w:type="character" w:styleId="afc">
    <w:name w:val="Hyperlink"/>
    <w:uiPriority w:val="99"/>
    <w:rsid w:val="002E44C2"/>
    <w:rPr>
      <w:color w:val="0000FF"/>
      <w:u w:val="single"/>
    </w:rPr>
  </w:style>
  <w:style w:type="paragraph" w:styleId="afd">
    <w:name w:val="Salutation"/>
    <w:basedOn w:val="a0"/>
    <w:next w:val="a0"/>
    <w:link w:val="afe"/>
    <w:rsid w:val="00382002"/>
    <w:rPr>
      <w:rFonts w:ascii="標楷體" w:eastAsia="標楷體" w:hAnsi="標楷體"/>
      <w:bCs/>
      <w:szCs w:val="24"/>
    </w:rPr>
  </w:style>
  <w:style w:type="character" w:customStyle="1" w:styleId="afe">
    <w:name w:val="問候 字元"/>
    <w:basedOn w:val="a1"/>
    <w:link w:val="afd"/>
    <w:rsid w:val="00382002"/>
    <w:rPr>
      <w:rFonts w:ascii="標楷體" w:eastAsia="標楷體" w:hAnsi="標楷體"/>
      <w:bCs/>
      <w:kern w:val="2"/>
      <w:sz w:val="24"/>
      <w:szCs w:val="24"/>
    </w:rPr>
  </w:style>
  <w:style w:type="paragraph" w:styleId="aff">
    <w:name w:val="Closing"/>
    <w:basedOn w:val="a0"/>
    <w:link w:val="aff0"/>
    <w:rsid w:val="00382002"/>
    <w:pPr>
      <w:ind w:leftChars="1800" w:left="100"/>
    </w:pPr>
    <w:rPr>
      <w:rFonts w:ascii="標楷體" w:eastAsia="標楷體" w:hAnsi="標楷體"/>
      <w:bCs/>
      <w:szCs w:val="24"/>
    </w:rPr>
  </w:style>
  <w:style w:type="character" w:customStyle="1" w:styleId="aff0">
    <w:name w:val="結語 字元"/>
    <w:basedOn w:val="a1"/>
    <w:link w:val="aff"/>
    <w:rsid w:val="00382002"/>
    <w:rPr>
      <w:rFonts w:ascii="標楷體" w:eastAsia="標楷體" w:hAnsi="標楷體"/>
      <w:bCs/>
      <w:kern w:val="2"/>
      <w:sz w:val="24"/>
      <w:szCs w:val="24"/>
    </w:rPr>
  </w:style>
  <w:style w:type="paragraph" w:styleId="13">
    <w:name w:val="toc 1"/>
    <w:basedOn w:val="a0"/>
    <w:next w:val="a0"/>
    <w:autoRedefine/>
    <w:uiPriority w:val="39"/>
    <w:rsid w:val="0027282F"/>
    <w:pPr>
      <w:tabs>
        <w:tab w:val="right" w:leader="dot" w:pos="10195"/>
      </w:tabs>
      <w:snapToGrid w:val="0"/>
      <w:spacing w:line="276" w:lineRule="auto"/>
      <w:textAlignment w:val="auto"/>
    </w:pPr>
    <w:rPr>
      <w:rFonts w:eastAsia="標楷體"/>
      <w:noProof/>
    </w:rPr>
  </w:style>
  <w:style w:type="paragraph" w:customStyle="1" w:styleId="aff1">
    <w:name w:val="內２"/>
    <w:basedOn w:val="a0"/>
    <w:rsid w:val="005D1FDC"/>
    <w:pPr>
      <w:snapToGrid w:val="0"/>
      <w:spacing w:before="60"/>
      <w:ind w:left="1340" w:hanging="540"/>
    </w:pPr>
    <w:rPr>
      <w:rFonts w:eastAsia="標楷體"/>
      <w:kern w:val="0"/>
      <w:sz w:val="26"/>
    </w:rPr>
  </w:style>
  <w:style w:type="paragraph" w:styleId="aff2">
    <w:name w:val="TOC Heading"/>
    <w:basedOn w:val="1"/>
    <w:next w:val="a0"/>
    <w:uiPriority w:val="39"/>
    <w:unhideWhenUsed/>
    <w:qFormat/>
    <w:rsid w:val="005B26B0"/>
    <w:pPr>
      <w:keepLines/>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24">
    <w:name w:val="toc 2"/>
    <w:basedOn w:val="a0"/>
    <w:next w:val="a0"/>
    <w:autoRedefine/>
    <w:uiPriority w:val="39"/>
    <w:unhideWhenUsed/>
    <w:rsid w:val="005B26B0"/>
    <w:pPr>
      <w:widowControl/>
      <w:adjustRightInd/>
      <w:spacing w:after="100" w:line="259" w:lineRule="auto"/>
      <w:ind w:left="220"/>
      <w:textAlignment w:val="auto"/>
    </w:pPr>
    <w:rPr>
      <w:rFonts w:asciiTheme="minorHAnsi" w:eastAsiaTheme="minorEastAsia" w:hAnsiTheme="minorHAnsi"/>
      <w:kern w:val="0"/>
      <w:sz w:val="22"/>
      <w:szCs w:val="22"/>
    </w:rPr>
  </w:style>
  <w:style w:type="paragraph" w:styleId="30">
    <w:name w:val="toc 3"/>
    <w:basedOn w:val="a0"/>
    <w:next w:val="a0"/>
    <w:autoRedefine/>
    <w:uiPriority w:val="39"/>
    <w:unhideWhenUsed/>
    <w:rsid w:val="005B26B0"/>
    <w:pPr>
      <w:widowControl/>
      <w:adjustRightInd/>
      <w:spacing w:after="100" w:line="259" w:lineRule="auto"/>
      <w:ind w:left="440"/>
      <w:textAlignment w:val="auto"/>
    </w:pPr>
    <w:rPr>
      <w:rFonts w:asciiTheme="minorHAnsi" w:eastAsiaTheme="minorEastAsia" w:hAnsiTheme="minorHAns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05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509F9-B650-4C7D-BB9F-AF1ED128A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910</Words>
  <Characters>5188</Characters>
  <Application>Microsoft Office Word</Application>
  <DocSecurity>0</DocSecurity>
  <Lines>43</Lines>
  <Paragraphs>12</Paragraphs>
  <ScaleCrop>false</ScaleCrop>
  <Company>PCC</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creator>周瓊如</dc:creator>
  <cp:lastModifiedBy>劉杜凡庭</cp:lastModifiedBy>
  <cp:revision>2</cp:revision>
  <cp:lastPrinted>2025-12-05T09:07:00Z</cp:lastPrinted>
  <dcterms:created xsi:type="dcterms:W3CDTF">2026-10-15T09:10:00Z</dcterms:created>
  <dcterms:modified xsi:type="dcterms:W3CDTF">2026-10-15T09:10:00Z</dcterms:modified>
  <cp:category>I30</cp:category>
</cp:coreProperties>
</file>