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A7400" w14:textId="636B3A34" w:rsidR="00BA7C63" w:rsidRPr="001C35FA" w:rsidRDefault="000A22FC" w:rsidP="001C35FA">
      <w:pPr>
        <w:rPr>
          <w:rFonts w:ascii="標楷體"/>
        </w:rPr>
      </w:pPr>
      <w:r>
        <w:rPr>
          <w:rFonts w:ascii="標楷體" w:hint="eastAsia"/>
        </w:rPr>
        <w:t xml:space="preserve"> </w:t>
      </w:r>
      <w:r>
        <w:rPr>
          <w:rFonts w:ascii="標楷體"/>
        </w:rPr>
        <w:t xml:space="preserve">  </w:t>
      </w:r>
    </w:p>
    <w:p w14:paraId="36C0DAEC" w14:textId="78DEC6FA" w:rsidR="00263600" w:rsidRPr="001C35FA" w:rsidRDefault="00E07E32" w:rsidP="001C35FA">
      <w:pPr>
        <w:rPr>
          <w:rFonts w:ascii="標楷體"/>
        </w:rPr>
      </w:pPr>
      <w:r w:rsidRPr="001C35FA">
        <w:rPr>
          <w:rFonts w:ascii="標楷體" w:hint="eastAsia"/>
        </w:rPr>
        <w:t xml:space="preserve">  </w:t>
      </w:r>
      <w:r w:rsidR="004538A1" w:rsidRPr="001C35FA">
        <w:rPr>
          <w:rFonts w:ascii="標楷體" w:hint="eastAsia"/>
        </w:rPr>
        <w:tab/>
      </w:r>
      <w:r w:rsidR="006F25C1" w:rsidRPr="001C35FA">
        <w:rPr>
          <w:rFonts w:ascii="標楷體" w:hint="eastAsia"/>
        </w:rPr>
        <w:tab/>
        <w:t xml:space="preserve">   </w:t>
      </w:r>
      <w:r w:rsidR="006F25C1" w:rsidRPr="001C35FA">
        <w:rPr>
          <w:rFonts w:ascii="標楷體"/>
        </w:rPr>
        <w:t xml:space="preserve">   </w:t>
      </w:r>
      <w:r w:rsidR="000A22FC">
        <w:rPr>
          <w:rFonts w:ascii="標楷體" w:hint="eastAsia"/>
        </w:rPr>
        <w:t xml:space="preserve"> </w:t>
      </w:r>
      <w:r w:rsidR="000A22FC">
        <w:rPr>
          <w:rFonts w:ascii="標楷體"/>
        </w:rPr>
        <w:t xml:space="preserve">   </w:t>
      </w:r>
      <w:r w:rsidR="006854EC" w:rsidRPr="001C35FA">
        <w:rPr>
          <w:rFonts w:ascii="標楷體" w:hint="eastAsia"/>
        </w:rPr>
        <w:t>網路設</w:t>
      </w:r>
      <w:r w:rsidR="006854EC" w:rsidRPr="001C35FA">
        <w:rPr>
          <w:rFonts w:ascii="標楷體"/>
        </w:rPr>
        <w:t>備</w:t>
      </w:r>
      <w:r w:rsidR="00287AE8" w:rsidRPr="001C35FA">
        <w:rPr>
          <w:rFonts w:ascii="標楷體" w:hint="eastAsia"/>
        </w:rPr>
        <w:t>需求</w:t>
      </w:r>
      <w:r w:rsidR="00DC397E" w:rsidRPr="001C35FA">
        <w:rPr>
          <w:rFonts w:ascii="標楷體" w:hint="eastAsia"/>
        </w:rPr>
        <w:t>書</w:t>
      </w:r>
    </w:p>
    <w:p w14:paraId="0C57FCC5" w14:textId="77777777" w:rsidR="00BC0D65" w:rsidRPr="001C35FA" w:rsidRDefault="00BC0D65" w:rsidP="00F9564E">
      <w:pPr>
        <w:pStyle w:val="afa"/>
        <w:ind w:firstLineChars="200" w:firstLine="480"/>
        <w:rPr>
          <w:rFonts w:ascii="標楷體" w:eastAsia="標楷體" w:hAnsi="標楷體"/>
        </w:rPr>
      </w:pPr>
    </w:p>
    <w:p w14:paraId="2688D321" w14:textId="23A4DA9F" w:rsidR="007A63DF" w:rsidRPr="001C35FA" w:rsidRDefault="00942F68" w:rsidP="001C35FA">
      <w:pPr>
        <w:rPr>
          <w:rFonts w:ascii="標楷體"/>
        </w:rPr>
      </w:pPr>
      <w:r w:rsidRPr="001C35FA">
        <w:rPr>
          <w:rFonts w:ascii="標楷體" w:hint="eastAsia"/>
        </w:rPr>
        <w:t>基礎網路</w:t>
      </w:r>
      <w:r w:rsidR="00F92684" w:rsidRPr="001C35FA">
        <w:rPr>
          <w:rFonts w:ascii="標楷體" w:hint="eastAsia"/>
        </w:rPr>
        <w:t>說明</w:t>
      </w:r>
    </w:p>
    <w:p w14:paraId="6A18705A" w14:textId="77777777" w:rsidR="001912EB" w:rsidRPr="001C35FA" w:rsidRDefault="001912EB" w:rsidP="001C35FA">
      <w:pPr>
        <w:rPr>
          <w:rFonts w:ascii="標楷體"/>
        </w:rPr>
      </w:pPr>
    </w:p>
    <w:p w14:paraId="5E419699" w14:textId="0BB08172" w:rsidR="00572988" w:rsidRPr="00442EDA" w:rsidRDefault="001255A7" w:rsidP="00442EDA">
      <w:pPr>
        <w:pStyle w:val="afa"/>
        <w:ind w:rightChars="-62" w:right="-199" w:firstLineChars="200" w:firstLine="480"/>
        <w:rPr>
          <w:rFonts w:ascii="標楷體" w:eastAsia="標楷體" w:hAnsi="標楷體"/>
        </w:rPr>
      </w:pPr>
      <w:r w:rsidRPr="001C35FA">
        <w:rPr>
          <w:rFonts w:ascii="標楷體" w:eastAsia="標楷體" w:hAnsi="標楷體" w:hint="eastAsia"/>
        </w:rPr>
        <w:t>為配合本院資訊安全政策</w:t>
      </w:r>
      <w:r w:rsidR="009D0B62" w:rsidRPr="001C35FA">
        <w:rPr>
          <w:rFonts w:ascii="標楷體" w:eastAsia="標楷體" w:hAnsi="標楷體" w:hint="eastAsia"/>
        </w:rPr>
        <w:t>及電腦接在IP Phone環境下</w:t>
      </w:r>
      <w:r w:rsidRPr="001C35FA">
        <w:rPr>
          <w:rFonts w:ascii="標楷體" w:eastAsia="標楷體" w:hAnsi="標楷體" w:hint="eastAsia"/>
        </w:rPr>
        <w:t>，承包商提供網路交換器必須支援</w:t>
      </w:r>
      <w:r w:rsidR="00B37895" w:rsidRPr="001C35FA">
        <w:rPr>
          <w:rFonts w:ascii="標楷體" w:eastAsia="標楷體" w:hAnsi="標楷體"/>
        </w:rPr>
        <w:t xml:space="preserve">ForeScout </w:t>
      </w:r>
      <w:r w:rsidRPr="001C35FA">
        <w:rPr>
          <w:rFonts w:ascii="標楷體" w:eastAsia="標楷體" w:hAnsi="標楷體"/>
        </w:rPr>
        <w:t xml:space="preserve"> command line interface (CLI)，依安全政策條件觸發，可由</w:t>
      </w:r>
      <w:r w:rsidR="00B37895" w:rsidRPr="001C35FA">
        <w:rPr>
          <w:rFonts w:ascii="標楷體" w:eastAsia="標楷體" w:hAnsi="標楷體"/>
        </w:rPr>
        <w:t xml:space="preserve">ForeScout </w:t>
      </w:r>
      <w:r w:rsidRPr="001C35FA">
        <w:rPr>
          <w:rFonts w:ascii="標楷體" w:eastAsia="標楷體" w:hAnsi="標楷體"/>
        </w:rPr>
        <w:t xml:space="preserve">CLI對Access Switch </w:t>
      </w:r>
      <w:r w:rsidR="003D6930" w:rsidRPr="001C35FA">
        <w:rPr>
          <w:rFonts w:ascii="標楷體" w:eastAsia="標楷體" w:hAnsi="標楷體" w:hint="eastAsia"/>
        </w:rPr>
        <w:t>變更</w:t>
      </w:r>
      <w:r w:rsidR="003E1F9F" w:rsidRPr="001C35FA">
        <w:rPr>
          <w:rFonts w:ascii="標楷體" w:eastAsia="標楷體" w:hAnsi="標楷體" w:hint="eastAsia"/>
        </w:rPr>
        <w:t>A</w:t>
      </w:r>
      <w:r w:rsidR="003E1F9F" w:rsidRPr="001C35FA">
        <w:rPr>
          <w:rFonts w:ascii="標楷體" w:eastAsia="標楷體" w:hAnsi="標楷體"/>
        </w:rPr>
        <w:t>CL</w:t>
      </w:r>
      <w:r w:rsidRPr="001C35FA">
        <w:rPr>
          <w:rFonts w:ascii="標楷體" w:eastAsia="標楷體" w:hAnsi="標楷體"/>
        </w:rPr>
        <w:t>設定進行</w:t>
      </w:r>
      <w:r w:rsidR="003D6930" w:rsidRPr="001C35FA">
        <w:rPr>
          <w:rFonts w:ascii="標楷體" w:eastAsia="標楷體" w:hAnsi="標楷體" w:hint="eastAsia"/>
        </w:rPr>
        <w:t>管控</w:t>
      </w:r>
      <w:r w:rsidR="00640C49">
        <w:rPr>
          <w:rFonts w:ascii="標楷體" w:eastAsia="標楷體" w:hAnsi="標楷體" w:hint="eastAsia"/>
        </w:rPr>
        <w:t>或</w:t>
      </w:r>
      <w:r w:rsidR="00640C49" w:rsidRPr="00640C49">
        <w:rPr>
          <w:rFonts w:ascii="標楷體" w:eastAsia="標楷體" w:hAnsi="標楷體" w:hint="eastAsia"/>
        </w:rPr>
        <w:t>SNMP write</w:t>
      </w:r>
      <w:r w:rsidR="00640C49">
        <w:rPr>
          <w:rFonts w:ascii="標楷體" w:eastAsia="標楷體" w:hAnsi="標楷體" w:hint="eastAsia"/>
        </w:rPr>
        <w:t>對</w:t>
      </w:r>
      <w:r w:rsidR="00640C49" w:rsidRPr="001C35FA">
        <w:rPr>
          <w:rFonts w:ascii="標楷體" w:eastAsia="標楷體" w:hAnsi="標楷體"/>
        </w:rPr>
        <w:t>Access Switch</w:t>
      </w:r>
      <w:r w:rsidR="00640C49" w:rsidRPr="00640C49">
        <w:rPr>
          <w:rFonts w:ascii="標楷體" w:eastAsia="標楷體" w:hAnsi="標楷體" w:hint="eastAsia"/>
        </w:rPr>
        <w:t>進行block action、VLAN action管控</w:t>
      </w:r>
      <w:r w:rsidRPr="001C35FA">
        <w:rPr>
          <w:rFonts w:ascii="標楷體" w:eastAsia="標楷體" w:hAnsi="標楷體"/>
        </w:rPr>
        <w:t>，經本院</w:t>
      </w:r>
      <w:proofErr w:type="gramStart"/>
      <w:r w:rsidR="00442EDA">
        <w:rPr>
          <w:rFonts w:ascii="標楷體" w:eastAsia="標楷體" w:hAnsi="標楷體" w:hint="eastAsia"/>
        </w:rPr>
        <w:t>實際</w:t>
      </w:r>
      <w:r w:rsidRPr="001C35FA">
        <w:rPr>
          <w:rFonts w:ascii="標楷體" w:eastAsia="標楷體" w:hAnsi="標楷體"/>
        </w:rPr>
        <w:t>測</w:t>
      </w:r>
      <w:proofErr w:type="gramEnd"/>
      <w:r w:rsidRPr="001C35FA">
        <w:rPr>
          <w:rFonts w:ascii="標楷體" w:eastAsia="標楷體" w:hAnsi="標楷體"/>
        </w:rPr>
        <w:t>通過之廠牌/型號為「Cisco</w:t>
      </w:r>
      <w:r w:rsidR="00BC0D65" w:rsidRPr="001C35FA">
        <w:rPr>
          <w:rFonts w:ascii="標楷體" w:eastAsia="標楷體" w:hAnsi="標楷體" w:hint="eastAsia"/>
        </w:rPr>
        <w:t>、</w:t>
      </w:r>
      <w:r w:rsidR="00BC0D65" w:rsidRPr="001C35FA">
        <w:rPr>
          <w:rFonts w:ascii="標楷體" w:eastAsia="標楷體" w:hAnsi="標楷體"/>
        </w:rPr>
        <w:t>Aruba cx</w:t>
      </w:r>
      <w:r w:rsidR="00F30097">
        <w:rPr>
          <w:rFonts w:ascii="標楷體" w:eastAsia="標楷體" w:hAnsi="標楷體"/>
        </w:rPr>
        <w:t xml:space="preserve"> 6200</w:t>
      </w:r>
      <w:r w:rsidR="00EA34B5" w:rsidRPr="001C35FA">
        <w:rPr>
          <w:rFonts w:ascii="標楷體" w:eastAsia="標楷體" w:hAnsi="標楷體" w:hint="eastAsia"/>
        </w:rPr>
        <w:t>、</w:t>
      </w:r>
      <w:r w:rsidR="00640C49" w:rsidRPr="0093785F">
        <w:t>Extreme</w:t>
      </w:r>
      <w:r w:rsidR="00442EDA">
        <w:t xml:space="preserve"> 5</w:t>
      </w:r>
      <w:r w:rsidR="003C5970">
        <w:t>000</w:t>
      </w:r>
      <w:r w:rsidRPr="001C35FA">
        <w:rPr>
          <w:rFonts w:ascii="標楷體" w:eastAsia="標楷體" w:hAnsi="標楷體"/>
        </w:rPr>
        <w:t>」</w:t>
      </w:r>
      <w:r w:rsidR="001E6A80" w:rsidRPr="001C35FA">
        <w:rPr>
          <w:rFonts w:ascii="標楷體" w:eastAsia="標楷體" w:hAnsi="標楷體" w:hint="eastAsia"/>
        </w:rPr>
        <w:t>三</w:t>
      </w:r>
      <w:r w:rsidRPr="001C35FA">
        <w:rPr>
          <w:rFonts w:ascii="標楷體" w:eastAsia="標楷體" w:hAnsi="標楷體"/>
        </w:rPr>
        <w:t>種品牌</w:t>
      </w:r>
      <w:r w:rsidR="00442EDA">
        <w:rPr>
          <w:rFonts w:ascii="標楷體" w:eastAsia="標楷體" w:hAnsi="標楷體" w:hint="eastAsia"/>
        </w:rPr>
        <w:t>為</w:t>
      </w:r>
      <w:r w:rsidRPr="001C35FA">
        <w:rPr>
          <w:rFonts w:ascii="標楷體" w:eastAsia="標楷體" w:hAnsi="標楷體"/>
        </w:rPr>
        <w:t>符合本院安全政策皆可參與競標。</w:t>
      </w:r>
    </w:p>
    <w:p w14:paraId="153B535C" w14:textId="0663D7AA" w:rsidR="00A319AC" w:rsidRPr="001C35FA" w:rsidRDefault="00E83B0C" w:rsidP="001C35FA">
      <w:pPr>
        <w:rPr>
          <w:rFonts w:ascii="標楷體"/>
        </w:rPr>
      </w:pPr>
      <w:r w:rsidRPr="001C35FA">
        <w:rPr>
          <w:rFonts w:ascii="標楷體" w:hint="eastAsia"/>
        </w:rPr>
        <w:t>設備</w:t>
      </w:r>
      <w:r w:rsidRPr="001C35FA">
        <w:rPr>
          <w:rFonts w:ascii="標楷體"/>
        </w:rPr>
        <w:t>主要功能與用途說明</w:t>
      </w:r>
    </w:p>
    <w:p w14:paraId="1FF9B9DB" w14:textId="77777777" w:rsidR="00D7094C" w:rsidRPr="001C35FA" w:rsidRDefault="00D7094C" w:rsidP="001C35FA">
      <w:pPr>
        <w:rPr>
          <w:rFonts w:ascii="標楷體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6237"/>
      </w:tblGrid>
      <w:tr w:rsidR="006854EC" w:rsidRPr="001C35FA" w14:paraId="2302EA81" w14:textId="77777777" w:rsidTr="001C35FA">
        <w:trPr>
          <w:trHeight w:val="476"/>
        </w:trPr>
        <w:tc>
          <w:tcPr>
            <w:tcW w:w="2864" w:type="dxa"/>
            <w:shd w:val="clear" w:color="auto" w:fill="C6D9F1"/>
          </w:tcPr>
          <w:p w14:paraId="4A5BBA55" w14:textId="77777777" w:rsidR="006854EC" w:rsidRPr="001C35FA" w:rsidRDefault="006854EC" w:rsidP="001C35FA">
            <w:pPr>
              <w:rPr>
                <w:rFonts w:ascii="標楷體"/>
              </w:rPr>
            </w:pPr>
            <w:r w:rsidRPr="001C35FA">
              <w:rPr>
                <w:rFonts w:ascii="標楷體"/>
              </w:rPr>
              <w:t>服務</w:t>
            </w:r>
            <w:r w:rsidRPr="001C35FA">
              <w:rPr>
                <w:rFonts w:ascii="標楷體" w:hint="eastAsia"/>
              </w:rPr>
              <w:t>品項</w:t>
            </w:r>
          </w:p>
        </w:tc>
        <w:tc>
          <w:tcPr>
            <w:tcW w:w="6237" w:type="dxa"/>
            <w:shd w:val="clear" w:color="auto" w:fill="C6D9F1"/>
          </w:tcPr>
          <w:p w14:paraId="3C083C6D" w14:textId="77777777" w:rsidR="006854EC" w:rsidRPr="001C35FA" w:rsidRDefault="006854EC" w:rsidP="001C35FA">
            <w:pPr>
              <w:rPr>
                <w:rFonts w:ascii="標楷體"/>
              </w:rPr>
            </w:pPr>
            <w:r w:rsidRPr="001C35FA">
              <w:rPr>
                <w:rFonts w:ascii="標楷體"/>
              </w:rPr>
              <w:t>主要功能與用途說明</w:t>
            </w:r>
          </w:p>
        </w:tc>
      </w:tr>
      <w:tr w:rsidR="001912EB" w:rsidRPr="001C35FA" w14:paraId="34EF83E5" w14:textId="77777777" w:rsidTr="001C35FA">
        <w:trPr>
          <w:trHeight w:val="1628"/>
        </w:trPr>
        <w:tc>
          <w:tcPr>
            <w:tcW w:w="2864" w:type="dxa"/>
          </w:tcPr>
          <w:p w14:paraId="41EB2696" w14:textId="77777777" w:rsidR="001912EB" w:rsidRPr="001C35FA" w:rsidRDefault="001912EB" w:rsidP="001C35FA">
            <w:pPr>
              <w:rPr>
                <w:rFonts w:ascii="標楷體"/>
                <w:b w:val="0"/>
                <w:bCs w:val="0"/>
              </w:rPr>
            </w:pPr>
            <w:r w:rsidRPr="001C35FA">
              <w:rPr>
                <w:rFonts w:ascii="標楷體" w:hint="eastAsia"/>
                <w:b w:val="0"/>
                <w:bCs w:val="0"/>
              </w:rPr>
              <w:t>Access Switch</w:t>
            </w:r>
          </w:p>
        </w:tc>
        <w:tc>
          <w:tcPr>
            <w:tcW w:w="6237" w:type="dxa"/>
          </w:tcPr>
          <w:p w14:paraId="75342C85" w14:textId="551D18C8" w:rsidR="001912EB" w:rsidRPr="001C35FA" w:rsidRDefault="001912EB" w:rsidP="001C35FA">
            <w:pPr>
              <w:rPr>
                <w:rFonts w:ascii="標楷體"/>
                <w:b w:val="0"/>
                <w:bCs w:val="0"/>
              </w:rPr>
            </w:pPr>
            <w:r w:rsidRPr="001C35FA">
              <w:rPr>
                <w:rFonts w:ascii="標楷體" w:hint="eastAsia"/>
                <w:b w:val="0"/>
                <w:bCs w:val="0"/>
              </w:rPr>
              <w:t xml:space="preserve">功能:設備需支援SNMP、VLAN 、port trunking </w:t>
            </w:r>
            <w:r w:rsidR="000C6D6C" w:rsidRPr="001C35FA">
              <w:rPr>
                <w:rFonts w:ascii="標楷體" w:hint="eastAsia"/>
                <w:b w:val="0"/>
                <w:bCs w:val="0"/>
              </w:rPr>
              <w:t>、</w:t>
            </w:r>
            <w:r w:rsidR="000C6D6C" w:rsidRPr="001C35FA">
              <w:rPr>
                <w:rFonts w:ascii="標楷體"/>
                <w:b w:val="0"/>
                <w:bCs w:val="0"/>
              </w:rPr>
              <w:t>ACL</w:t>
            </w:r>
            <w:r w:rsidR="000C6D6C" w:rsidRPr="001C35FA">
              <w:rPr>
                <w:rFonts w:ascii="標楷體" w:hint="eastAsia"/>
                <w:b w:val="0"/>
                <w:bCs w:val="0"/>
              </w:rPr>
              <w:t>及I</w:t>
            </w:r>
            <w:r w:rsidR="000C6D6C" w:rsidRPr="001C35FA">
              <w:rPr>
                <w:rFonts w:ascii="標楷體"/>
                <w:b w:val="0"/>
                <w:bCs w:val="0"/>
              </w:rPr>
              <w:t>PV4</w:t>
            </w:r>
            <w:r w:rsidR="000C6D6C" w:rsidRPr="001C35FA">
              <w:rPr>
                <w:rFonts w:ascii="標楷體" w:hint="eastAsia"/>
                <w:b w:val="0"/>
                <w:bCs w:val="0"/>
              </w:rPr>
              <w:t>、I</w:t>
            </w:r>
            <w:r w:rsidR="000C6D6C" w:rsidRPr="001C35FA">
              <w:rPr>
                <w:rFonts w:ascii="標楷體"/>
                <w:b w:val="0"/>
                <w:bCs w:val="0"/>
              </w:rPr>
              <w:t>PV6</w:t>
            </w:r>
            <w:r w:rsidRPr="001C35FA">
              <w:rPr>
                <w:rFonts w:ascii="標楷體" w:hint="eastAsia"/>
                <w:b w:val="0"/>
                <w:bCs w:val="0"/>
              </w:rPr>
              <w:t>功能</w:t>
            </w:r>
          </w:p>
          <w:p w14:paraId="584CA3F8" w14:textId="77777777" w:rsidR="001C35FA" w:rsidRPr="001C35FA" w:rsidRDefault="001C35FA" w:rsidP="001C35FA">
            <w:pPr>
              <w:rPr>
                <w:rFonts w:ascii="標楷體"/>
                <w:b w:val="0"/>
                <w:bCs w:val="0"/>
              </w:rPr>
            </w:pPr>
          </w:p>
          <w:p w14:paraId="6D9CD6F6" w14:textId="0F3B4FD7" w:rsidR="001912EB" w:rsidRPr="001C35FA" w:rsidRDefault="001912EB" w:rsidP="001C35FA">
            <w:pPr>
              <w:rPr>
                <w:rFonts w:ascii="標楷體"/>
                <w:b w:val="0"/>
                <w:bCs w:val="0"/>
              </w:rPr>
            </w:pPr>
            <w:r w:rsidRPr="001C35FA">
              <w:rPr>
                <w:rFonts w:ascii="標楷體" w:hint="eastAsia"/>
                <w:b w:val="0"/>
                <w:bCs w:val="0"/>
              </w:rPr>
              <w:t>用途:是一個擴大網路的器材，能為子網路中提供更多的連接埠，以便連接更多的電腦或終端機</w:t>
            </w:r>
          </w:p>
        </w:tc>
      </w:tr>
    </w:tbl>
    <w:p w14:paraId="77D73690" w14:textId="5C8E4E90" w:rsidR="001C35FA" w:rsidRPr="001C35FA" w:rsidRDefault="001C35FA" w:rsidP="0096447D">
      <w:pPr>
        <w:pStyle w:val="Style0"/>
        <w:widowControl w:val="0"/>
        <w:adjustRightInd w:val="0"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3A3AAA7" w14:textId="3F553653" w:rsidR="0096447D" w:rsidRPr="001C35FA" w:rsidRDefault="0096447D" w:rsidP="0096447D">
      <w:pPr>
        <w:pStyle w:val="Style0"/>
        <w:widowControl w:val="0"/>
        <w:adjustRightInd w:val="0"/>
        <w:snapToGrid w:val="0"/>
        <w:rPr>
          <w:rFonts w:ascii="標楷體" w:eastAsia="標楷體" w:hAnsi="標楷體"/>
          <w:b/>
          <w:sz w:val="32"/>
          <w:szCs w:val="32"/>
        </w:rPr>
      </w:pPr>
      <w:r w:rsidRPr="001C35FA">
        <w:rPr>
          <w:rFonts w:ascii="標楷體" w:eastAsia="標楷體" w:hAnsi="標楷體"/>
          <w:b/>
          <w:sz w:val="32"/>
          <w:szCs w:val="32"/>
        </w:rPr>
        <w:t>設備</w:t>
      </w:r>
      <w:r w:rsidRPr="001C35FA">
        <w:rPr>
          <w:rFonts w:ascii="標楷體" w:eastAsia="標楷體" w:hAnsi="標楷體" w:hint="eastAsia"/>
          <w:b/>
          <w:sz w:val="32"/>
          <w:szCs w:val="32"/>
        </w:rPr>
        <w:t>數量與</w:t>
      </w:r>
      <w:r w:rsidRPr="001C35FA">
        <w:rPr>
          <w:rFonts w:ascii="標楷體" w:eastAsia="標楷體" w:hAnsi="標楷體"/>
          <w:b/>
          <w:sz w:val="32"/>
          <w:szCs w:val="32"/>
        </w:rPr>
        <w:t>規格</w:t>
      </w:r>
    </w:p>
    <w:p w14:paraId="18D6A6EE" w14:textId="77777777" w:rsidR="003F7394" w:rsidRPr="001C35FA" w:rsidRDefault="003F7394" w:rsidP="001C35FA">
      <w:pPr>
        <w:rPr>
          <w:rFonts w:ascii="標楷體"/>
        </w:rPr>
      </w:pPr>
      <w:r w:rsidRPr="001C35FA">
        <w:rPr>
          <w:rFonts w:ascii="標楷體"/>
        </w:rPr>
        <w:t>規格與數量如下：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6804"/>
        <w:gridCol w:w="1389"/>
      </w:tblGrid>
      <w:tr w:rsidR="004508A2" w:rsidRPr="001C35FA" w14:paraId="21582AB6" w14:textId="77777777" w:rsidTr="001C35FA">
        <w:tc>
          <w:tcPr>
            <w:tcW w:w="1021" w:type="dxa"/>
            <w:shd w:val="clear" w:color="auto" w:fill="C6D9F1"/>
          </w:tcPr>
          <w:p w14:paraId="7F8C867D" w14:textId="165FDBC4" w:rsidR="004508A2" w:rsidRPr="001C35FA" w:rsidRDefault="00FB543A" w:rsidP="001C35FA">
            <w:pPr>
              <w:rPr>
                <w:rFonts w:ascii="標楷體"/>
              </w:rPr>
            </w:pPr>
            <w:r w:rsidRPr="001C35FA">
              <w:rPr>
                <w:rFonts w:ascii="標楷體" w:hint="eastAsia"/>
              </w:rPr>
              <w:t>項次</w:t>
            </w:r>
          </w:p>
        </w:tc>
        <w:tc>
          <w:tcPr>
            <w:tcW w:w="6804" w:type="dxa"/>
            <w:shd w:val="clear" w:color="auto" w:fill="C6D9F1"/>
            <w:vAlign w:val="center"/>
          </w:tcPr>
          <w:p w14:paraId="4D10741A" w14:textId="77777777" w:rsidR="004508A2" w:rsidRPr="001C35FA" w:rsidRDefault="004508A2" w:rsidP="001C35FA">
            <w:pPr>
              <w:rPr>
                <w:rFonts w:ascii="標楷體"/>
              </w:rPr>
            </w:pPr>
            <w:r w:rsidRPr="001C35FA">
              <w:rPr>
                <w:rFonts w:ascii="標楷體"/>
              </w:rPr>
              <w:t>設備名稱／設備規格</w:t>
            </w:r>
          </w:p>
        </w:tc>
        <w:tc>
          <w:tcPr>
            <w:tcW w:w="1389" w:type="dxa"/>
            <w:shd w:val="clear" w:color="auto" w:fill="C6D9F1"/>
            <w:vAlign w:val="center"/>
          </w:tcPr>
          <w:p w14:paraId="0B42EBAE" w14:textId="77777777" w:rsidR="004508A2" w:rsidRPr="001C35FA" w:rsidRDefault="004508A2" w:rsidP="001C35FA">
            <w:pPr>
              <w:rPr>
                <w:rFonts w:ascii="標楷體"/>
              </w:rPr>
            </w:pPr>
            <w:r w:rsidRPr="001C35FA">
              <w:rPr>
                <w:rFonts w:ascii="標楷體"/>
              </w:rPr>
              <w:t>數量</w:t>
            </w:r>
          </w:p>
        </w:tc>
      </w:tr>
      <w:tr w:rsidR="004508A2" w:rsidRPr="001C35FA" w14:paraId="1A8D411D" w14:textId="77777777" w:rsidTr="001C35FA">
        <w:tc>
          <w:tcPr>
            <w:tcW w:w="1021" w:type="dxa"/>
            <w:vMerge w:val="restart"/>
          </w:tcPr>
          <w:p w14:paraId="4E6B39F2" w14:textId="77777777" w:rsidR="004508A2" w:rsidRPr="001C35FA" w:rsidRDefault="004508A2" w:rsidP="001C35FA">
            <w:pPr>
              <w:rPr>
                <w:rFonts w:ascii="標楷體"/>
              </w:rPr>
            </w:pPr>
            <w:r w:rsidRPr="001C35FA">
              <w:rPr>
                <w:rFonts w:ascii="標楷體"/>
              </w:rPr>
              <w:t>1</w:t>
            </w:r>
          </w:p>
        </w:tc>
        <w:tc>
          <w:tcPr>
            <w:tcW w:w="6804" w:type="dxa"/>
          </w:tcPr>
          <w:p w14:paraId="029ACABD" w14:textId="77777777" w:rsidR="004508A2" w:rsidRPr="001C35FA" w:rsidRDefault="004508A2" w:rsidP="001C35FA">
            <w:pPr>
              <w:rPr>
                <w:rFonts w:ascii="標楷體"/>
                <w:sz w:val="28"/>
                <w:szCs w:val="28"/>
              </w:rPr>
            </w:pPr>
            <w:r w:rsidRPr="001C35FA">
              <w:rPr>
                <w:rFonts w:ascii="標楷體" w:hint="eastAsia"/>
                <w:sz w:val="28"/>
                <w:szCs w:val="28"/>
              </w:rPr>
              <w:t xml:space="preserve"> </w:t>
            </w:r>
            <w:r w:rsidR="001912EB" w:rsidRPr="001C35FA">
              <w:rPr>
                <w:rFonts w:ascii="標楷體" w:hint="eastAsia"/>
                <w:sz w:val="28"/>
                <w:szCs w:val="28"/>
              </w:rPr>
              <w:t xml:space="preserve">        </w:t>
            </w:r>
            <w:r w:rsidR="001912EB" w:rsidRPr="001C35FA">
              <w:rPr>
                <w:rFonts w:ascii="標楷體" w:hint="eastAsia"/>
              </w:rPr>
              <w:t xml:space="preserve">Access Switch  </w:t>
            </w:r>
            <w:r w:rsidR="004F1E32" w:rsidRPr="001C35FA">
              <w:rPr>
                <w:rFonts w:ascii="標楷體" w:hint="eastAsia"/>
              </w:rPr>
              <w:t>24</w:t>
            </w:r>
            <w:r w:rsidR="001912EB" w:rsidRPr="001C35FA">
              <w:rPr>
                <w:rFonts w:ascii="標楷體" w:hint="eastAsia"/>
              </w:rPr>
              <w:t xml:space="preserve"> port</w:t>
            </w:r>
          </w:p>
        </w:tc>
        <w:tc>
          <w:tcPr>
            <w:tcW w:w="1389" w:type="dxa"/>
          </w:tcPr>
          <w:p w14:paraId="076075A0" w14:textId="2A1C7733" w:rsidR="004508A2" w:rsidRPr="001C35FA" w:rsidRDefault="000A22FC" w:rsidP="001C35FA">
            <w:pPr>
              <w:rPr>
                <w:rFonts w:ascii="標楷體"/>
              </w:rPr>
            </w:pPr>
            <w:r>
              <w:rPr>
                <w:rFonts w:ascii="標楷體"/>
              </w:rPr>
              <w:t>6</w:t>
            </w:r>
          </w:p>
        </w:tc>
      </w:tr>
      <w:tr w:rsidR="004508A2" w:rsidRPr="001C35FA" w14:paraId="57539267" w14:textId="77777777" w:rsidTr="00FB543A">
        <w:tc>
          <w:tcPr>
            <w:tcW w:w="1021" w:type="dxa"/>
            <w:vMerge/>
            <w:vAlign w:val="center"/>
          </w:tcPr>
          <w:p w14:paraId="3807B2AB" w14:textId="77777777" w:rsidR="004508A2" w:rsidRPr="001C35FA" w:rsidRDefault="004508A2" w:rsidP="001C35FA">
            <w:pPr>
              <w:rPr>
                <w:rFonts w:ascii="標楷體"/>
              </w:rPr>
            </w:pPr>
          </w:p>
        </w:tc>
        <w:tc>
          <w:tcPr>
            <w:tcW w:w="8193" w:type="dxa"/>
            <w:gridSpan w:val="2"/>
          </w:tcPr>
          <w:p w14:paraId="1D1136D7" w14:textId="7CA30EB1" w:rsidR="00640C49" w:rsidRPr="00640C49" w:rsidRDefault="00640C49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40C49">
              <w:rPr>
                <w:rFonts w:ascii="標楷體" w:eastAsia="標楷體" w:hAnsi="標楷體" w:hint="eastAsia"/>
                <w:sz w:val="24"/>
                <w:szCs w:val="24"/>
              </w:rPr>
              <w:t>支援ForeScout透過CLI建立ACL或SNMP write進行block action、VLAN action管控</w:t>
            </w:r>
          </w:p>
          <w:p w14:paraId="1A5E1D1B" w14:textId="47F2C8C9" w:rsidR="004F1E32" w:rsidRPr="00496805" w:rsidRDefault="004F1E32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設備本身具備有24埠</w:t>
            </w:r>
            <w:r w:rsidR="00961AC8">
              <w:rPr>
                <w:rFonts w:ascii="標楷體" w:eastAsia="標楷體" w:hAnsi="標楷體" w:hint="eastAsia"/>
                <w:sz w:val="24"/>
                <w:szCs w:val="24"/>
              </w:rPr>
              <w:t>10/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100/1000 </w:t>
            </w:r>
            <w:r w:rsidR="00961AC8">
              <w:rPr>
                <w:rFonts w:ascii="標楷體" w:eastAsia="標楷體" w:hAnsi="標楷體" w:hint="eastAsia"/>
                <w:sz w:val="24"/>
                <w:szCs w:val="24"/>
              </w:rPr>
              <w:t>M</w:t>
            </w:r>
            <w:r w:rsidR="00961AC8">
              <w:rPr>
                <w:rFonts w:ascii="標楷體" w:eastAsia="標楷體" w:hAnsi="標楷體"/>
                <w:sz w:val="24"/>
                <w:szCs w:val="24"/>
              </w:rPr>
              <w:t>bps</w:t>
            </w:r>
            <w:r w:rsidR="00961AC8"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Base-T 及4埠SFP+ (</w:t>
            </w:r>
            <w:r w:rsidR="00D14CAC" w:rsidRPr="00496805">
              <w:rPr>
                <w:rFonts w:ascii="標楷體" w:eastAsia="標楷體" w:hAnsi="標楷體"/>
                <w:sz w:val="24"/>
                <w:szCs w:val="24"/>
              </w:rPr>
              <w:t>1/</w:t>
            </w:r>
            <w:r w:rsidR="00083429" w:rsidRPr="00496805">
              <w:rPr>
                <w:rFonts w:ascii="標楷體" w:eastAsia="標楷體" w:hAnsi="標楷體"/>
                <w:sz w:val="24"/>
                <w:szCs w:val="24"/>
              </w:rPr>
              <w:t>10</w:t>
            </w:r>
            <w:r w:rsidR="00961AC8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="00961AC8">
              <w:rPr>
                <w:rFonts w:ascii="標楷體" w:eastAsia="標楷體" w:hAnsi="標楷體" w:hint="eastAsia"/>
                <w:sz w:val="24"/>
                <w:szCs w:val="24"/>
              </w:rPr>
              <w:t>Gb</w:t>
            </w:r>
            <w:r w:rsidR="00961AC8">
              <w:rPr>
                <w:rFonts w:ascii="標楷體" w:eastAsia="標楷體" w:hAnsi="標楷體"/>
                <w:sz w:val="24"/>
                <w:szCs w:val="24"/>
              </w:rPr>
              <w:t>ps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proofErr w:type="gramStart"/>
            <w:r w:rsidR="004A746D" w:rsidRPr="00496805">
              <w:rPr>
                <w:rFonts w:ascii="標楷體" w:eastAsia="標楷體" w:hAnsi="標楷體" w:hint="eastAsia"/>
                <w:sz w:val="24"/>
                <w:szCs w:val="24"/>
              </w:rPr>
              <w:t>含以上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界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面</w:t>
            </w:r>
          </w:p>
          <w:p w14:paraId="278F61D6" w14:textId="7B26700D" w:rsidR="004F1E32" w:rsidRPr="00496805" w:rsidRDefault="004F1E32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提供</w:t>
            </w:r>
            <w:r w:rsidR="00EA1052">
              <w:rPr>
                <w:rFonts w:ascii="標楷體" w:eastAsia="標楷體" w:hAnsi="標楷體"/>
                <w:sz w:val="24"/>
                <w:szCs w:val="24"/>
              </w:rPr>
              <w:t>128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 Gbps的系統交換頻寬(含)以上，交換速度可達</w:t>
            </w:r>
            <w:r w:rsidR="00EA1052">
              <w:rPr>
                <w:rFonts w:ascii="標楷體" w:eastAsia="標楷體" w:hAnsi="標楷體"/>
                <w:sz w:val="24"/>
                <w:szCs w:val="24"/>
              </w:rPr>
              <w:t>95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="00EA1052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 Mpps(含)以上</w:t>
            </w:r>
          </w:p>
          <w:p w14:paraId="42A91E17" w14:textId="25A8ED58" w:rsidR="004F1E32" w:rsidRPr="00496805" w:rsidRDefault="004F1E32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支援IEEE 802.3af/802.3at標準；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單埠最高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支援30W功率輸出，最</w:t>
            </w:r>
            <w:r w:rsidR="00DC2F2C" w:rsidRPr="00496805">
              <w:rPr>
                <w:rFonts w:ascii="標楷體" w:eastAsia="標楷體" w:hAnsi="標楷體" w:hint="eastAsia"/>
                <w:sz w:val="24"/>
                <w:szCs w:val="24"/>
              </w:rPr>
              <w:t>低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單一交換器可提供370W輸出功率</w:t>
            </w:r>
          </w:p>
          <w:p w14:paraId="5CA5FF71" w14:textId="26A67BAE" w:rsidR="00F70444" w:rsidRPr="00496805" w:rsidRDefault="001644A6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1644A6">
              <w:rPr>
                <w:rFonts w:ascii="標楷體" w:eastAsia="標楷體" w:hAnsi="標楷體"/>
                <w:sz w:val="24"/>
                <w:szCs w:val="24"/>
              </w:rPr>
              <w:t>支援IEEE 802.3az 節能乙太網路&lt;Energy Efficient Ethernet (EEE)&gt;標準</w:t>
            </w:r>
          </w:p>
          <w:p w14:paraId="6CF43FE7" w14:textId="6F94688E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具備16,000之MAC Addresses</w:t>
            </w:r>
          </w:p>
          <w:p w14:paraId="7144822B" w14:textId="395AE873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具備4,094組 IEEE 802.1Q標準的VLANs，提供Port-based VLAN</w:t>
            </w:r>
          </w:p>
          <w:p w14:paraId="6C429232" w14:textId="25E82080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具備Jumbo Frame </w:t>
            </w:r>
            <w:r w:rsidR="000C6D6C" w:rsidRPr="00496805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9,198 bytes</w:t>
            </w:r>
          </w:p>
          <w:p w14:paraId="50EF7BA1" w14:textId="5533A55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具備IEEE 802.1AB LLDP (Link Layer Discover Protocol)與LLDP-MED</w:t>
            </w:r>
          </w:p>
          <w:p w14:paraId="0E66A5E2" w14:textId="6C87843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具備IPv4路由協定包括Static Route</w:t>
            </w:r>
          </w:p>
          <w:p w14:paraId="12F69324" w14:textId="7CC3545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具備IPv6 Layer 3 靜態路由</w:t>
            </w:r>
          </w:p>
          <w:p w14:paraId="18777CDC" w14:textId="7777777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IPv4路由表支援</w:t>
            </w:r>
            <w:r w:rsidR="00505502" w:rsidRPr="00496805">
              <w:rPr>
                <w:rFonts w:ascii="標楷體" w:eastAsia="標楷體" w:hAnsi="標楷體" w:hint="eastAsia"/>
                <w:sz w:val="24"/>
                <w:szCs w:val="24"/>
              </w:rPr>
              <w:t>1,000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筆(含)以上，IPv6路由表支援</w:t>
            </w:r>
            <w:r w:rsidR="00505502" w:rsidRPr="00496805">
              <w:rPr>
                <w:rFonts w:ascii="標楷體" w:eastAsia="標楷體" w:hAnsi="標楷體" w:hint="eastAsia"/>
                <w:sz w:val="24"/>
                <w:szCs w:val="24"/>
              </w:rPr>
              <w:t>1,000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筆(含) 以上</w:t>
            </w:r>
          </w:p>
          <w:p w14:paraId="3AFDC0EA" w14:textId="7777777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具備IGMPv1,v2 and v3 功能</w:t>
            </w:r>
          </w:p>
          <w:p w14:paraId="33DEA54E" w14:textId="6DA8B8B8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具備IEEE 802.1x 認證、Web-Based認證與MAC-Based認證</w:t>
            </w:r>
          </w:p>
          <w:p w14:paraId="7F786212" w14:textId="236ED331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具備IPv4 ACL功能，提供Source/destination IP address/subnet 與source/destination TCP/UDP port number存取控制並支援per-VLAN ACL</w:t>
            </w:r>
            <w:r w:rsidR="00412B41" w:rsidRPr="00496805">
              <w:rPr>
                <w:rFonts w:ascii="標楷體" w:eastAsia="標楷體" w:hAnsi="標楷體" w:hint="eastAsia"/>
                <w:sz w:val="24"/>
                <w:szCs w:val="24"/>
              </w:rPr>
              <w:t>或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per-Port ACL</w:t>
            </w:r>
          </w:p>
          <w:p w14:paraId="48574A58" w14:textId="3095281F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支援RADIUS/TACACS+</w:t>
            </w:r>
          </w:p>
          <w:p w14:paraId="57CBEAE8" w14:textId="7D368B91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支援DHCP Relay功能</w:t>
            </w:r>
          </w:p>
          <w:p w14:paraId="44FFB76C" w14:textId="31B80F7A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具備STP BPDU Port Protection </w:t>
            </w:r>
            <w:r w:rsidR="0067536B" w:rsidRPr="00496805">
              <w:rPr>
                <w:rFonts w:ascii="標楷體" w:eastAsia="標楷體" w:hAnsi="標楷體" w:hint="eastAsia"/>
                <w:sz w:val="24"/>
                <w:szCs w:val="24"/>
              </w:rPr>
              <w:t>或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STP Root Guard保護機制</w:t>
            </w:r>
          </w:p>
          <w:p w14:paraId="212C8EB7" w14:textId="604E2A42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具備Dynamic ARP </w:t>
            </w:r>
            <w:r w:rsidR="0067536B" w:rsidRPr="00496805">
              <w:rPr>
                <w:rFonts w:ascii="標楷體" w:eastAsia="標楷體" w:hAnsi="標楷體" w:hint="eastAsia"/>
                <w:sz w:val="24"/>
                <w:szCs w:val="24"/>
              </w:rPr>
              <w:t>檢查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機制</w:t>
            </w:r>
          </w:p>
          <w:p w14:paraId="456BCC36" w14:textId="37129E42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 Port Mirror 功能</w:t>
            </w:r>
          </w:p>
          <w:p w14:paraId="53860344" w14:textId="6812DF6F" w:rsidR="004A746D" w:rsidRPr="00496805" w:rsidRDefault="008432C4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</w:t>
            </w:r>
            <w:r w:rsidR="004A746D" w:rsidRPr="00496805">
              <w:rPr>
                <w:rFonts w:ascii="標楷體" w:eastAsia="標楷體" w:hAnsi="標楷體" w:hint="eastAsia"/>
                <w:sz w:val="24"/>
                <w:szCs w:val="24"/>
              </w:rPr>
              <w:t>MLD Snooping功能</w:t>
            </w:r>
          </w:p>
          <w:p w14:paraId="573824C3" w14:textId="7777777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具備Network Time Protocol (NTP)功能</w:t>
            </w:r>
          </w:p>
          <w:p w14:paraId="1FE73D9C" w14:textId="43C2C00E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提供HTTPS(SSL)、SSHv2、SNMP v1/v2c/v3、RMON與Web UI管理功能</w:t>
            </w:r>
          </w:p>
          <w:p w14:paraId="05334B50" w14:textId="77777777" w:rsidR="004A746D" w:rsidRPr="00496805" w:rsidRDefault="008432C4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提供</w:t>
            </w:r>
            <w:r w:rsidR="004A746D"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 Management Port</w:t>
            </w:r>
          </w:p>
          <w:p w14:paraId="1BDCF409" w14:textId="03466E58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具備SNMP v1/v2c/v3</w:t>
            </w:r>
          </w:p>
          <w:p w14:paraId="068ACB0D" w14:textId="7777777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具備DHCP snooping (+Option82)</w:t>
            </w:r>
          </w:p>
          <w:p w14:paraId="159C53AB" w14:textId="7777777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具備IP source guard</w:t>
            </w:r>
          </w:p>
          <w:p w14:paraId="29428577" w14:textId="4003CC42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具備L2網路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迴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圈(Loop)偵測功能，偵測到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迴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圈(Loop)時自動將網路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埠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關閉避免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迴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圈(Loop)擴散</w:t>
            </w:r>
          </w:p>
          <w:p w14:paraId="7806DE80" w14:textId="4B34C19B" w:rsidR="000370DD" w:rsidRPr="00496805" w:rsidRDefault="00F9564E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支援電腦接在IP Phone環境下</w:t>
            </w:r>
            <w:r w:rsidR="00992F02" w:rsidRPr="00496805">
              <w:rPr>
                <w:rFonts w:ascii="標楷體" w:eastAsia="標楷體" w:hAnsi="標楷體" w:hint="eastAsia"/>
                <w:sz w:val="24"/>
                <w:szCs w:val="24"/>
              </w:rPr>
              <w:t>可由</w:t>
            </w:r>
            <w:r w:rsidR="00B37895"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ForeScout 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透過CLI</w:t>
            </w:r>
            <w:r w:rsidR="00992F02" w:rsidRPr="00496805">
              <w:rPr>
                <w:rFonts w:ascii="標楷體" w:eastAsia="標楷體" w:hAnsi="標楷體" w:hint="eastAsia"/>
                <w:sz w:val="24"/>
                <w:szCs w:val="24"/>
              </w:rPr>
              <w:t>變更</w:t>
            </w:r>
            <w:r w:rsidR="003E1F9F" w:rsidRPr="00496805">
              <w:rPr>
                <w:rFonts w:ascii="標楷體" w:eastAsia="標楷體" w:hAnsi="標楷體"/>
                <w:sz w:val="24"/>
                <w:szCs w:val="24"/>
              </w:rPr>
              <w:t>ACL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管控</w:t>
            </w:r>
          </w:p>
          <w:p w14:paraId="47ADB0DB" w14:textId="7777777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設備噪音範圍最大值不得高於</w:t>
            </w:r>
            <w:r w:rsidR="00344D84" w:rsidRPr="00496805">
              <w:rPr>
                <w:rFonts w:ascii="標楷體" w:eastAsia="標楷體" w:hAnsi="標楷體"/>
                <w:sz w:val="24"/>
                <w:szCs w:val="24"/>
              </w:rPr>
              <w:t>48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db</w:t>
            </w:r>
            <w:r w:rsidR="00505502" w:rsidRPr="00496805">
              <w:rPr>
                <w:rFonts w:ascii="標楷體" w:eastAsia="標楷體" w:hAnsi="標楷體"/>
                <w:sz w:val="24"/>
                <w:szCs w:val="24"/>
              </w:rPr>
              <w:t>A</w:t>
            </w:r>
          </w:p>
          <w:p w14:paraId="6D6689DD" w14:textId="7777777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提供TFTP</w:t>
            </w:r>
            <w:r w:rsidR="000C2128" w:rsidRPr="00496805">
              <w:rPr>
                <w:rFonts w:ascii="標楷體" w:eastAsia="標楷體" w:hAnsi="標楷體" w:hint="eastAsia"/>
                <w:sz w:val="24"/>
                <w:szCs w:val="24"/>
              </w:rPr>
              <w:t>或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SFTP傳檔功能</w:t>
            </w:r>
          </w:p>
          <w:p w14:paraId="11C3C7FE" w14:textId="77777777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符合標準19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吋機架式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規格</w:t>
            </w:r>
          </w:p>
          <w:p w14:paraId="1EDC138C" w14:textId="6CBFD2D9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為達設備管理之便利性，本案交換器設備需為同廠牌設備</w:t>
            </w:r>
          </w:p>
          <w:p w14:paraId="7BE6A524" w14:textId="1608BBA1" w:rsidR="004A746D" w:rsidRPr="00496805" w:rsidRDefault="004A746D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網路交換器若為終身保固，須提供原廠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保固並取得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原廠授權及連帶終身保固證明；若非終身保固至少提供3年原廠保固</w:t>
            </w:r>
          </w:p>
          <w:p w14:paraId="5A5A5AA0" w14:textId="77777777" w:rsidR="00562945" w:rsidRPr="001C35FA" w:rsidRDefault="00F9564E" w:rsidP="00640C49">
            <w:pPr>
              <w:pStyle w:val="ad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非陸資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廠牌</w:t>
            </w:r>
          </w:p>
        </w:tc>
      </w:tr>
    </w:tbl>
    <w:p w14:paraId="3C2450EF" w14:textId="18084DB4" w:rsidR="00572988" w:rsidRPr="001C35FA" w:rsidRDefault="00572988" w:rsidP="001C35FA">
      <w:pPr>
        <w:rPr>
          <w:rFonts w:ascii="標楷體"/>
        </w:rPr>
      </w:pPr>
    </w:p>
    <w:p w14:paraId="1199B681" w14:textId="50FB2A9C" w:rsidR="00083429" w:rsidRPr="001C35FA" w:rsidRDefault="00083429" w:rsidP="001C35FA">
      <w:pPr>
        <w:rPr>
          <w:rFonts w:ascii="標楷體"/>
        </w:rPr>
      </w:pPr>
    </w:p>
    <w:p w14:paraId="31EA75F4" w14:textId="77777777" w:rsidR="00083429" w:rsidRPr="001C35FA" w:rsidRDefault="00083429" w:rsidP="001C35FA">
      <w:pPr>
        <w:pStyle w:val="ab"/>
        <w:rPr>
          <w:rFonts w:ascii="標楷體" w:eastAsia="標楷體" w:hAnsi="標楷體"/>
          <w:snapToGrid w:val="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6804"/>
        <w:gridCol w:w="1389"/>
      </w:tblGrid>
      <w:tr w:rsidR="00083429" w:rsidRPr="001C35FA" w14:paraId="4A523F8C" w14:textId="77777777" w:rsidTr="00496805">
        <w:trPr>
          <w:trHeight w:val="420"/>
        </w:trPr>
        <w:tc>
          <w:tcPr>
            <w:tcW w:w="1021" w:type="dxa"/>
            <w:shd w:val="clear" w:color="auto" w:fill="C6D9F1"/>
          </w:tcPr>
          <w:p w14:paraId="0ABBCEDC" w14:textId="77777777" w:rsidR="00083429" w:rsidRPr="001C35FA" w:rsidRDefault="00083429" w:rsidP="001C35FA">
            <w:pPr>
              <w:jc w:val="center"/>
              <w:rPr>
                <w:rFonts w:ascii="標楷體"/>
              </w:rPr>
            </w:pPr>
            <w:r w:rsidRPr="001C35FA">
              <w:rPr>
                <w:rFonts w:ascii="標楷體"/>
              </w:rPr>
              <w:t>項次</w:t>
            </w:r>
          </w:p>
        </w:tc>
        <w:tc>
          <w:tcPr>
            <w:tcW w:w="6804" w:type="dxa"/>
            <w:shd w:val="clear" w:color="auto" w:fill="C6D9F1"/>
            <w:vAlign w:val="center"/>
          </w:tcPr>
          <w:p w14:paraId="61FB90C2" w14:textId="77777777" w:rsidR="00083429" w:rsidRPr="001C35FA" w:rsidRDefault="00083429" w:rsidP="001C35FA">
            <w:pPr>
              <w:rPr>
                <w:rFonts w:ascii="標楷體"/>
              </w:rPr>
            </w:pPr>
            <w:r w:rsidRPr="001C35FA">
              <w:rPr>
                <w:rFonts w:ascii="標楷體"/>
              </w:rPr>
              <w:t>設備名稱／設備規格</w:t>
            </w:r>
          </w:p>
        </w:tc>
        <w:tc>
          <w:tcPr>
            <w:tcW w:w="1389" w:type="dxa"/>
            <w:shd w:val="clear" w:color="auto" w:fill="C6D9F1"/>
            <w:vAlign w:val="center"/>
          </w:tcPr>
          <w:p w14:paraId="0AED3D38" w14:textId="77777777" w:rsidR="00083429" w:rsidRPr="001C35FA" w:rsidRDefault="00083429" w:rsidP="001C35FA">
            <w:pPr>
              <w:rPr>
                <w:rFonts w:ascii="標楷體"/>
              </w:rPr>
            </w:pPr>
            <w:r w:rsidRPr="001C35FA">
              <w:rPr>
                <w:rFonts w:ascii="標楷體"/>
              </w:rPr>
              <w:t>數量</w:t>
            </w:r>
          </w:p>
        </w:tc>
      </w:tr>
      <w:tr w:rsidR="00083429" w:rsidRPr="001C35FA" w14:paraId="28216ADF" w14:textId="77777777" w:rsidTr="001C35FA">
        <w:tc>
          <w:tcPr>
            <w:tcW w:w="1021" w:type="dxa"/>
            <w:vMerge w:val="restart"/>
          </w:tcPr>
          <w:p w14:paraId="505CAC29" w14:textId="77777777" w:rsidR="00083429" w:rsidRPr="001C35FA" w:rsidRDefault="00083429" w:rsidP="001C35FA">
            <w:pPr>
              <w:rPr>
                <w:rFonts w:ascii="標楷體"/>
              </w:rPr>
            </w:pPr>
            <w:r w:rsidRPr="001C35FA">
              <w:rPr>
                <w:rFonts w:ascii="標楷體"/>
              </w:rPr>
              <w:t>1</w:t>
            </w:r>
          </w:p>
        </w:tc>
        <w:tc>
          <w:tcPr>
            <w:tcW w:w="6804" w:type="dxa"/>
          </w:tcPr>
          <w:p w14:paraId="0E45739E" w14:textId="4760541F" w:rsidR="00083429" w:rsidRPr="001C35FA" w:rsidRDefault="00083429" w:rsidP="001C35FA">
            <w:pPr>
              <w:rPr>
                <w:rFonts w:ascii="標楷體"/>
                <w:sz w:val="28"/>
                <w:szCs w:val="28"/>
              </w:rPr>
            </w:pPr>
            <w:r w:rsidRPr="001C35FA">
              <w:rPr>
                <w:rFonts w:ascii="標楷體" w:hint="eastAsia"/>
                <w:sz w:val="28"/>
                <w:szCs w:val="28"/>
              </w:rPr>
              <w:t xml:space="preserve">         </w:t>
            </w:r>
            <w:r w:rsidRPr="001C35FA">
              <w:rPr>
                <w:rFonts w:ascii="標楷體" w:hint="eastAsia"/>
              </w:rPr>
              <w:t xml:space="preserve">Access Switch  </w:t>
            </w:r>
            <w:r w:rsidRPr="001C35FA">
              <w:rPr>
                <w:rFonts w:ascii="標楷體"/>
              </w:rPr>
              <w:t>48</w:t>
            </w:r>
            <w:r w:rsidRPr="001C35FA">
              <w:rPr>
                <w:rFonts w:ascii="標楷體" w:hint="eastAsia"/>
              </w:rPr>
              <w:t xml:space="preserve"> port</w:t>
            </w:r>
          </w:p>
        </w:tc>
        <w:tc>
          <w:tcPr>
            <w:tcW w:w="1389" w:type="dxa"/>
          </w:tcPr>
          <w:p w14:paraId="19713C42" w14:textId="3A30F868" w:rsidR="00083429" w:rsidRPr="001C35FA" w:rsidRDefault="009144AC" w:rsidP="001C35FA">
            <w:pPr>
              <w:rPr>
                <w:rFonts w:ascii="標楷體"/>
              </w:rPr>
            </w:pPr>
            <w:r>
              <w:rPr>
                <w:rFonts w:ascii="標楷體" w:hint="eastAsia"/>
              </w:rPr>
              <w:t>可替代</w:t>
            </w:r>
          </w:p>
        </w:tc>
      </w:tr>
      <w:tr w:rsidR="00083429" w:rsidRPr="001C35FA" w14:paraId="1CB1E8E6" w14:textId="77777777" w:rsidTr="00FB543A">
        <w:tc>
          <w:tcPr>
            <w:tcW w:w="1021" w:type="dxa"/>
            <w:vMerge/>
            <w:vAlign w:val="center"/>
          </w:tcPr>
          <w:p w14:paraId="250DBE03" w14:textId="77777777" w:rsidR="00083429" w:rsidRPr="001C35FA" w:rsidRDefault="00083429" w:rsidP="001C35FA">
            <w:pPr>
              <w:rPr>
                <w:rFonts w:ascii="標楷體"/>
              </w:rPr>
            </w:pPr>
          </w:p>
        </w:tc>
        <w:tc>
          <w:tcPr>
            <w:tcW w:w="8193" w:type="dxa"/>
            <w:gridSpan w:val="2"/>
          </w:tcPr>
          <w:p w14:paraId="6BA9E882" w14:textId="0801D7EF" w:rsidR="00640C49" w:rsidRPr="00640C49" w:rsidRDefault="00640C49" w:rsidP="00567FDD">
            <w:pPr>
              <w:pStyle w:val="ad"/>
              <w:numPr>
                <w:ilvl w:val="0"/>
                <w:numId w:val="47"/>
              </w:numPr>
              <w:spacing w:after="360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40C49">
              <w:rPr>
                <w:rFonts w:ascii="標楷體" w:eastAsia="標楷體" w:hAnsi="標楷體" w:hint="eastAsia"/>
                <w:sz w:val="24"/>
                <w:szCs w:val="24"/>
              </w:rPr>
              <w:t>支援ForeScout透過CLI建立ACL或SNMP write進行block action、VLAN action管控</w:t>
            </w:r>
          </w:p>
          <w:p w14:paraId="2DC51170" w14:textId="27AE7ACE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設備本身具備有48埠</w:t>
            </w:r>
            <w:r w:rsidR="00961AC8">
              <w:rPr>
                <w:rFonts w:ascii="標楷體" w:eastAsia="標楷體" w:hAnsi="標楷體" w:hint="eastAsia"/>
                <w:sz w:val="24"/>
                <w:szCs w:val="24"/>
              </w:rPr>
              <w:t>10/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100/1000</w:t>
            </w:r>
            <w:r w:rsidR="00961AC8">
              <w:rPr>
                <w:rFonts w:ascii="標楷體" w:eastAsia="標楷體" w:hAnsi="標楷體" w:hint="eastAsia"/>
                <w:sz w:val="24"/>
                <w:szCs w:val="24"/>
              </w:rPr>
              <w:t xml:space="preserve"> M</w:t>
            </w:r>
            <w:r w:rsidR="00961AC8">
              <w:rPr>
                <w:rFonts w:ascii="標楷體" w:eastAsia="標楷體" w:hAnsi="標楷體"/>
                <w:sz w:val="24"/>
                <w:szCs w:val="24"/>
              </w:rPr>
              <w:t>bps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 Base-T 及2埠(含以上)SFP+ (1/10</w:t>
            </w:r>
            <w:r w:rsidR="00961AC8">
              <w:rPr>
                <w:rFonts w:ascii="標楷體" w:eastAsia="標楷體" w:hAnsi="標楷體"/>
                <w:sz w:val="24"/>
                <w:szCs w:val="24"/>
              </w:rPr>
              <w:t xml:space="preserve"> Gbps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="00961AC8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界面</w:t>
            </w:r>
          </w:p>
          <w:p w14:paraId="7C3AD2BF" w14:textId="2EE40D4B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提供176Gbps的系統交換頻寬(含)以上，交換速度可達130.9Mpps(含)以上</w:t>
            </w:r>
          </w:p>
          <w:p w14:paraId="77B3DA27" w14:textId="7DDED0FB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支援IEEE 802.3af/802.3at標準；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單埠最高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支援30W功率輸出，最低單一交換器可提供</w:t>
            </w:r>
            <w:r w:rsidRPr="00496805">
              <w:rPr>
                <w:rFonts w:ascii="標楷體" w:eastAsia="標楷體" w:hAnsi="標楷體"/>
                <w:sz w:val="24"/>
                <w:szCs w:val="24"/>
              </w:rPr>
              <w:t>740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W輸出功率</w:t>
            </w:r>
          </w:p>
          <w:p w14:paraId="4278594D" w14:textId="45062AD8" w:rsidR="00F70444" w:rsidRPr="001644A6" w:rsidRDefault="001644A6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1644A6">
              <w:rPr>
                <w:rFonts w:ascii="標楷體" w:eastAsia="標楷體" w:hAnsi="標楷體"/>
                <w:sz w:val="24"/>
                <w:szCs w:val="24"/>
              </w:rPr>
              <w:lastRenderedPageBreak/>
              <w:t>支援IEEE 802.3az 節能乙太網路&lt;Energy Efficient Ethernet (EEE)&gt;標準</w:t>
            </w:r>
          </w:p>
          <w:p w14:paraId="49C4F23E" w14:textId="68042C1C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具備16,000之MAC Addresses</w:t>
            </w:r>
          </w:p>
          <w:p w14:paraId="238E19E7" w14:textId="031D22FD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具備4,094組 IEEE 802.1Q標準的VLANs，提供Port-based VLAN與802.1v Protocol-based VLAN</w:t>
            </w:r>
          </w:p>
          <w:p w14:paraId="1D84838B" w14:textId="0FD3FE35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具備Jumbo Frame </w:t>
            </w:r>
            <w:r w:rsidRPr="00496805">
              <w:rPr>
                <w:rFonts w:ascii="標楷體" w:eastAsia="標楷體" w:hAnsi="標楷體" w:cs="Calibri" w:hint="eastAsia"/>
                <w:color w:val="212121"/>
                <w:sz w:val="24"/>
                <w:szCs w:val="24"/>
                <w:shd w:val="clear" w:color="auto" w:fill="FFFFFF"/>
              </w:rPr>
              <w:t> 9,198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 xml:space="preserve"> bytes</w:t>
            </w:r>
          </w:p>
          <w:p w14:paraId="7FB7300D" w14:textId="52CBF6DF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具備IEEE 802.1AB LLDP (Link Layer Discover Protocol)與LLDP-MED</w:t>
            </w:r>
          </w:p>
          <w:p w14:paraId="31BB6AA5" w14:textId="75CA9BA8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具備IPv4路由協定包括Static Route</w:t>
            </w:r>
          </w:p>
          <w:p w14:paraId="7DF70298" w14:textId="78C26348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具備IPv6 Layer 3 靜態路由</w:t>
            </w:r>
          </w:p>
          <w:p w14:paraId="082B8C70" w14:textId="77777777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IPv4路由表支援1,024筆(含)以上，IPv6路由表支援1,024筆(含) 以上</w:t>
            </w:r>
          </w:p>
          <w:p w14:paraId="5C927457" w14:textId="77777777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具備IGMPv1,v2 and v3 功能</w:t>
            </w:r>
          </w:p>
          <w:p w14:paraId="7986044B" w14:textId="5467A6AF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具備IEEE 802.1x 認證、Web-Based認證與MAC-Based認證</w:t>
            </w:r>
          </w:p>
          <w:p w14:paraId="255FB785" w14:textId="27726636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具備IPv4 ACL功能，提供Source/destination IP address/subnet 與source/destination TCP/UDP port number存取控制並支援per-VLAN ACL與per-Port ACL</w:t>
            </w:r>
          </w:p>
          <w:p w14:paraId="64102FF9" w14:textId="6AC7E8E7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支援RADIUS/TACACS+</w:t>
            </w:r>
          </w:p>
          <w:p w14:paraId="049BEB46" w14:textId="123EC41B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支援DHCP Relay功能</w:t>
            </w:r>
          </w:p>
          <w:p w14:paraId="74C8DBE3" w14:textId="0CF5FFBA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具備STP BPDU Port Protection 與STP Root Guard保護機制</w:t>
            </w:r>
          </w:p>
          <w:p w14:paraId="58A89910" w14:textId="546033B9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具備Dynamic ARP Protection 保護機制</w:t>
            </w:r>
          </w:p>
          <w:p w14:paraId="5704CF8E" w14:textId="09AD200B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 Port Mirror 功能</w:t>
            </w:r>
          </w:p>
          <w:p w14:paraId="6E9B6522" w14:textId="51B305AF" w:rsidR="00083429" w:rsidRPr="00496805" w:rsidRDefault="00992F02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</w:t>
            </w:r>
            <w:r w:rsidR="00083429" w:rsidRPr="00496805">
              <w:rPr>
                <w:rFonts w:ascii="標楷體" w:eastAsia="標楷體" w:hAnsi="標楷體" w:hint="eastAsia"/>
                <w:sz w:val="24"/>
                <w:szCs w:val="24"/>
              </w:rPr>
              <w:t>MLD Snooping功能</w:t>
            </w:r>
          </w:p>
          <w:p w14:paraId="5A83AE6E" w14:textId="77777777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具備Network Time Protocol (NTP)功能</w:t>
            </w:r>
          </w:p>
          <w:p w14:paraId="08C78D27" w14:textId="5BEDF38C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提供HTTPS(SSL)、SSHv2、SNMP v1/v2c/v3、RMON與Web UI管理功能</w:t>
            </w:r>
          </w:p>
          <w:p w14:paraId="7ECEE203" w14:textId="77777777" w:rsidR="00992F02" w:rsidRPr="00496805" w:rsidRDefault="00992F02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提供</w:t>
            </w:r>
            <w:r w:rsidRPr="00496805">
              <w:rPr>
                <w:rFonts w:ascii="標楷體" w:eastAsia="標楷體" w:hAnsi="標楷體"/>
                <w:sz w:val="24"/>
                <w:szCs w:val="24"/>
              </w:rPr>
              <w:t xml:space="preserve"> Management Port</w:t>
            </w:r>
          </w:p>
          <w:p w14:paraId="789FC240" w14:textId="52BE83C8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具備SNMP v1/v2c/v3</w:t>
            </w:r>
          </w:p>
          <w:p w14:paraId="3249A22F" w14:textId="77777777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具備DHCP snooping (+Option82)</w:t>
            </w:r>
          </w:p>
          <w:p w14:paraId="4DDFA1EA" w14:textId="77777777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具備IP source guard</w:t>
            </w:r>
          </w:p>
          <w:p w14:paraId="17537ABB" w14:textId="52A52E0E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具備L2網路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迴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圈(Loop)偵測功能，偵測到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迴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圈(Loop)時自動將網路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埠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關閉避免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迴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圈(Loop)擴散</w:t>
            </w:r>
          </w:p>
          <w:p w14:paraId="5A3B3FE8" w14:textId="00DEC7AB" w:rsidR="003E1F9F" w:rsidRPr="00496805" w:rsidRDefault="003E1F9F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支援電腦接在IP Phone環境下</w:t>
            </w:r>
            <w:r w:rsidR="00992F02" w:rsidRPr="00496805">
              <w:rPr>
                <w:rFonts w:ascii="標楷體" w:eastAsia="標楷體" w:hAnsi="標楷體" w:hint="eastAsia"/>
                <w:sz w:val="24"/>
                <w:szCs w:val="24"/>
              </w:rPr>
              <w:t>可由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ForeScout 透過CLI</w:t>
            </w:r>
            <w:r w:rsidR="00992F02" w:rsidRPr="00496805">
              <w:rPr>
                <w:rFonts w:ascii="標楷體" w:eastAsia="標楷體" w:hAnsi="標楷體" w:hint="eastAsia"/>
                <w:sz w:val="24"/>
                <w:szCs w:val="24"/>
              </w:rPr>
              <w:t>變更</w:t>
            </w:r>
            <w:r w:rsidRPr="00496805">
              <w:rPr>
                <w:rFonts w:ascii="標楷體" w:eastAsia="標楷體" w:hAnsi="標楷體"/>
                <w:sz w:val="24"/>
                <w:szCs w:val="24"/>
              </w:rPr>
              <w:t>ACL</w:t>
            </w: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管控</w:t>
            </w:r>
          </w:p>
          <w:p w14:paraId="002B46CB" w14:textId="77777777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設備噪音範圍最大值不得高於48.7db</w:t>
            </w:r>
          </w:p>
          <w:p w14:paraId="17479B29" w14:textId="77777777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提供TFTP與SFTP傳檔功能</w:t>
            </w:r>
          </w:p>
          <w:p w14:paraId="31183D54" w14:textId="77777777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符合標準19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吋機架式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規格</w:t>
            </w:r>
          </w:p>
          <w:p w14:paraId="09F581AA" w14:textId="25E4B404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為達設備管理之便利性，本案交換器設備需為同廠牌設備</w:t>
            </w:r>
          </w:p>
          <w:p w14:paraId="2A7BFAA6" w14:textId="51DACAA1" w:rsidR="00083429" w:rsidRPr="00496805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網路交換器若為終身保固，須提供原廠</w:t>
            </w: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保固並取得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原廠授權及連帶終身保固證明；若非終身保固至少提供3年原廠保固</w:t>
            </w:r>
          </w:p>
          <w:p w14:paraId="562D2359" w14:textId="11B5F4C5" w:rsidR="00083429" w:rsidRPr="001C35FA" w:rsidRDefault="00083429" w:rsidP="00640C49">
            <w:pPr>
              <w:pStyle w:val="ad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</w:rPr>
            </w:pPr>
            <w:proofErr w:type="gramStart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非陸資</w:t>
            </w:r>
            <w:proofErr w:type="gramEnd"/>
            <w:r w:rsidRPr="00496805">
              <w:rPr>
                <w:rFonts w:ascii="標楷體" w:eastAsia="標楷體" w:hAnsi="標楷體" w:hint="eastAsia"/>
                <w:sz w:val="24"/>
                <w:szCs w:val="24"/>
              </w:rPr>
              <w:t>廠牌</w:t>
            </w:r>
          </w:p>
        </w:tc>
      </w:tr>
    </w:tbl>
    <w:p w14:paraId="4E9E81E8" w14:textId="77777777" w:rsidR="00083429" w:rsidRPr="001C35FA" w:rsidRDefault="00083429" w:rsidP="001C35FA">
      <w:pPr>
        <w:rPr>
          <w:rFonts w:ascii="標楷體"/>
        </w:rPr>
      </w:pPr>
    </w:p>
    <w:p w14:paraId="5841C0A8" w14:textId="2325B41E" w:rsidR="00B82046" w:rsidRPr="001C35FA" w:rsidRDefault="00B82046" w:rsidP="00B82046">
      <w:pPr>
        <w:pStyle w:val="Style0"/>
        <w:widowControl w:val="0"/>
        <w:adjustRightInd w:val="0"/>
        <w:ind w:right="320"/>
        <w:rPr>
          <w:rFonts w:ascii="標楷體" w:eastAsia="標楷體" w:hAnsi="標楷體"/>
          <w:b/>
          <w:sz w:val="32"/>
          <w:szCs w:val="32"/>
        </w:rPr>
      </w:pPr>
      <w:r w:rsidRPr="001C35FA">
        <w:rPr>
          <w:rFonts w:ascii="標楷體" w:eastAsia="標楷體" w:hAnsi="標楷體" w:hint="eastAsia"/>
          <w:b/>
          <w:sz w:val="32"/>
          <w:szCs w:val="32"/>
        </w:rPr>
        <w:t>廠商資格</w:t>
      </w:r>
    </w:p>
    <w:p w14:paraId="6D88D315" w14:textId="44D38FF4" w:rsidR="00B82046" w:rsidRPr="00496805" w:rsidRDefault="00454F72" w:rsidP="00496805">
      <w:pPr>
        <w:pStyle w:val="ad"/>
        <w:ind w:leftChars="92" w:left="295" w:firstLine="0"/>
        <w:rPr>
          <w:rFonts w:ascii="標楷體" w:eastAsia="標楷體" w:hAnsi="標楷體"/>
          <w:sz w:val="24"/>
          <w:szCs w:val="24"/>
        </w:rPr>
      </w:pPr>
      <w:r w:rsidRPr="00496805">
        <w:rPr>
          <w:rStyle w:val="ui-provider"/>
          <w:rFonts w:ascii="標楷體" w:eastAsia="標楷體" w:hAnsi="標楷體"/>
          <w:sz w:val="24"/>
          <w:szCs w:val="24"/>
        </w:rPr>
        <w:t>為符合現場網路設備串接順利，投標廠商須提供通過原廠技術人員該設備認證合格證明，及技術人員勞保在職證明</w:t>
      </w:r>
      <w:r w:rsidR="00FB543A" w:rsidRPr="00496805">
        <w:rPr>
          <w:rFonts w:ascii="標楷體" w:eastAsia="標楷體" w:hAnsi="標楷體" w:hint="eastAsia"/>
          <w:sz w:val="24"/>
          <w:szCs w:val="24"/>
        </w:rPr>
        <w:t>。</w:t>
      </w:r>
    </w:p>
    <w:p w14:paraId="3516B59B" w14:textId="77777777" w:rsidR="00B82046" w:rsidRPr="001C35FA" w:rsidRDefault="00B82046" w:rsidP="001C35FA">
      <w:pPr>
        <w:rPr>
          <w:rFonts w:ascii="標楷體"/>
        </w:rPr>
      </w:pPr>
    </w:p>
    <w:p w14:paraId="4341C138" w14:textId="787BA44F" w:rsidR="00B82046" w:rsidRPr="001C35FA" w:rsidRDefault="00B82046" w:rsidP="00B82046">
      <w:pPr>
        <w:pStyle w:val="Style0"/>
        <w:widowControl w:val="0"/>
        <w:adjustRightInd w:val="0"/>
        <w:rPr>
          <w:rFonts w:ascii="標楷體" w:eastAsia="標楷體" w:hAnsi="標楷體"/>
          <w:b/>
          <w:sz w:val="32"/>
          <w:szCs w:val="32"/>
        </w:rPr>
      </w:pPr>
      <w:r w:rsidRPr="001C35FA">
        <w:rPr>
          <w:rFonts w:ascii="標楷體" w:eastAsia="標楷體" w:hAnsi="標楷體" w:hint="eastAsia"/>
          <w:b/>
          <w:sz w:val="32"/>
          <w:szCs w:val="32"/>
        </w:rPr>
        <w:t>產品保固</w:t>
      </w:r>
    </w:p>
    <w:p w14:paraId="4C9E46E0" w14:textId="5D98AA8B" w:rsidR="00B82046" w:rsidRPr="00496805" w:rsidRDefault="00B82046" w:rsidP="001C35FA">
      <w:pPr>
        <w:pStyle w:val="ad"/>
        <w:numPr>
          <w:ilvl w:val="0"/>
          <w:numId w:val="38"/>
        </w:numPr>
        <w:ind w:leftChars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廠商提供本案所使用之設備，不可為已公告</w:t>
      </w:r>
      <w:proofErr w:type="gramStart"/>
      <w:r w:rsidRPr="00496805">
        <w:rPr>
          <w:rFonts w:ascii="標楷體" w:eastAsia="標楷體" w:hAnsi="標楷體" w:hint="eastAsia"/>
          <w:sz w:val="24"/>
          <w:szCs w:val="24"/>
        </w:rPr>
        <w:t>三</w:t>
      </w:r>
      <w:proofErr w:type="gramEnd"/>
      <w:r w:rsidRPr="00496805">
        <w:rPr>
          <w:rFonts w:ascii="標楷體" w:eastAsia="標楷體" w:hAnsi="標楷體" w:hint="eastAsia"/>
          <w:sz w:val="24"/>
          <w:szCs w:val="24"/>
        </w:rPr>
        <w:t>年內即將EOL設備產品， 未來EOL後至少能提供5年相同等級備品與服務</w:t>
      </w:r>
      <w:r w:rsidR="00FB543A" w:rsidRPr="00496805">
        <w:rPr>
          <w:rFonts w:ascii="標楷體" w:eastAsia="標楷體" w:hAnsi="標楷體" w:hint="eastAsia"/>
          <w:sz w:val="24"/>
          <w:szCs w:val="24"/>
        </w:rPr>
        <w:t>。</w:t>
      </w:r>
    </w:p>
    <w:p w14:paraId="6F11EECA" w14:textId="2BCD9379" w:rsidR="00B82046" w:rsidRPr="00496805" w:rsidRDefault="00B82046" w:rsidP="001C35FA">
      <w:pPr>
        <w:pStyle w:val="ad"/>
        <w:numPr>
          <w:ilvl w:val="0"/>
          <w:numId w:val="38"/>
        </w:numPr>
        <w:ind w:leftChars="0"/>
        <w:rPr>
          <w:rFonts w:ascii="標楷體" w:eastAsia="標楷體" w:hAnsi="標楷體"/>
          <w:bCs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廠商應於工程驗收時出具保固終身保證書，由</w:t>
      </w:r>
      <w:proofErr w:type="gramStart"/>
      <w:r w:rsidRPr="00496805">
        <w:rPr>
          <w:rFonts w:ascii="標楷體" w:eastAsia="標楷體" w:hAnsi="標楷體" w:hint="eastAsia"/>
          <w:sz w:val="24"/>
          <w:szCs w:val="24"/>
        </w:rPr>
        <w:t>業主核存</w:t>
      </w:r>
      <w:proofErr w:type="gramEnd"/>
      <w:r w:rsidRPr="00496805">
        <w:rPr>
          <w:rFonts w:ascii="標楷體" w:eastAsia="標楷體" w:hAnsi="標楷體" w:hint="eastAsia"/>
          <w:sz w:val="24"/>
          <w:szCs w:val="24"/>
        </w:rPr>
        <w:t>；在保固期間如因設備瑕疵或施工不良而故障或損壞，承包商應即免費修復或更換新品</w:t>
      </w:r>
      <w:r w:rsidR="00FB543A" w:rsidRPr="00496805">
        <w:rPr>
          <w:rFonts w:ascii="標楷體" w:eastAsia="標楷體" w:hAnsi="標楷體" w:hint="eastAsia"/>
          <w:sz w:val="24"/>
          <w:szCs w:val="24"/>
        </w:rPr>
        <w:t>。</w:t>
      </w:r>
    </w:p>
    <w:p w14:paraId="089F51B7" w14:textId="77777777" w:rsidR="00496805" w:rsidRPr="00496805" w:rsidRDefault="00496805" w:rsidP="00496805">
      <w:pPr>
        <w:pStyle w:val="ad"/>
        <w:ind w:leftChars="0" w:left="360" w:firstLine="0"/>
        <w:rPr>
          <w:rFonts w:ascii="標楷體" w:eastAsia="標楷體" w:hAnsi="標楷體"/>
          <w:bCs/>
          <w:sz w:val="24"/>
          <w:szCs w:val="24"/>
        </w:rPr>
      </w:pPr>
    </w:p>
    <w:p w14:paraId="1E02BF69" w14:textId="3A5B5A7E" w:rsidR="00B82046" w:rsidRPr="001C35FA" w:rsidRDefault="00B82046" w:rsidP="00B82046">
      <w:pPr>
        <w:pStyle w:val="Style0"/>
        <w:widowControl w:val="0"/>
        <w:adjustRightInd w:val="0"/>
        <w:rPr>
          <w:rFonts w:ascii="標楷體" w:eastAsia="標楷體" w:hAnsi="標楷體"/>
          <w:b/>
          <w:sz w:val="32"/>
          <w:szCs w:val="32"/>
        </w:rPr>
      </w:pPr>
      <w:r w:rsidRPr="001C35FA">
        <w:rPr>
          <w:rFonts w:ascii="標楷體" w:eastAsia="標楷體" w:hAnsi="標楷體" w:hint="eastAsia"/>
          <w:b/>
          <w:sz w:val="32"/>
          <w:szCs w:val="32"/>
        </w:rPr>
        <w:lastRenderedPageBreak/>
        <w:t>服務內容</w:t>
      </w:r>
    </w:p>
    <w:p w14:paraId="6A75D4B7" w14:textId="4767F3DB" w:rsidR="00B82046" w:rsidRPr="00496805" w:rsidRDefault="00B82046" w:rsidP="001C35FA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服務期間:自驗收合格日起算參年</w:t>
      </w:r>
      <w:r w:rsidR="00FB543A" w:rsidRPr="00496805">
        <w:rPr>
          <w:rFonts w:ascii="標楷體" w:eastAsia="標楷體" w:hAnsi="標楷體" w:hint="eastAsia"/>
          <w:sz w:val="24"/>
          <w:szCs w:val="24"/>
        </w:rPr>
        <w:t>。</w:t>
      </w:r>
    </w:p>
    <w:p w14:paraId="456E6BD0" w14:textId="0CA59594" w:rsidR="00B82046" w:rsidRPr="00496805" w:rsidRDefault="00B82046" w:rsidP="001C35FA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廠商提供網路設備</w:t>
      </w:r>
      <w:proofErr w:type="gramStart"/>
      <w:r w:rsidRPr="00496805">
        <w:rPr>
          <w:rFonts w:ascii="標楷體" w:eastAsia="標楷體" w:hAnsi="標楷體" w:hint="eastAsia"/>
          <w:sz w:val="24"/>
          <w:szCs w:val="24"/>
        </w:rPr>
        <w:t>新品至所</w:t>
      </w:r>
      <w:proofErr w:type="gramEnd"/>
      <w:r w:rsidR="00820300" w:rsidRPr="00496805">
        <w:rPr>
          <w:rFonts w:ascii="標楷體" w:eastAsia="標楷體" w:hAnsi="標楷體" w:hint="eastAsia"/>
          <w:sz w:val="24"/>
          <w:szCs w:val="24"/>
        </w:rPr>
        <w:t>須地點安裝與設定，必要時須配合本院</w:t>
      </w:r>
      <w:r w:rsidR="00ED51C9" w:rsidRPr="00496805">
        <w:rPr>
          <w:rFonts w:ascii="標楷體" w:eastAsia="標楷體" w:hAnsi="標楷體" w:hint="eastAsia"/>
          <w:sz w:val="24"/>
          <w:szCs w:val="24"/>
        </w:rPr>
        <w:t>安排之時間（包含例假日）進行，安裝過程如須</w:t>
      </w:r>
      <w:r w:rsidR="00ED51C9" w:rsidRPr="00496805">
        <w:rPr>
          <w:rFonts w:ascii="標楷體" w:eastAsia="標楷體" w:hAnsi="標楷體"/>
          <w:sz w:val="24"/>
          <w:szCs w:val="24"/>
        </w:rPr>
        <w:t>新增patch cord</w:t>
      </w:r>
      <w:r w:rsidR="00ED51C9" w:rsidRPr="00496805">
        <w:rPr>
          <w:rFonts w:ascii="標楷體" w:eastAsia="標楷體" w:hAnsi="標楷體" w:hint="eastAsia"/>
          <w:sz w:val="24"/>
          <w:szCs w:val="24"/>
        </w:rPr>
        <w:t>由</w:t>
      </w:r>
      <w:r w:rsidR="00820300" w:rsidRPr="00496805">
        <w:rPr>
          <w:rFonts w:ascii="標楷體" w:eastAsia="標楷體" w:hAnsi="標楷體" w:hint="eastAsia"/>
          <w:sz w:val="24"/>
          <w:szCs w:val="24"/>
        </w:rPr>
        <w:t>本院</w:t>
      </w:r>
      <w:r w:rsidR="00ED51C9" w:rsidRPr="00496805">
        <w:rPr>
          <w:rFonts w:ascii="標楷體" w:eastAsia="標楷體" w:hAnsi="標楷體"/>
          <w:sz w:val="24"/>
          <w:szCs w:val="24"/>
        </w:rPr>
        <w:t>提供, 廠商需依</w:t>
      </w:r>
      <w:r w:rsidR="00820300" w:rsidRPr="00496805">
        <w:rPr>
          <w:rFonts w:ascii="標楷體" w:eastAsia="標楷體" w:hAnsi="標楷體" w:hint="eastAsia"/>
          <w:sz w:val="24"/>
          <w:szCs w:val="24"/>
        </w:rPr>
        <w:t>本院</w:t>
      </w:r>
      <w:r w:rsidR="00ED51C9" w:rsidRPr="00496805">
        <w:rPr>
          <w:rFonts w:ascii="標楷體" w:eastAsia="標楷體" w:hAnsi="標楷體"/>
          <w:sz w:val="24"/>
          <w:szCs w:val="24"/>
        </w:rPr>
        <w:t>要求協助施工</w:t>
      </w:r>
      <w:r w:rsidR="00FB543A" w:rsidRPr="00496805">
        <w:rPr>
          <w:rFonts w:ascii="標楷體" w:eastAsia="標楷體" w:hAnsi="標楷體" w:hint="eastAsia"/>
          <w:sz w:val="24"/>
          <w:szCs w:val="24"/>
        </w:rPr>
        <w:t>。</w:t>
      </w:r>
    </w:p>
    <w:p w14:paraId="382AE3A7" w14:textId="1EDFD971" w:rsidR="00B82046" w:rsidRPr="00496805" w:rsidRDefault="00B82046" w:rsidP="001C35FA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提供7*24小時免費維修服務及</w:t>
      </w:r>
      <w:proofErr w:type="gramStart"/>
      <w:r w:rsidRPr="00496805">
        <w:rPr>
          <w:rFonts w:ascii="標楷體" w:eastAsia="標楷體" w:hAnsi="標楷體" w:hint="eastAsia"/>
          <w:sz w:val="24"/>
          <w:szCs w:val="24"/>
        </w:rPr>
        <w:t>軟硬體保固</w:t>
      </w:r>
      <w:proofErr w:type="gramEnd"/>
      <w:r w:rsidRPr="00496805">
        <w:rPr>
          <w:rFonts w:ascii="標楷體" w:eastAsia="標楷體" w:hAnsi="標楷體" w:hint="eastAsia"/>
          <w:sz w:val="24"/>
          <w:szCs w:val="24"/>
        </w:rPr>
        <w:t>及升級。廠商必要時須配合</w:t>
      </w:r>
      <w:r w:rsidR="00820300" w:rsidRPr="00496805">
        <w:rPr>
          <w:rFonts w:ascii="標楷體" w:eastAsia="標楷體" w:hAnsi="標楷體" w:hint="eastAsia"/>
          <w:sz w:val="24"/>
          <w:szCs w:val="24"/>
        </w:rPr>
        <w:t>本院</w:t>
      </w:r>
      <w:r w:rsidRPr="00496805">
        <w:rPr>
          <w:rFonts w:ascii="標楷體" w:eastAsia="標楷體" w:hAnsi="標楷體" w:hint="eastAsia"/>
          <w:sz w:val="24"/>
          <w:szCs w:val="24"/>
        </w:rPr>
        <w:t>安排之時間（包含例假日）進行維護作業</w:t>
      </w:r>
      <w:r w:rsidR="00FB543A" w:rsidRPr="00496805">
        <w:rPr>
          <w:rFonts w:ascii="標楷體" w:eastAsia="標楷體" w:hAnsi="標楷體" w:hint="eastAsia"/>
          <w:sz w:val="24"/>
          <w:szCs w:val="24"/>
        </w:rPr>
        <w:t>。</w:t>
      </w:r>
    </w:p>
    <w:p w14:paraId="606C5662" w14:textId="1D9CAE85" w:rsidR="00B82046" w:rsidRPr="00496805" w:rsidRDefault="00B82046" w:rsidP="001C35FA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廠商應主動告知</w:t>
      </w:r>
      <w:r w:rsidR="00820300" w:rsidRPr="00496805">
        <w:rPr>
          <w:rFonts w:ascii="標楷體" w:eastAsia="標楷體" w:hAnsi="標楷體" w:hint="eastAsia"/>
          <w:sz w:val="24"/>
          <w:szCs w:val="24"/>
        </w:rPr>
        <w:t>本院</w:t>
      </w:r>
      <w:r w:rsidRPr="00496805">
        <w:rPr>
          <w:rFonts w:ascii="標楷體" w:eastAsia="標楷體" w:hAnsi="標楷體" w:hint="eastAsia"/>
          <w:sz w:val="24"/>
          <w:szCs w:val="24"/>
        </w:rPr>
        <w:t>新版軟體更新（Announcement of new version）及其新增或改善之功能，並配合</w:t>
      </w:r>
      <w:r w:rsidR="00820300" w:rsidRPr="00496805">
        <w:rPr>
          <w:rFonts w:ascii="標楷體" w:eastAsia="標楷體" w:hAnsi="標楷體" w:hint="eastAsia"/>
          <w:sz w:val="24"/>
          <w:szCs w:val="24"/>
        </w:rPr>
        <w:t>本院</w:t>
      </w:r>
      <w:r w:rsidRPr="00496805">
        <w:rPr>
          <w:rFonts w:ascii="標楷體" w:eastAsia="標楷體" w:hAnsi="標楷體" w:hint="eastAsia"/>
          <w:sz w:val="24"/>
          <w:szCs w:val="24"/>
        </w:rPr>
        <w:t>所安排之時程進行更新</w:t>
      </w:r>
      <w:r w:rsidR="00FB543A" w:rsidRPr="00496805">
        <w:rPr>
          <w:rFonts w:ascii="標楷體" w:eastAsia="標楷體" w:hAnsi="標楷體" w:hint="eastAsia"/>
          <w:sz w:val="24"/>
          <w:szCs w:val="24"/>
        </w:rPr>
        <w:t>。</w:t>
      </w:r>
    </w:p>
    <w:p w14:paraId="4988D54D" w14:textId="77777777" w:rsidR="00496805" w:rsidRPr="00496805" w:rsidRDefault="00B82046" w:rsidP="00496805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故障維修：提供全年無休現場支援</w:t>
      </w:r>
      <w:r w:rsidR="00FB543A" w:rsidRPr="00496805">
        <w:rPr>
          <w:rFonts w:ascii="標楷體" w:eastAsia="標楷體" w:hAnsi="標楷體" w:hint="eastAsia"/>
          <w:sz w:val="24"/>
          <w:szCs w:val="24"/>
        </w:rPr>
        <w:t>。</w:t>
      </w:r>
    </w:p>
    <w:p w14:paraId="1E6A8F46" w14:textId="216BBBE6" w:rsidR="00496805" w:rsidRPr="00496805" w:rsidRDefault="00496805" w:rsidP="00496805">
      <w:pPr>
        <w:pStyle w:val="ad"/>
        <w:ind w:leftChars="0" w:left="360" w:firstLine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現場支援：</w:t>
      </w:r>
      <w:r w:rsidRPr="00496805">
        <w:rPr>
          <w:rFonts w:ascii="標楷體" w:eastAsia="標楷體" w:hAnsi="標楷體"/>
          <w:sz w:val="24"/>
          <w:szCs w:val="24"/>
        </w:rPr>
        <w:t>a.緊急狀況:4小時內現場支援。</w:t>
      </w:r>
    </w:p>
    <w:p w14:paraId="38EB7F7C" w14:textId="74954AFC" w:rsidR="00496805" w:rsidRPr="00496805" w:rsidRDefault="00496805" w:rsidP="00496805">
      <w:pPr>
        <w:pStyle w:val="ad"/>
        <w:ind w:leftChars="0" w:left="360" w:firstLineChars="500" w:firstLine="120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/>
          <w:sz w:val="24"/>
          <w:szCs w:val="24"/>
        </w:rPr>
        <w:t>b.一般狀況:與客戶約定時間現場支援。</w:t>
      </w:r>
    </w:p>
    <w:p w14:paraId="6DD06F4B" w14:textId="77777777" w:rsidR="00B82046" w:rsidRPr="00496805" w:rsidRDefault="00B82046" w:rsidP="001C35FA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諮詢服務：提供電話技術諮詢及遠程故障(Remote Diagnosis)檢測服務。每週七天，每天二十四小時，提供專線電話請求協助服務。</w:t>
      </w:r>
    </w:p>
    <w:p w14:paraId="44349893" w14:textId="77777777" w:rsidR="00496805" w:rsidRPr="00496805" w:rsidRDefault="00B82046" w:rsidP="00496805">
      <w:pPr>
        <w:pStyle w:val="ad"/>
        <w:ind w:leftChars="100" w:left="320" w:firstLine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反應時間：a.緊急狀況:立即電話回應。</w:t>
      </w:r>
    </w:p>
    <w:p w14:paraId="01428C29" w14:textId="77777777" w:rsidR="00496805" w:rsidRPr="00496805" w:rsidRDefault="00B82046" w:rsidP="00496805">
      <w:pPr>
        <w:pStyle w:val="ad"/>
        <w:ind w:leftChars="100" w:left="320" w:firstLineChars="500" w:firstLine="120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b.嚴重狀況:二小時內電話回應。</w:t>
      </w:r>
    </w:p>
    <w:p w14:paraId="5EEC372B" w14:textId="6BDC6604" w:rsidR="00B82046" w:rsidRPr="00496805" w:rsidRDefault="00B82046" w:rsidP="00496805">
      <w:pPr>
        <w:pStyle w:val="ad"/>
        <w:ind w:leftChars="100" w:left="320" w:firstLineChars="500" w:firstLine="120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c.一般狀況:四小時內電話回應。</w:t>
      </w:r>
    </w:p>
    <w:p w14:paraId="270D500E" w14:textId="436DA0C0" w:rsidR="00B82046" w:rsidRPr="00496805" w:rsidRDefault="00B82046" w:rsidP="001C35FA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b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故障之程度如無法現場維修，必需攜回處理或維修超過八小時以上仍無法回復正常運作時，應</w:t>
      </w:r>
      <w:r w:rsidR="00C548CE" w:rsidRPr="00496805">
        <w:rPr>
          <w:rFonts w:ascii="標楷體" w:eastAsia="標楷體" w:hAnsi="標楷體" w:hint="eastAsia"/>
          <w:sz w:val="24"/>
          <w:szCs w:val="24"/>
        </w:rPr>
        <w:t>於五日內</w:t>
      </w:r>
      <w:r w:rsidRPr="00496805">
        <w:rPr>
          <w:rFonts w:ascii="標楷體" w:eastAsia="標楷體" w:hAnsi="標楷體" w:hint="eastAsia"/>
          <w:sz w:val="24"/>
          <w:szCs w:val="24"/>
        </w:rPr>
        <w:t>提供同型正常設備替代使用，直至設備修復為止，並以原設備換回替代設備。</w:t>
      </w:r>
    </w:p>
    <w:p w14:paraId="44C4DDFC" w14:textId="77777777" w:rsidR="00B82046" w:rsidRPr="00496805" w:rsidRDefault="00B82046" w:rsidP="001C35FA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b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廠商無法於指定時間內到場維修二次以上時，本院可直接由代理商或原廠取得技術指導或維修服務，並將該廠商列入不良廠商名單中，不得參與本院今後的標案。</w:t>
      </w:r>
    </w:p>
    <w:p w14:paraId="4F84EF87" w14:textId="77777777" w:rsidR="00B82046" w:rsidRPr="00496805" w:rsidRDefault="00B82046" w:rsidP="001C35FA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b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廠商未能依約履行保固及服務責任時，工研院得自行招商修復，所產生之費用及損失，由保</w:t>
      </w:r>
      <w:proofErr w:type="gramStart"/>
      <w:r w:rsidRPr="00496805">
        <w:rPr>
          <w:rFonts w:ascii="標楷體" w:eastAsia="標楷體" w:hAnsi="標楷體" w:hint="eastAsia"/>
          <w:sz w:val="24"/>
          <w:szCs w:val="24"/>
        </w:rPr>
        <w:t>固金扣</w:t>
      </w:r>
      <w:proofErr w:type="gramEnd"/>
      <w:r w:rsidRPr="00496805">
        <w:rPr>
          <w:rFonts w:ascii="標楷體" w:eastAsia="標楷體" w:hAnsi="標楷體" w:hint="eastAsia"/>
          <w:sz w:val="24"/>
          <w:szCs w:val="24"/>
        </w:rPr>
        <w:t>抵，不足</w:t>
      </w:r>
      <w:proofErr w:type="gramStart"/>
      <w:r w:rsidRPr="00496805">
        <w:rPr>
          <w:rFonts w:ascii="標楷體" w:eastAsia="標楷體" w:hAnsi="標楷體" w:hint="eastAsia"/>
          <w:sz w:val="24"/>
          <w:szCs w:val="24"/>
        </w:rPr>
        <w:t>之數概由</w:t>
      </w:r>
      <w:proofErr w:type="gramEnd"/>
      <w:r w:rsidRPr="00496805">
        <w:rPr>
          <w:rFonts w:ascii="標楷體" w:eastAsia="標楷體" w:hAnsi="標楷體" w:hint="eastAsia"/>
          <w:sz w:val="24"/>
          <w:szCs w:val="24"/>
        </w:rPr>
        <w:t>廠商負擔之。</w:t>
      </w:r>
    </w:p>
    <w:p w14:paraId="39E5E5DC" w14:textId="77777777" w:rsidR="00B82046" w:rsidRPr="00496805" w:rsidRDefault="00B82046" w:rsidP="001C35FA">
      <w:pPr>
        <w:pStyle w:val="ad"/>
        <w:numPr>
          <w:ilvl w:val="0"/>
          <w:numId w:val="39"/>
        </w:numPr>
        <w:ind w:leftChars="0"/>
        <w:rPr>
          <w:rFonts w:ascii="標楷體" w:eastAsia="標楷體" w:hAnsi="標楷體"/>
          <w:b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廠商須提供教育訓練4小時，廠商人員自行負責差勤住宿等費用。</w:t>
      </w:r>
    </w:p>
    <w:p w14:paraId="43AFFE44" w14:textId="77777777" w:rsidR="00B82046" w:rsidRPr="00496805" w:rsidRDefault="00B82046" w:rsidP="001C35FA">
      <w:pPr>
        <w:rPr>
          <w:rFonts w:ascii="標楷體"/>
          <w:sz w:val="24"/>
          <w:szCs w:val="24"/>
        </w:rPr>
      </w:pPr>
    </w:p>
    <w:p w14:paraId="51BA4C45" w14:textId="5DAB6DE9" w:rsidR="00B82046" w:rsidRPr="001C35FA" w:rsidRDefault="00B82046" w:rsidP="000A22FC">
      <w:pPr>
        <w:pStyle w:val="Style0"/>
        <w:widowControl w:val="0"/>
        <w:adjustRightInd w:val="0"/>
        <w:ind w:firstLineChars="200" w:firstLine="641"/>
        <w:rPr>
          <w:rFonts w:ascii="標楷體" w:eastAsia="標楷體" w:hAnsi="標楷體"/>
          <w:b/>
          <w:sz w:val="32"/>
          <w:szCs w:val="32"/>
        </w:rPr>
      </w:pPr>
      <w:r w:rsidRPr="001C35FA"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交貨與驗收 </w:t>
      </w:r>
    </w:p>
    <w:p w14:paraId="730CDD89" w14:textId="7E074022" w:rsidR="00B82046" w:rsidRPr="00496805" w:rsidRDefault="00B82046" w:rsidP="001C35FA">
      <w:pPr>
        <w:pStyle w:val="ad"/>
        <w:numPr>
          <w:ilvl w:val="0"/>
          <w:numId w:val="40"/>
        </w:numPr>
        <w:ind w:leftChars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得標廠商應於</w:t>
      </w:r>
      <w:r w:rsidR="004F2F74">
        <w:rPr>
          <w:rFonts w:ascii="標楷體" w:eastAsia="標楷體" w:hAnsi="標楷體" w:hint="eastAsia"/>
          <w:sz w:val="24"/>
          <w:szCs w:val="24"/>
        </w:rPr>
        <w:t>請購案要求之日期</w:t>
      </w:r>
      <w:r w:rsidRPr="00496805">
        <w:rPr>
          <w:rFonts w:ascii="標楷體" w:eastAsia="標楷體" w:hAnsi="標楷體" w:hint="eastAsia"/>
          <w:sz w:val="24"/>
          <w:szCs w:val="24"/>
        </w:rPr>
        <w:t>前依本院指定地點完成設備交貨</w:t>
      </w:r>
      <w:r w:rsidR="00FB543A" w:rsidRPr="00496805">
        <w:rPr>
          <w:rFonts w:ascii="標楷體" w:eastAsia="標楷體" w:hAnsi="標楷體" w:hint="eastAsia"/>
          <w:sz w:val="24"/>
          <w:szCs w:val="24"/>
        </w:rPr>
        <w:t>。</w:t>
      </w:r>
    </w:p>
    <w:p w14:paraId="4F9BD53E" w14:textId="77777777" w:rsidR="00180ED1" w:rsidRPr="00496805" w:rsidRDefault="00B82046" w:rsidP="001C35FA">
      <w:pPr>
        <w:pStyle w:val="ad"/>
        <w:numPr>
          <w:ilvl w:val="0"/>
          <w:numId w:val="40"/>
        </w:numPr>
        <w:ind w:leftChars="0"/>
        <w:rPr>
          <w:rFonts w:ascii="標楷體" w:eastAsia="標楷體" w:hAnsi="標楷體"/>
          <w:sz w:val="24"/>
          <w:szCs w:val="24"/>
        </w:rPr>
      </w:pPr>
      <w:r w:rsidRPr="00496805">
        <w:rPr>
          <w:rFonts w:ascii="標楷體" w:eastAsia="標楷體" w:hAnsi="標楷體" w:hint="eastAsia"/>
          <w:sz w:val="24"/>
          <w:szCs w:val="24"/>
        </w:rPr>
        <w:t>驗收時廠商需提供系統使用與維護手冊、保固證明書、原廠連帶保固證明等文件。</w:t>
      </w:r>
    </w:p>
    <w:sectPr w:rsidR="00180ED1" w:rsidRPr="00496805" w:rsidSect="00D37F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59F42" w14:textId="77777777" w:rsidR="005C1B4D" w:rsidRDefault="005C1B4D" w:rsidP="001C35FA">
      <w:r>
        <w:separator/>
      </w:r>
    </w:p>
  </w:endnote>
  <w:endnote w:type="continuationSeparator" w:id="0">
    <w:p w14:paraId="42DBE1BB" w14:textId="77777777" w:rsidR="005C1B4D" w:rsidRDefault="005C1B4D" w:rsidP="001C3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25AC3" w14:textId="77777777" w:rsidR="005C1B4D" w:rsidRDefault="005C1B4D" w:rsidP="001C35FA">
      <w:r>
        <w:separator/>
      </w:r>
    </w:p>
  </w:footnote>
  <w:footnote w:type="continuationSeparator" w:id="0">
    <w:p w14:paraId="7BF2EE4B" w14:textId="77777777" w:rsidR="005C1B4D" w:rsidRDefault="005C1B4D" w:rsidP="001C3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67305"/>
    <w:multiLevelType w:val="hybridMultilevel"/>
    <w:tmpl w:val="89FE72DE"/>
    <w:lvl w:ilvl="0" w:tplc="0409000F">
      <w:start w:val="1"/>
      <w:numFmt w:val="decimal"/>
      <w:lvlText w:val="%1."/>
      <w:lvlJc w:val="left"/>
      <w:pPr>
        <w:ind w:left="718" w:hanging="480"/>
      </w:p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>
      <w:start w:val="1"/>
      <w:numFmt w:val="ideographTraditional"/>
      <w:lvlText w:val="%5、"/>
      <w:lvlJc w:val="left"/>
      <w:pPr>
        <w:ind w:left="2638" w:hanging="480"/>
      </w:pPr>
    </w:lvl>
    <w:lvl w:ilvl="5" w:tplc="0409001B">
      <w:start w:val="1"/>
      <w:numFmt w:val="lowerRoman"/>
      <w:lvlText w:val="%6."/>
      <w:lvlJc w:val="right"/>
      <w:pPr>
        <w:ind w:left="3118" w:hanging="480"/>
      </w:pPr>
    </w:lvl>
    <w:lvl w:ilvl="6" w:tplc="0409000F">
      <w:start w:val="1"/>
      <w:numFmt w:val="decimal"/>
      <w:lvlText w:val="%7."/>
      <w:lvlJc w:val="left"/>
      <w:pPr>
        <w:ind w:left="3598" w:hanging="480"/>
      </w:pPr>
    </w:lvl>
    <w:lvl w:ilvl="7" w:tplc="04090019">
      <w:start w:val="1"/>
      <w:numFmt w:val="ideographTraditional"/>
      <w:lvlText w:val="%8、"/>
      <w:lvlJc w:val="left"/>
      <w:pPr>
        <w:ind w:left="4078" w:hanging="480"/>
      </w:pPr>
    </w:lvl>
    <w:lvl w:ilvl="8" w:tplc="0409001B">
      <w:start w:val="1"/>
      <w:numFmt w:val="lowerRoman"/>
      <w:lvlText w:val="%9."/>
      <w:lvlJc w:val="right"/>
      <w:pPr>
        <w:ind w:left="4558" w:hanging="480"/>
      </w:pPr>
    </w:lvl>
  </w:abstractNum>
  <w:abstractNum w:abstractNumId="1" w15:restartNumberingAfterBreak="0">
    <w:nsid w:val="03A05330"/>
    <w:multiLevelType w:val="hybridMultilevel"/>
    <w:tmpl w:val="6E2ADD56"/>
    <w:lvl w:ilvl="0" w:tplc="6E145EF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7125F83"/>
    <w:multiLevelType w:val="hybridMultilevel"/>
    <w:tmpl w:val="B6A8DC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73D5308"/>
    <w:multiLevelType w:val="hybridMultilevel"/>
    <w:tmpl w:val="4C06F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43232D"/>
    <w:multiLevelType w:val="hybridMultilevel"/>
    <w:tmpl w:val="987E8BE8"/>
    <w:lvl w:ilvl="0" w:tplc="44FCDC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E27F0B"/>
    <w:multiLevelType w:val="hybridMultilevel"/>
    <w:tmpl w:val="62468D20"/>
    <w:lvl w:ilvl="0" w:tplc="7040A51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92014E"/>
    <w:multiLevelType w:val="hybridMultilevel"/>
    <w:tmpl w:val="89FE72DE"/>
    <w:lvl w:ilvl="0" w:tplc="0409000F">
      <w:start w:val="1"/>
      <w:numFmt w:val="decimal"/>
      <w:lvlText w:val="%1."/>
      <w:lvlJc w:val="left"/>
      <w:pPr>
        <w:ind w:left="718" w:hanging="480"/>
      </w:p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>
      <w:start w:val="1"/>
      <w:numFmt w:val="ideographTraditional"/>
      <w:lvlText w:val="%5、"/>
      <w:lvlJc w:val="left"/>
      <w:pPr>
        <w:ind w:left="2638" w:hanging="480"/>
      </w:pPr>
    </w:lvl>
    <w:lvl w:ilvl="5" w:tplc="0409001B">
      <w:start w:val="1"/>
      <w:numFmt w:val="lowerRoman"/>
      <w:lvlText w:val="%6."/>
      <w:lvlJc w:val="right"/>
      <w:pPr>
        <w:ind w:left="3118" w:hanging="480"/>
      </w:pPr>
    </w:lvl>
    <w:lvl w:ilvl="6" w:tplc="0409000F">
      <w:start w:val="1"/>
      <w:numFmt w:val="decimal"/>
      <w:lvlText w:val="%7."/>
      <w:lvlJc w:val="left"/>
      <w:pPr>
        <w:ind w:left="3598" w:hanging="480"/>
      </w:pPr>
    </w:lvl>
    <w:lvl w:ilvl="7" w:tplc="04090019">
      <w:start w:val="1"/>
      <w:numFmt w:val="ideographTraditional"/>
      <w:lvlText w:val="%8、"/>
      <w:lvlJc w:val="left"/>
      <w:pPr>
        <w:ind w:left="4078" w:hanging="480"/>
      </w:pPr>
    </w:lvl>
    <w:lvl w:ilvl="8" w:tplc="0409001B">
      <w:start w:val="1"/>
      <w:numFmt w:val="lowerRoman"/>
      <w:lvlText w:val="%9."/>
      <w:lvlJc w:val="right"/>
      <w:pPr>
        <w:ind w:left="4558" w:hanging="480"/>
      </w:pPr>
    </w:lvl>
  </w:abstractNum>
  <w:abstractNum w:abstractNumId="7" w15:restartNumberingAfterBreak="0">
    <w:nsid w:val="0CA308EC"/>
    <w:multiLevelType w:val="hybridMultilevel"/>
    <w:tmpl w:val="E90AC30E"/>
    <w:lvl w:ilvl="0" w:tplc="3D02CDF0">
      <w:start w:val="1"/>
      <w:numFmt w:val="decimal"/>
      <w:lvlText w:val="%1."/>
      <w:lvlJc w:val="left"/>
      <w:pPr>
        <w:ind w:left="718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>
      <w:start w:val="1"/>
      <w:numFmt w:val="ideographTraditional"/>
      <w:lvlText w:val="%5、"/>
      <w:lvlJc w:val="left"/>
      <w:pPr>
        <w:ind w:left="2638" w:hanging="480"/>
      </w:pPr>
    </w:lvl>
    <w:lvl w:ilvl="5" w:tplc="0409001B">
      <w:start w:val="1"/>
      <w:numFmt w:val="lowerRoman"/>
      <w:lvlText w:val="%6."/>
      <w:lvlJc w:val="right"/>
      <w:pPr>
        <w:ind w:left="3118" w:hanging="480"/>
      </w:pPr>
    </w:lvl>
    <w:lvl w:ilvl="6" w:tplc="0409000F">
      <w:start w:val="1"/>
      <w:numFmt w:val="decimal"/>
      <w:lvlText w:val="%7."/>
      <w:lvlJc w:val="left"/>
      <w:pPr>
        <w:ind w:left="3598" w:hanging="480"/>
      </w:pPr>
    </w:lvl>
    <w:lvl w:ilvl="7" w:tplc="04090019">
      <w:start w:val="1"/>
      <w:numFmt w:val="ideographTraditional"/>
      <w:lvlText w:val="%8、"/>
      <w:lvlJc w:val="left"/>
      <w:pPr>
        <w:ind w:left="4078" w:hanging="480"/>
      </w:pPr>
    </w:lvl>
    <w:lvl w:ilvl="8" w:tplc="0409001B">
      <w:start w:val="1"/>
      <w:numFmt w:val="lowerRoman"/>
      <w:lvlText w:val="%9."/>
      <w:lvlJc w:val="right"/>
      <w:pPr>
        <w:ind w:left="4558" w:hanging="480"/>
      </w:pPr>
    </w:lvl>
  </w:abstractNum>
  <w:abstractNum w:abstractNumId="8" w15:restartNumberingAfterBreak="0">
    <w:nsid w:val="0CFE123F"/>
    <w:multiLevelType w:val="hybridMultilevel"/>
    <w:tmpl w:val="5C78CE8A"/>
    <w:lvl w:ilvl="0" w:tplc="2954F9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07040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0DE0E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1E474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DDCB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D823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83E15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E9A8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2DC9B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104D1943"/>
    <w:multiLevelType w:val="hybridMultilevel"/>
    <w:tmpl w:val="A1A0FD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0DF7100"/>
    <w:multiLevelType w:val="hybridMultilevel"/>
    <w:tmpl w:val="CCC40EE0"/>
    <w:lvl w:ilvl="0" w:tplc="3C389D3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142205"/>
    <w:multiLevelType w:val="hybridMultilevel"/>
    <w:tmpl w:val="9ADA040E"/>
    <w:lvl w:ilvl="0" w:tplc="F70E9304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DABE4C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CE7DD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9033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8487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0CA0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4052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522D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56D8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DC670C"/>
    <w:multiLevelType w:val="hybridMultilevel"/>
    <w:tmpl w:val="1B5E6A0A"/>
    <w:lvl w:ilvl="0" w:tplc="9436414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0AA4538"/>
    <w:multiLevelType w:val="hybridMultilevel"/>
    <w:tmpl w:val="7164A0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BB65E8"/>
    <w:multiLevelType w:val="hybridMultilevel"/>
    <w:tmpl w:val="726E45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1C41A21"/>
    <w:multiLevelType w:val="hybridMultilevel"/>
    <w:tmpl w:val="20A228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32A2BE0"/>
    <w:multiLevelType w:val="hybridMultilevel"/>
    <w:tmpl w:val="CB24D3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5D775B7"/>
    <w:multiLevelType w:val="hybridMultilevel"/>
    <w:tmpl w:val="90FC79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235DB2"/>
    <w:multiLevelType w:val="hybridMultilevel"/>
    <w:tmpl w:val="A4AA856E"/>
    <w:lvl w:ilvl="0" w:tplc="A894B54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AC4239"/>
    <w:multiLevelType w:val="hybridMultilevel"/>
    <w:tmpl w:val="7D5CCC6E"/>
    <w:lvl w:ilvl="0" w:tplc="71DA3004">
      <w:start w:val="1"/>
      <w:numFmt w:val="decimal"/>
      <w:lvlText w:val="%1."/>
      <w:lvlJc w:val="left"/>
      <w:pPr>
        <w:ind w:left="718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>
      <w:start w:val="1"/>
      <w:numFmt w:val="ideographTraditional"/>
      <w:lvlText w:val="%5、"/>
      <w:lvlJc w:val="left"/>
      <w:pPr>
        <w:ind w:left="2638" w:hanging="480"/>
      </w:pPr>
    </w:lvl>
    <w:lvl w:ilvl="5" w:tplc="0409001B">
      <w:start w:val="1"/>
      <w:numFmt w:val="lowerRoman"/>
      <w:lvlText w:val="%6."/>
      <w:lvlJc w:val="right"/>
      <w:pPr>
        <w:ind w:left="3118" w:hanging="480"/>
      </w:pPr>
    </w:lvl>
    <w:lvl w:ilvl="6" w:tplc="0409000F">
      <w:start w:val="1"/>
      <w:numFmt w:val="decimal"/>
      <w:lvlText w:val="%7."/>
      <w:lvlJc w:val="left"/>
      <w:pPr>
        <w:ind w:left="3598" w:hanging="480"/>
      </w:pPr>
    </w:lvl>
    <w:lvl w:ilvl="7" w:tplc="04090019">
      <w:start w:val="1"/>
      <w:numFmt w:val="ideographTraditional"/>
      <w:lvlText w:val="%8、"/>
      <w:lvlJc w:val="left"/>
      <w:pPr>
        <w:ind w:left="4078" w:hanging="480"/>
      </w:pPr>
    </w:lvl>
    <w:lvl w:ilvl="8" w:tplc="0409001B">
      <w:start w:val="1"/>
      <w:numFmt w:val="lowerRoman"/>
      <w:lvlText w:val="%9."/>
      <w:lvlJc w:val="right"/>
      <w:pPr>
        <w:ind w:left="4558" w:hanging="480"/>
      </w:pPr>
    </w:lvl>
  </w:abstractNum>
  <w:abstractNum w:abstractNumId="20" w15:restartNumberingAfterBreak="0">
    <w:nsid w:val="2B516BDD"/>
    <w:multiLevelType w:val="hybridMultilevel"/>
    <w:tmpl w:val="A0A09D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38677C8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D2345FF"/>
    <w:multiLevelType w:val="hybridMultilevel"/>
    <w:tmpl w:val="B64C12F0"/>
    <w:lvl w:ilvl="0" w:tplc="1AE8B02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EE30162"/>
    <w:multiLevelType w:val="multilevel"/>
    <w:tmpl w:val="BF84D27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a0"/>
      <w:lvlText w:val="%1.%2"/>
      <w:lvlJc w:val="left"/>
      <w:pPr>
        <w:tabs>
          <w:tab w:val="num" w:pos="1588"/>
        </w:tabs>
        <w:ind w:left="1588" w:hanging="1588"/>
      </w:pPr>
    </w:lvl>
    <w:lvl w:ilvl="2">
      <w:start w:val="1"/>
      <w:numFmt w:val="decimal"/>
      <w:lvlText w:val="%1.%2.%3"/>
      <w:lvlJc w:val="left"/>
      <w:pPr>
        <w:tabs>
          <w:tab w:val="num" w:pos="1021"/>
        </w:tabs>
        <w:ind w:left="1021" w:hanging="1021"/>
      </w:pPr>
    </w:lvl>
    <w:lvl w:ilvl="3">
      <w:start w:val="1"/>
      <w:numFmt w:val="decimal"/>
      <w:pStyle w:val="a1"/>
      <w:lvlText w:val="(%4)."/>
      <w:lvlJc w:val="left"/>
      <w:pPr>
        <w:tabs>
          <w:tab w:val="num" w:pos="2127"/>
        </w:tabs>
        <w:ind w:left="2865" w:hanging="1588"/>
      </w:pPr>
      <w:rPr>
        <w:rFonts w:ascii="標楷體" w:eastAsia="標楷體" w:hAnsi="標楷體" w:hint="eastAsia"/>
        <w:color w:val="auto"/>
        <w:sz w:val="26"/>
        <w:szCs w:val="26"/>
      </w:rPr>
    </w:lvl>
    <w:lvl w:ilvl="4">
      <w:start w:val="1"/>
      <w:numFmt w:val="upperLetter"/>
      <w:pStyle w:val="a2"/>
      <w:lvlText w:val="%5."/>
      <w:lvlJc w:val="left"/>
      <w:pPr>
        <w:tabs>
          <w:tab w:val="num" w:pos="2751"/>
        </w:tabs>
        <w:ind w:left="2751" w:hanging="624"/>
      </w:pPr>
    </w:lvl>
    <w:lvl w:ilvl="5">
      <w:start w:val="1"/>
      <w:numFmt w:val="lowerLetter"/>
      <w:pStyle w:val="a3"/>
      <w:lvlText w:val="%6."/>
      <w:lvlJc w:val="left"/>
      <w:pPr>
        <w:tabs>
          <w:tab w:val="num" w:pos="3459"/>
        </w:tabs>
        <w:ind w:left="3459" w:hanging="454"/>
      </w:pPr>
    </w:lvl>
    <w:lvl w:ilvl="6">
      <w:start w:val="1"/>
      <w:numFmt w:val="upperRoman"/>
      <w:pStyle w:val="a4"/>
      <w:lvlText w:val="%7."/>
      <w:lvlJc w:val="left"/>
      <w:pPr>
        <w:tabs>
          <w:tab w:val="num" w:pos="4253"/>
        </w:tabs>
        <w:ind w:left="4253" w:hanging="794"/>
      </w:pPr>
    </w:lvl>
    <w:lvl w:ilvl="7">
      <w:start w:val="1"/>
      <w:numFmt w:val="decimal"/>
      <w:lvlText w:val="%1.%2.%3.%4.%5.%6.%7.%8"/>
      <w:lvlJc w:val="left"/>
      <w:pPr>
        <w:tabs>
          <w:tab w:val="num" w:pos="5112"/>
        </w:tabs>
        <w:ind w:left="4010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898"/>
        </w:tabs>
        <w:ind w:left="4718" w:hanging="1700"/>
      </w:pPr>
    </w:lvl>
  </w:abstractNum>
  <w:abstractNum w:abstractNumId="23" w15:restartNumberingAfterBreak="0">
    <w:nsid w:val="353C7B01"/>
    <w:multiLevelType w:val="hybridMultilevel"/>
    <w:tmpl w:val="37CCF5B2"/>
    <w:lvl w:ilvl="0" w:tplc="5C6279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4898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9A9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C0A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EC0A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004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A8E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7A08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9AF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58618DC"/>
    <w:multiLevelType w:val="hybridMultilevel"/>
    <w:tmpl w:val="89FE72DE"/>
    <w:lvl w:ilvl="0" w:tplc="0409000F">
      <w:start w:val="1"/>
      <w:numFmt w:val="decimal"/>
      <w:lvlText w:val="%1."/>
      <w:lvlJc w:val="left"/>
      <w:pPr>
        <w:ind w:left="718" w:hanging="480"/>
      </w:p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>
      <w:start w:val="1"/>
      <w:numFmt w:val="ideographTraditional"/>
      <w:lvlText w:val="%5、"/>
      <w:lvlJc w:val="left"/>
      <w:pPr>
        <w:ind w:left="2638" w:hanging="480"/>
      </w:pPr>
    </w:lvl>
    <w:lvl w:ilvl="5" w:tplc="0409001B">
      <w:start w:val="1"/>
      <w:numFmt w:val="lowerRoman"/>
      <w:lvlText w:val="%6."/>
      <w:lvlJc w:val="right"/>
      <w:pPr>
        <w:ind w:left="3118" w:hanging="480"/>
      </w:pPr>
    </w:lvl>
    <w:lvl w:ilvl="6" w:tplc="0409000F">
      <w:start w:val="1"/>
      <w:numFmt w:val="decimal"/>
      <w:lvlText w:val="%7."/>
      <w:lvlJc w:val="left"/>
      <w:pPr>
        <w:ind w:left="3598" w:hanging="480"/>
      </w:pPr>
    </w:lvl>
    <w:lvl w:ilvl="7" w:tplc="04090019">
      <w:start w:val="1"/>
      <w:numFmt w:val="ideographTraditional"/>
      <w:lvlText w:val="%8、"/>
      <w:lvlJc w:val="left"/>
      <w:pPr>
        <w:ind w:left="4078" w:hanging="480"/>
      </w:pPr>
    </w:lvl>
    <w:lvl w:ilvl="8" w:tplc="0409001B">
      <w:start w:val="1"/>
      <w:numFmt w:val="lowerRoman"/>
      <w:lvlText w:val="%9."/>
      <w:lvlJc w:val="right"/>
      <w:pPr>
        <w:ind w:left="4558" w:hanging="480"/>
      </w:pPr>
    </w:lvl>
  </w:abstractNum>
  <w:abstractNum w:abstractNumId="25" w15:restartNumberingAfterBreak="0">
    <w:nsid w:val="3CA558B6"/>
    <w:multiLevelType w:val="hybridMultilevel"/>
    <w:tmpl w:val="0B32C678"/>
    <w:lvl w:ilvl="0" w:tplc="6D862FC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lang w:val="sv-SE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3ED2524E"/>
    <w:multiLevelType w:val="hybridMultilevel"/>
    <w:tmpl w:val="E2D22764"/>
    <w:lvl w:ilvl="0" w:tplc="EC3A264E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15E7F84"/>
    <w:multiLevelType w:val="hybridMultilevel"/>
    <w:tmpl w:val="9E9A2310"/>
    <w:lvl w:ilvl="0" w:tplc="A52ABB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20A2C8D"/>
    <w:multiLevelType w:val="hybridMultilevel"/>
    <w:tmpl w:val="A8B225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3D65FF"/>
    <w:multiLevelType w:val="hybridMultilevel"/>
    <w:tmpl w:val="875669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ACE0014"/>
    <w:multiLevelType w:val="hybridMultilevel"/>
    <w:tmpl w:val="3CF8660A"/>
    <w:lvl w:ilvl="0" w:tplc="DDA21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C925175"/>
    <w:multiLevelType w:val="hybridMultilevel"/>
    <w:tmpl w:val="90FC79E4"/>
    <w:lvl w:ilvl="0" w:tplc="0409000F">
      <w:start w:val="1"/>
      <w:numFmt w:val="decimal"/>
      <w:lvlText w:val="%1."/>
      <w:lvlJc w:val="left"/>
      <w:pPr>
        <w:ind w:left="-1575" w:hanging="360"/>
      </w:pPr>
    </w:lvl>
    <w:lvl w:ilvl="1" w:tplc="04090019" w:tentative="1">
      <w:start w:val="1"/>
      <w:numFmt w:val="ideographTraditional"/>
      <w:lvlText w:val="%2、"/>
      <w:lvlJc w:val="left"/>
      <w:pPr>
        <w:ind w:left="-975" w:hanging="480"/>
      </w:pPr>
    </w:lvl>
    <w:lvl w:ilvl="2" w:tplc="0409001B" w:tentative="1">
      <w:start w:val="1"/>
      <w:numFmt w:val="lowerRoman"/>
      <w:lvlText w:val="%3."/>
      <w:lvlJc w:val="right"/>
      <w:pPr>
        <w:ind w:left="-495" w:hanging="480"/>
      </w:pPr>
    </w:lvl>
    <w:lvl w:ilvl="3" w:tplc="0409000F" w:tentative="1">
      <w:start w:val="1"/>
      <w:numFmt w:val="decimal"/>
      <w:lvlText w:val="%4."/>
      <w:lvlJc w:val="left"/>
      <w:pPr>
        <w:ind w:left="-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5" w:hanging="480"/>
      </w:pPr>
    </w:lvl>
    <w:lvl w:ilvl="5" w:tplc="0409001B" w:tentative="1">
      <w:start w:val="1"/>
      <w:numFmt w:val="lowerRoman"/>
      <w:lvlText w:val="%6."/>
      <w:lvlJc w:val="right"/>
      <w:pPr>
        <w:ind w:left="945" w:hanging="480"/>
      </w:pPr>
    </w:lvl>
    <w:lvl w:ilvl="6" w:tplc="0409000F" w:tentative="1">
      <w:start w:val="1"/>
      <w:numFmt w:val="decimal"/>
      <w:lvlText w:val="%7."/>
      <w:lvlJc w:val="left"/>
      <w:pPr>
        <w:ind w:left="1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905" w:hanging="480"/>
      </w:pPr>
    </w:lvl>
    <w:lvl w:ilvl="8" w:tplc="0409001B" w:tentative="1">
      <w:start w:val="1"/>
      <w:numFmt w:val="lowerRoman"/>
      <w:lvlText w:val="%9."/>
      <w:lvlJc w:val="right"/>
      <w:pPr>
        <w:ind w:left="2385" w:hanging="480"/>
      </w:pPr>
    </w:lvl>
  </w:abstractNum>
  <w:abstractNum w:abstractNumId="32" w15:restartNumberingAfterBreak="0">
    <w:nsid w:val="585D3110"/>
    <w:multiLevelType w:val="hybridMultilevel"/>
    <w:tmpl w:val="D0783E3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8730337"/>
    <w:multiLevelType w:val="hybridMultilevel"/>
    <w:tmpl w:val="EBF6F0CE"/>
    <w:lvl w:ilvl="0" w:tplc="D152A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E4E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A89C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1A7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0A27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6CBC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9A85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C4CD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869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DDA3772"/>
    <w:multiLevelType w:val="hybridMultilevel"/>
    <w:tmpl w:val="C2A84470"/>
    <w:lvl w:ilvl="0" w:tplc="028AA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946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4C1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22F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CEEF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684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CCA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C2A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7E9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E930499"/>
    <w:multiLevelType w:val="hybridMultilevel"/>
    <w:tmpl w:val="36A85D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0A61212"/>
    <w:multiLevelType w:val="hybridMultilevel"/>
    <w:tmpl w:val="E2C41D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BD51180"/>
    <w:multiLevelType w:val="hybridMultilevel"/>
    <w:tmpl w:val="2E24A5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C0674EC"/>
    <w:multiLevelType w:val="hybridMultilevel"/>
    <w:tmpl w:val="86DABE0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 w15:restartNumberingAfterBreak="0">
    <w:nsid w:val="6C5954A5"/>
    <w:multiLevelType w:val="hybridMultilevel"/>
    <w:tmpl w:val="EE20ED32"/>
    <w:lvl w:ilvl="0" w:tplc="1AA0B0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BE5C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C4E5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38B1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FA75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002D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1AD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F423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84D9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D00D87"/>
    <w:multiLevelType w:val="hybridMultilevel"/>
    <w:tmpl w:val="26BEB298"/>
    <w:lvl w:ilvl="0" w:tplc="EFD2E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ACA2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E263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5078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6C4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E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74D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4C7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7247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E382163"/>
    <w:multiLevelType w:val="hybridMultilevel"/>
    <w:tmpl w:val="0BCE44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8B040AC"/>
    <w:multiLevelType w:val="hybridMultilevel"/>
    <w:tmpl w:val="6A50D8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A8E705F"/>
    <w:multiLevelType w:val="hybridMultilevel"/>
    <w:tmpl w:val="7190023C"/>
    <w:lvl w:ilvl="0" w:tplc="F22E75F4">
      <w:start w:val="1"/>
      <w:numFmt w:val="taiwaneseCountingThousand"/>
      <w:lvlText w:val="%1、"/>
      <w:lvlJc w:val="left"/>
      <w:pPr>
        <w:tabs>
          <w:tab w:val="num" w:pos="2020"/>
        </w:tabs>
        <w:ind w:left="20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0"/>
        </w:tabs>
        <w:ind w:left="22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0"/>
        </w:tabs>
        <w:ind w:left="27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0"/>
        </w:tabs>
        <w:ind w:left="37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0"/>
        </w:tabs>
        <w:ind w:left="41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0"/>
        </w:tabs>
        <w:ind w:left="46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0"/>
        </w:tabs>
        <w:ind w:left="51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0"/>
        </w:tabs>
        <w:ind w:left="5620" w:hanging="480"/>
      </w:pPr>
    </w:lvl>
  </w:abstractNum>
  <w:abstractNum w:abstractNumId="44" w15:restartNumberingAfterBreak="0">
    <w:nsid w:val="7EA5580E"/>
    <w:multiLevelType w:val="hybridMultilevel"/>
    <w:tmpl w:val="9F481DF8"/>
    <w:lvl w:ilvl="0" w:tplc="FD9CEF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DEC0E84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9"/>
  </w:num>
  <w:num w:numId="4">
    <w:abstractNumId w:val="28"/>
  </w:num>
  <w:num w:numId="5">
    <w:abstractNumId w:val="3"/>
  </w:num>
  <w:num w:numId="6">
    <w:abstractNumId w:val="15"/>
  </w:num>
  <w:num w:numId="7">
    <w:abstractNumId w:val="31"/>
  </w:num>
  <w:num w:numId="8">
    <w:abstractNumId w:val="36"/>
  </w:num>
  <w:num w:numId="9">
    <w:abstractNumId w:val="20"/>
  </w:num>
  <w:num w:numId="10">
    <w:abstractNumId w:val="41"/>
  </w:num>
  <w:num w:numId="11">
    <w:abstractNumId w:val="16"/>
  </w:num>
  <w:num w:numId="12">
    <w:abstractNumId w:val="14"/>
  </w:num>
  <w:num w:numId="13">
    <w:abstractNumId w:val="13"/>
  </w:num>
  <w:num w:numId="14">
    <w:abstractNumId w:val="35"/>
  </w:num>
  <w:num w:numId="15">
    <w:abstractNumId w:val="37"/>
  </w:num>
  <w:num w:numId="16">
    <w:abstractNumId w:val="32"/>
  </w:num>
  <w:num w:numId="17">
    <w:abstractNumId w:val="42"/>
  </w:num>
  <w:num w:numId="18">
    <w:abstractNumId w:val="4"/>
  </w:num>
  <w:num w:numId="19">
    <w:abstractNumId w:val="11"/>
  </w:num>
  <w:num w:numId="20">
    <w:abstractNumId w:val="1"/>
  </w:num>
  <w:num w:numId="21">
    <w:abstractNumId w:val="30"/>
  </w:num>
  <w:num w:numId="22">
    <w:abstractNumId w:val="43"/>
  </w:num>
  <w:num w:numId="23">
    <w:abstractNumId w:val="9"/>
  </w:num>
  <w:num w:numId="24">
    <w:abstractNumId w:val="12"/>
  </w:num>
  <w:num w:numId="25">
    <w:abstractNumId w:val="25"/>
  </w:num>
  <w:num w:numId="26">
    <w:abstractNumId w:val="27"/>
  </w:num>
  <w:num w:numId="27">
    <w:abstractNumId w:val="23"/>
  </w:num>
  <w:num w:numId="28">
    <w:abstractNumId w:val="33"/>
  </w:num>
  <w:num w:numId="29">
    <w:abstractNumId w:val="39"/>
  </w:num>
  <w:num w:numId="30">
    <w:abstractNumId w:val="17"/>
  </w:num>
  <w:num w:numId="31">
    <w:abstractNumId w:val="2"/>
  </w:num>
  <w:num w:numId="32">
    <w:abstractNumId w:val="44"/>
  </w:num>
  <w:num w:numId="33">
    <w:abstractNumId w:val="26"/>
  </w:num>
  <w:num w:numId="34">
    <w:abstractNumId w:val="18"/>
  </w:num>
  <w:num w:numId="35">
    <w:abstractNumId w:val="38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  <w:num w:numId="43">
    <w:abstractNumId w:val="24"/>
  </w:num>
  <w:num w:numId="44">
    <w:abstractNumId w:val="34"/>
  </w:num>
  <w:num w:numId="45">
    <w:abstractNumId w:val="0"/>
  </w:num>
  <w:num w:numId="46">
    <w:abstractNumId w:val="19"/>
  </w:num>
  <w:num w:numId="47">
    <w:abstractNumId w:val="7"/>
  </w:num>
  <w:num w:numId="48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1AD"/>
    <w:rsid w:val="0000439B"/>
    <w:rsid w:val="00012DC3"/>
    <w:rsid w:val="00012F8D"/>
    <w:rsid w:val="000253A9"/>
    <w:rsid w:val="0002762A"/>
    <w:rsid w:val="00032F40"/>
    <w:rsid w:val="000330A7"/>
    <w:rsid w:val="00035B1B"/>
    <w:rsid w:val="000370DD"/>
    <w:rsid w:val="00042612"/>
    <w:rsid w:val="00050721"/>
    <w:rsid w:val="000532B6"/>
    <w:rsid w:val="00054A69"/>
    <w:rsid w:val="00057514"/>
    <w:rsid w:val="00057B82"/>
    <w:rsid w:val="0006380B"/>
    <w:rsid w:val="0006789C"/>
    <w:rsid w:val="00067F11"/>
    <w:rsid w:val="00075B7E"/>
    <w:rsid w:val="000760F1"/>
    <w:rsid w:val="00077637"/>
    <w:rsid w:val="00081F75"/>
    <w:rsid w:val="00083429"/>
    <w:rsid w:val="00084EDF"/>
    <w:rsid w:val="00086B02"/>
    <w:rsid w:val="0008717B"/>
    <w:rsid w:val="000872C5"/>
    <w:rsid w:val="00087F30"/>
    <w:rsid w:val="0009694B"/>
    <w:rsid w:val="000A22FC"/>
    <w:rsid w:val="000B5EFE"/>
    <w:rsid w:val="000C2128"/>
    <w:rsid w:val="000C6D6C"/>
    <w:rsid w:val="000D278C"/>
    <w:rsid w:val="000D32BA"/>
    <w:rsid w:val="000D7C90"/>
    <w:rsid w:val="000E427F"/>
    <w:rsid w:val="000E7D99"/>
    <w:rsid w:val="000F36EB"/>
    <w:rsid w:val="000F6AFA"/>
    <w:rsid w:val="001011A7"/>
    <w:rsid w:val="00102C96"/>
    <w:rsid w:val="00104A61"/>
    <w:rsid w:val="00104B9C"/>
    <w:rsid w:val="00106713"/>
    <w:rsid w:val="00106752"/>
    <w:rsid w:val="00106C5D"/>
    <w:rsid w:val="001255A7"/>
    <w:rsid w:val="00141AC2"/>
    <w:rsid w:val="00142B7A"/>
    <w:rsid w:val="00142C9C"/>
    <w:rsid w:val="001446C5"/>
    <w:rsid w:val="00146348"/>
    <w:rsid w:val="001477BB"/>
    <w:rsid w:val="00152BFD"/>
    <w:rsid w:val="0015381C"/>
    <w:rsid w:val="00156042"/>
    <w:rsid w:val="00156579"/>
    <w:rsid w:val="00160BF2"/>
    <w:rsid w:val="00162CB0"/>
    <w:rsid w:val="001644A6"/>
    <w:rsid w:val="00180ED1"/>
    <w:rsid w:val="00181F79"/>
    <w:rsid w:val="00186523"/>
    <w:rsid w:val="0019112D"/>
    <w:rsid w:val="001912EB"/>
    <w:rsid w:val="00191779"/>
    <w:rsid w:val="00191B12"/>
    <w:rsid w:val="001920BC"/>
    <w:rsid w:val="001938E9"/>
    <w:rsid w:val="00194A2E"/>
    <w:rsid w:val="001952AB"/>
    <w:rsid w:val="001A7035"/>
    <w:rsid w:val="001B217A"/>
    <w:rsid w:val="001B31C5"/>
    <w:rsid w:val="001C1CA3"/>
    <w:rsid w:val="001C35FA"/>
    <w:rsid w:val="001D27BD"/>
    <w:rsid w:val="001D4D02"/>
    <w:rsid w:val="001E4503"/>
    <w:rsid w:val="001E5376"/>
    <w:rsid w:val="001E6A80"/>
    <w:rsid w:val="001E7254"/>
    <w:rsid w:val="001F01F8"/>
    <w:rsid w:val="001F66CB"/>
    <w:rsid w:val="0020105B"/>
    <w:rsid w:val="00203A85"/>
    <w:rsid w:val="00205D7C"/>
    <w:rsid w:val="00211F30"/>
    <w:rsid w:val="002200E6"/>
    <w:rsid w:val="002231BE"/>
    <w:rsid w:val="00230649"/>
    <w:rsid w:val="00233673"/>
    <w:rsid w:val="00237254"/>
    <w:rsid w:val="00247BEB"/>
    <w:rsid w:val="0025051F"/>
    <w:rsid w:val="002534C0"/>
    <w:rsid w:val="002538C6"/>
    <w:rsid w:val="00263600"/>
    <w:rsid w:val="002639E6"/>
    <w:rsid w:val="002642FD"/>
    <w:rsid w:val="00270968"/>
    <w:rsid w:val="00271636"/>
    <w:rsid w:val="00271DFF"/>
    <w:rsid w:val="00273EAD"/>
    <w:rsid w:val="00274B72"/>
    <w:rsid w:val="0028213A"/>
    <w:rsid w:val="00287AE8"/>
    <w:rsid w:val="002917EF"/>
    <w:rsid w:val="00292ACB"/>
    <w:rsid w:val="002933A9"/>
    <w:rsid w:val="002A06C8"/>
    <w:rsid w:val="002A08FF"/>
    <w:rsid w:val="002A0AB2"/>
    <w:rsid w:val="002A719A"/>
    <w:rsid w:val="002A7979"/>
    <w:rsid w:val="002B094B"/>
    <w:rsid w:val="002B18D9"/>
    <w:rsid w:val="002B22C6"/>
    <w:rsid w:val="002B2C23"/>
    <w:rsid w:val="002B7A43"/>
    <w:rsid w:val="002C04B7"/>
    <w:rsid w:val="002C3DFA"/>
    <w:rsid w:val="002C7706"/>
    <w:rsid w:val="002D0040"/>
    <w:rsid w:val="002E098D"/>
    <w:rsid w:val="002E0D25"/>
    <w:rsid w:val="002E79D2"/>
    <w:rsid w:val="00300C67"/>
    <w:rsid w:val="00303840"/>
    <w:rsid w:val="00311B02"/>
    <w:rsid w:val="00311E9B"/>
    <w:rsid w:val="00322126"/>
    <w:rsid w:val="00323D98"/>
    <w:rsid w:val="00324D48"/>
    <w:rsid w:val="00325F95"/>
    <w:rsid w:val="00326BC7"/>
    <w:rsid w:val="00326D44"/>
    <w:rsid w:val="00344D84"/>
    <w:rsid w:val="0036202C"/>
    <w:rsid w:val="00367D9C"/>
    <w:rsid w:val="00371189"/>
    <w:rsid w:val="003721EC"/>
    <w:rsid w:val="003748F9"/>
    <w:rsid w:val="003774C5"/>
    <w:rsid w:val="00387BBE"/>
    <w:rsid w:val="003909EE"/>
    <w:rsid w:val="00390B8D"/>
    <w:rsid w:val="00392E4B"/>
    <w:rsid w:val="0039579B"/>
    <w:rsid w:val="003A22BD"/>
    <w:rsid w:val="003A3AD0"/>
    <w:rsid w:val="003C0388"/>
    <w:rsid w:val="003C13D3"/>
    <w:rsid w:val="003C5970"/>
    <w:rsid w:val="003D6930"/>
    <w:rsid w:val="003E1A4B"/>
    <w:rsid w:val="003E1F9F"/>
    <w:rsid w:val="003E2302"/>
    <w:rsid w:val="003E5B6A"/>
    <w:rsid w:val="003F0371"/>
    <w:rsid w:val="003F23F7"/>
    <w:rsid w:val="003F7394"/>
    <w:rsid w:val="00404705"/>
    <w:rsid w:val="00412B41"/>
    <w:rsid w:val="00413585"/>
    <w:rsid w:val="00420A87"/>
    <w:rsid w:val="00422820"/>
    <w:rsid w:val="00433442"/>
    <w:rsid w:val="0044293A"/>
    <w:rsid w:val="00442EDA"/>
    <w:rsid w:val="00445FA7"/>
    <w:rsid w:val="004508A2"/>
    <w:rsid w:val="004538A1"/>
    <w:rsid w:val="00454F72"/>
    <w:rsid w:val="0045541C"/>
    <w:rsid w:val="00461F7F"/>
    <w:rsid w:val="004621EB"/>
    <w:rsid w:val="00463EAB"/>
    <w:rsid w:val="00473B8F"/>
    <w:rsid w:val="00475FD6"/>
    <w:rsid w:val="00476D54"/>
    <w:rsid w:val="004822A0"/>
    <w:rsid w:val="00487DA3"/>
    <w:rsid w:val="004931BE"/>
    <w:rsid w:val="00494CDB"/>
    <w:rsid w:val="00496805"/>
    <w:rsid w:val="004A746D"/>
    <w:rsid w:val="004B0B13"/>
    <w:rsid w:val="004B37CA"/>
    <w:rsid w:val="004C12F5"/>
    <w:rsid w:val="004C381D"/>
    <w:rsid w:val="004C3864"/>
    <w:rsid w:val="004D32D0"/>
    <w:rsid w:val="004F1E32"/>
    <w:rsid w:val="004F2F74"/>
    <w:rsid w:val="004F3AF2"/>
    <w:rsid w:val="00501A11"/>
    <w:rsid w:val="00502C2F"/>
    <w:rsid w:val="00502C73"/>
    <w:rsid w:val="0050411F"/>
    <w:rsid w:val="00505502"/>
    <w:rsid w:val="00506BF3"/>
    <w:rsid w:val="0051516D"/>
    <w:rsid w:val="0051553C"/>
    <w:rsid w:val="005156DC"/>
    <w:rsid w:val="0054380D"/>
    <w:rsid w:val="00547AE0"/>
    <w:rsid w:val="005526ED"/>
    <w:rsid w:val="00553F60"/>
    <w:rsid w:val="00561F85"/>
    <w:rsid w:val="00562945"/>
    <w:rsid w:val="00570FA6"/>
    <w:rsid w:val="00571A1A"/>
    <w:rsid w:val="00572988"/>
    <w:rsid w:val="0057628E"/>
    <w:rsid w:val="00584E7D"/>
    <w:rsid w:val="00586365"/>
    <w:rsid w:val="0059530D"/>
    <w:rsid w:val="005A23DE"/>
    <w:rsid w:val="005B0347"/>
    <w:rsid w:val="005B075B"/>
    <w:rsid w:val="005C10EF"/>
    <w:rsid w:val="005C1B4D"/>
    <w:rsid w:val="005C25B4"/>
    <w:rsid w:val="005C57C5"/>
    <w:rsid w:val="005D089F"/>
    <w:rsid w:val="005D3CE9"/>
    <w:rsid w:val="005D42C4"/>
    <w:rsid w:val="005E6FCF"/>
    <w:rsid w:val="005E7106"/>
    <w:rsid w:val="005F1612"/>
    <w:rsid w:val="005F2A05"/>
    <w:rsid w:val="005F4440"/>
    <w:rsid w:val="006015BA"/>
    <w:rsid w:val="00603EF3"/>
    <w:rsid w:val="00611B59"/>
    <w:rsid w:val="006133D6"/>
    <w:rsid w:val="00616255"/>
    <w:rsid w:val="00623BD5"/>
    <w:rsid w:val="006266E3"/>
    <w:rsid w:val="00630391"/>
    <w:rsid w:val="00640C49"/>
    <w:rsid w:val="00641128"/>
    <w:rsid w:val="00644A8C"/>
    <w:rsid w:val="0065381D"/>
    <w:rsid w:val="00655BE0"/>
    <w:rsid w:val="0066125B"/>
    <w:rsid w:val="00664CAF"/>
    <w:rsid w:val="0067536B"/>
    <w:rsid w:val="0067700F"/>
    <w:rsid w:val="0068086C"/>
    <w:rsid w:val="0068278A"/>
    <w:rsid w:val="00683DD6"/>
    <w:rsid w:val="006854EC"/>
    <w:rsid w:val="006864D6"/>
    <w:rsid w:val="006A664E"/>
    <w:rsid w:val="006A6A51"/>
    <w:rsid w:val="006B68B0"/>
    <w:rsid w:val="006C46A7"/>
    <w:rsid w:val="006C777C"/>
    <w:rsid w:val="006D32A3"/>
    <w:rsid w:val="006E2265"/>
    <w:rsid w:val="006F25C1"/>
    <w:rsid w:val="006F3D69"/>
    <w:rsid w:val="00701866"/>
    <w:rsid w:val="007232EF"/>
    <w:rsid w:val="00727189"/>
    <w:rsid w:val="0074092A"/>
    <w:rsid w:val="00740A1C"/>
    <w:rsid w:val="00743A16"/>
    <w:rsid w:val="00750F10"/>
    <w:rsid w:val="007612C1"/>
    <w:rsid w:val="00763BCD"/>
    <w:rsid w:val="00770F19"/>
    <w:rsid w:val="00774664"/>
    <w:rsid w:val="0077578D"/>
    <w:rsid w:val="00775B2B"/>
    <w:rsid w:val="00787C4D"/>
    <w:rsid w:val="00787E51"/>
    <w:rsid w:val="007A63DF"/>
    <w:rsid w:val="007B10C8"/>
    <w:rsid w:val="007B434F"/>
    <w:rsid w:val="007D2397"/>
    <w:rsid w:val="007D5011"/>
    <w:rsid w:val="007E42DD"/>
    <w:rsid w:val="007E6BF3"/>
    <w:rsid w:val="007E77EB"/>
    <w:rsid w:val="007F4290"/>
    <w:rsid w:val="007F5EF8"/>
    <w:rsid w:val="00806604"/>
    <w:rsid w:val="008067FE"/>
    <w:rsid w:val="00807A7D"/>
    <w:rsid w:val="00810D1F"/>
    <w:rsid w:val="00812F66"/>
    <w:rsid w:val="00813B56"/>
    <w:rsid w:val="00820300"/>
    <w:rsid w:val="00827978"/>
    <w:rsid w:val="00827B25"/>
    <w:rsid w:val="00830F84"/>
    <w:rsid w:val="008351FA"/>
    <w:rsid w:val="00835881"/>
    <w:rsid w:val="008432C4"/>
    <w:rsid w:val="00843FDC"/>
    <w:rsid w:val="00851E00"/>
    <w:rsid w:val="0085269F"/>
    <w:rsid w:val="00856316"/>
    <w:rsid w:val="00861E15"/>
    <w:rsid w:val="0086280F"/>
    <w:rsid w:val="0086414A"/>
    <w:rsid w:val="00864B3E"/>
    <w:rsid w:val="00871872"/>
    <w:rsid w:val="00872307"/>
    <w:rsid w:val="00874024"/>
    <w:rsid w:val="00875B1C"/>
    <w:rsid w:val="00883A74"/>
    <w:rsid w:val="00884649"/>
    <w:rsid w:val="00887C3F"/>
    <w:rsid w:val="00894A72"/>
    <w:rsid w:val="00896AC6"/>
    <w:rsid w:val="008A3BBE"/>
    <w:rsid w:val="008B1E2E"/>
    <w:rsid w:val="008B7EA0"/>
    <w:rsid w:val="008C079F"/>
    <w:rsid w:val="008D1858"/>
    <w:rsid w:val="008D3780"/>
    <w:rsid w:val="008E448F"/>
    <w:rsid w:val="008E6544"/>
    <w:rsid w:val="008F4022"/>
    <w:rsid w:val="008F5677"/>
    <w:rsid w:val="0090570B"/>
    <w:rsid w:val="00907AB9"/>
    <w:rsid w:val="009126E7"/>
    <w:rsid w:val="009144AC"/>
    <w:rsid w:val="00916622"/>
    <w:rsid w:val="00933CBF"/>
    <w:rsid w:val="00936F3D"/>
    <w:rsid w:val="00942F68"/>
    <w:rsid w:val="009472A0"/>
    <w:rsid w:val="00952E5C"/>
    <w:rsid w:val="00960952"/>
    <w:rsid w:val="00961AC8"/>
    <w:rsid w:val="0096447D"/>
    <w:rsid w:val="009646B6"/>
    <w:rsid w:val="00966821"/>
    <w:rsid w:val="00970001"/>
    <w:rsid w:val="00974525"/>
    <w:rsid w:val="00992F02"/>
    <w:rsid w:val="00996969"/>
    <w:rsid w:val="009A3157"/>
    <w:rsid w:val="009A72F8"/>
    <w:rsid w:val="009C0F0F"/>
    <w:rsid w:val="009C56BF"/>
    <w:rsid w:val="009D0B62"/>
    <w:rsid w:val="009D1907"/>
    <w:rsid w:val="009D1B99"/>
    <w:rsid w:val="009E7E7F"/>
    <w:rsid w:val="009F6A10"/>
    <w:rsid w:val="00A00DF0"/>
    <w:rsid w:val="00A017EB"/>
    <w:rsid w:val="00A04FE2"/>
    <w:rsid w:val="00A05B8F"/>
    <w:rsid w:val="00A22957"/>
    <w:rsid w:val="00A27CF4"/>
    <w:rsid w:val="00A30B7C"/>
    <w:rsid w:val="00A319AC"/>
    <w:rsid w:val="00A4651F"/>
    <w:rsid w:val="00A566E6"/>
    <w:rsid w:val="00A56EF4"/>
    <w:rsid w:val="00A60F7C"/>
    <w:rsid w:val="00A634BF"/>
    <w:rsid w:val="00A639AF"/>
    <w:rsid w:val="00A63C37"/>
    <w:rsid w:val="00A67EDA"/>
    <w:rsid w:val="00A740A3"/>
    <w:rsid w:val="00A813E4"/>
    <w:rsid w:val="00A81DE2"/>
    <w:rsid w:val="00A84061"/>
    <w:rsid w:val="00A93DCD"/>
    <w:rsid w:val="00A943C1"/>
    <w:rsid w:val="00AA21C1"/>
    <w:rsid w:val="00AB0A2B"/>
    <w:rsid w:val="00AB1232"/>
    <w:rsid w:val="00AB189D"/>
    <w:rsid w:val="00AB3038"/>
    <w:rsid w:val="00AB59C2"/>
    <w:rsid w:val="00AB5B6F"/>
    <w:rsid w:val="00AC17A6"/>
    <w:rsid w:val="00AC2BD8"/>
    <w:rsid w:val="00AC2DFC"/>
    <w:rsid w:val="00AC5F08"/>
    <w:rsid w:val="00AC7055"/>
    <w:rsid w:val="00AE5627"/>
    <w:rsid w:val="00AF239E"/>
    <w:rsid w:val="00B008C5"/>
    <w:rsid w:val="00B02A3E"/>
    <w:rsid w:val="00B046B9"/>
    <w:rsid w:val="00B105F7"/>
    <w:rsid w:val="00B12C77"/>
    <w:rsid w:val="00B14162"/>
    <w:rsid w:val="00B17484"/>
    <w:rsid w:val="00B21CCD"/>
    <w:rsid w:val="00B22D3E"/>
    <w:rsid w:val="00B24384"/>
    <w:rsid w:val="00B305A0"/>
    <w:rsid w:val="00B3298C"/>
    <w:rsid w:val="00B37895"/>
    <w:rsid w:val="00B41B0A"/>
    <w:rsid w:val="00B44645"/>
    <w:rsid w:val="00B51F41"/>
    <w:rsid w:val="00B61D21"/>
    <w:rsid w:val="00B80970"/>
    <w:rsid w:val="00B811AD"/>
    <w:rsid w:val="00B82046"/>
    <w:rsid w:val="00B8358C"/>
    <w:rsid w:val="00B85A51"/>
    <w:rsid w:val="00B85ACE"/>
    <w:rsid w:val="00B86C0A"/>
    <w:rsid w:val="00B902B7"/>
    <w:rsid w:val="00B929C4"/>
    <w:rsid w:val="00BA09E3"/>
    <w:rsid w:val="00BA7C63"/>
    <w:rsid w:val="00BB1AB0"/>
    <w:rsid w:val="00BC0366"/>
    <w:rsid w:val="00BC0D65"/>
    <w:rsid w:val="00BD0854"/>
    <w:rsid w:val="00BD1817"/>
    <w:rsid w:val="00BD1B6D"/>
    <w:rsid w:val="00BD3FC2"/>
    <w:rsid w:val="00BF5345"/>
    <w:rsid w:val="00BF692F"/>
    <w:rsid w:val="00BF7C3B"/>
    <w:rsid w:val="00C049A4"/>
    <w:rsid w:val="00C06B28"/>
    <w:rsid w:val="00C17497"/>
    <w:rsid w:val="00C20E29"/>
    <w:rsid w:val="00C24DE3"/>
    <w:rsid w:val="00C27C75"/>
    <w:rsid w:val="00C3185C"/>
    <w:rsid w:val="00C31AE9"/>
    <w:rsid w:val="00C34D10"/>
    <w:rsid w:val="00C43E5D"/>
    <w:rsid w:val="00C52CDE"/>
    <w:rsid w:val="00C548CE"/>
    <w:rsid w:val="00C62821"/>
    <w:rsid w:val="00C643C0"/>
    <w:rsid w:val="00C652B6"/>
    <w:rsid w:val="00C709AF"/>
    <w:rsid w:val="00C75D42"/>
    <w:rsid w:val="00C851E9"/>
    <w:rsid w:val="00C85364"/>
    <w:rsid w:val="00C91A82"/>
    <w:rsid w:val="00C93295"/>
    <w:rsid w:val="00C9622A"/>
    <w:rsid w:val="00CA7378"/>
    <w:rsid w:val="00CB34F6"/>
    <w:rsid w:val="00CD7E0B"/>
    <w:rsid w:val="00CE0FDB"/>
    <w:rsid w:val="00CE109E"/>
    <w:rsid w:val="00CE654B"/>
    <w:rsid w:val="00D068CD"/>
    <w:rsid w:val="00D14CAC"/>
    <w:rsid w:val="00D14CFE"/>
    <w:rsid w:val="00D21232"/>
    <w:rsid w:val="00D2709A"/>
    <w:rsid w:val="00D31AB5"/>
    <w:rsid w:val="00D37F55"/>
    <w:rsid w:val="00D41800"/>
    <w:rsid w:val="00D42E44"/>
    <w:rsid w:val="00D45B4B"/>
    <w:rsid w:val="00D52BFC"/>
    <w:rsid w:val="00D55C43"/>
    <w:rsid w:val="00D63C9A"/>
    <w:rsid w:val="00D7094C"/>
    <w:rsid w:val="00D73A84"/>
    <w:rsid w:val="00D81EA8"/>
    <w:rsid w:val="00D85F51"/>
    <w:rsid w:val="00D87000"/>
    <w:rsid w:val="00D919DA"/>
    <w:rsid w:val="00D926E9"/>
    <w:rsid w:val="00DA36CD"/>
    <w:rsid w:val="00DB5491"/>
    <w:rsid w:val="00DB6B9F"/>
    <w:rsid w:val="00DC2F2C"/>
    <w:rsid w:val="00DC397E"/>
    <w:rsid w:val="00DC6150"/>
    <w:rsid w:val="00DD0DA1"/>
    <w:rsid w:val="00DD1F29"/>
    <w:rsid w:val="00DD2875"/>
    <w:rsid w:val="00DE1B52"/>
    <w:rsid w:val="00DE285B"/>
    <w:rsid w:val="00DF27FF"/>
    <w:rsid w:val="00DF37F0"/>
    <w:rsid w:val="00DF6884"/>
    <w:rsid w:val="00E00AF6"/>
    <w:rsid w:val="00E04392"/>
    <w:rsid w:val="00E07E32"/>
    <w:rsid w:val="00E1079C"/>
    <w:rsid w:val="00E203EF"/>
    <w:rsid w:val="00E32DD0"/>
    <w:rsid w:val="00E33995"/>
    <w:rsid w:val="00E343DB"/>
    <w:rsid w:val="00E407DA"/>
    <w:rsid w:val="00E41CA7"/>
    <w:rsid w:val="00E46F01"/>
    <w:rsid w:val="00E505AC"/>
    <w:rsid w:val="00E537F8"/>
    <w:rsid w:val="00E53D47"/>
    <w:rsid w:val="00E64813"/>
    <w:rsid w:val="00E66016"/>
    <w:rsid w:val="00E727C6"/>
    <w:rsid w:val="00E80273"/>
    <w:rsid w:val="00E83B0C"/>
    <w:rsid w:val="00E84489"/>
    <w:rsid w:val="00E946F0"/>
    <w:rsid w:val="00E95784"/>
    <w:rsid w:val="00EA01E8"/>
    <w:rsid w:val="00EA1052"/>
    <w:rsid w:val="00EA34B5"/>
    <w:rsid w:val="00EA35D1"/>
    <w:rsid w:val="00EA4C3F"/>
    <w:rsid w:val="00EA6228"/>
    <w:rsid w:val="00EA6CB5"/>
    <w:rsid w:val="00EA6F67"/>
    <w:rsid w:val="00EB5330"/>
    <w:rsid w:val="00EC1BD0"/>
    <w:rsid w:val="00ED51C9"/>
    <w:rsid w:val="00EE0A96"/>
    <w:rsid w:val="00EE1BA1"/>
    <w:rsid w:val="00EE2263"/>
    <w:rsid w:val="00EE4C66"/>
    <w:rsid w:val="00EE6A79"/>
    <w:rsid w:val="00EF041F"/>
    <w:rsid w:val="00EF2712"/>
    <w:rsid w:val="00F0172D"/>
    <w:rsid w:val="00F026F7"/>
    <w:rsid w:val="00F05736"/>
    <w:rsid w:val="00F11ED2"/>
    <w:rsid w:val="00F15A24"/>
    <w:rsid w:val="00F169E0"/>
    <w:rsid w:val="00F17C8D"/>
    <w:rsid w:val="00F22393"/>
    <w:rsid w:val="00F27BA9"/>
    <w:rsid w:val="00F27ED5"/>
    <w:rsid w:val="00F30097"/>
    <w:rsid w:val="00F44A06"/>
    <w:rsid w:val="00F56D45"/>
    <w:rsid w:val="00F70293"/>
    <w:rsid w:val="00F70444"/>
    <w:rsid w:val="00F73ACF"/>
    <w:rsid w:val="00F776C6"/>
    <w:rsid w:val="00F85733"/>
    <w:rsid w:val="00F92684"/>
    <w:rsid w:val="00F9564E"/>
    <w:rsid w:val="00F96EA2"/>
    <w:rsid w:val="00F979C0"/>
    <w:rsid w:val="00F97D57"/>
    <w:rsid w:val="00FA0B57"/>
    <w:rsid w:val="00FA6C20"/>
    <w:rsid w:val="00FA7D56"/>
    <w:rsid w:val="00FB2440"/>
    <w:rsid w:val="00FB543A"/>
    <w:rsid w:val="00FC2E92"/>
    <w:rsid w:val="00FC601E"/>
    <w:rsid w:val="00FD7093"/>
    <w:rsid w:val="00FF0C7D"/>
    <w:rsid w:val="00FF0D21"/>
    <w:rsid w:val="00FF77A5"/>
    <w:rsid w:val="00FF7D09"/>
    <w:rsid w:val="00FF7EBB"/>
    <w:rsid w:val="00FF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8369DA1"/>
  <w15:docId w15:val="{C0B6C5F4-6CCE-4788-92F4-2D868B4B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5">
    <w:name w:val="Normal"/>
    <w:autoRedefine/>
    <w:qFormat/>
    <w:rsid w:val="001C35FA"/>
    <w:pPr>
      <w:widowControl w:val="0"/>
      <w:adjustRightInd w:val="0"/>
      <w:snapToGrid w:val="0"/>
      <w:spacing w:before="40" w:after="40" w:line="280" w:lineRule="exact"/>
      <w:ind w:left="749" w:rightChars="-33" w:right="-106" w:hanging="749"/>
      <w:outlineLvl w:val="0"/>
    </w:pPr>
    <w:rPr>
      <w:rFonts w:ascii="Arial" w:eastAsia="標楷體" w:hAnsi="標楷體" w:cs="Arial"/>
      <w:b/>
      <w:bCs/>
      <w:noProof/>
      <w:kern w:val="0"/>
      <w:sz w:val="32"/>
      <w:szCs w:val="32"/>
    </w:rPr>
  </w:style>
  <w:style w:type="paragraph" w:styleId="1">
    <w:name w:val="heading 1"/>
    <w:basedOn w:val="a5"/>
    <w:next w:val="a5"/>
    <w:link w:val="10"/>
    <w:uiPriority w:val="9"/>
    <w:qFormat/>
    <w:rsid w:val="00263600"/>
    <w:pPr>
      <w:widowControl/>
      <w:adjustRightInd/>
      <w:snapToGrid/>
      <w:spacing w:before="300" w:line="240" w:lineRule="auto"/>
      <w:ind w:rightChars="0" w:right="0"/>
    </w:pPr>
    <w:rPr>
      <w:rFonts w:ascii="Franklin Gothic Book" w:eastAsia="微軟正黑體" w:hAnsi="Franklin Gothic Book" w:cs="新細明體"/>
      <w:b w:val="0"/>
      <w:noProof w:val="0"/>
      <w:color w:val="9D3511"/>
      <w:spacing w:val="20"/>
      <w:sz w:val="28"/>
      <w:szCs w:val="28"/>
    </w:rPr>
  </w:style>
  <w:style w:type="paragraph" w:styleId="2">
    <w:name w:val="heading 2"/>
    <w:basedOn w:val="a5"/>
    <w:next w:val="a5"/>
    <w:link w:val="20"/>
    <w:uiPriority w:val="9"/>
    <w:semiHidden/>
    <w:unhideWhenUsed/>
    <w:qFormat/>
    <w:rsid w:val="00C049A4"/>
    <w:pPr>
      <w:keepNext/>
      <w:spacing w:line="720" w:lineRule="atLeast"/>
      <w:outlineLvl w:val="1"/>
    </w:pPr>
    <w:rPr>
      <w:rFonts w:asciiTheme="majorHAnsi" w:eastAsiaTheme="majorEastAsia" w:hAnsiTheme="majorHAnsi" w:cstheme="majorBidi"/>
      <w:sz w:val="48"/>
      <w:szCs w:val="4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">
    <w:name w:val="節"/>
    <w:rsid w:val="00B811AD"/>
    <w:pPr>
      <w:numPr>
        <w:numId w:val="1"/>
      </w:numPr>
      <w:tabs>
        <w:tab w:val="left" w:pos="1040"/>
      </w:tabs>
      <w:spacing w:afterLines="100"/>
      <w:ind w:left="2268"/>
    </w:pPr>
    <w:rPr>
      <w:rFonts w:ascii="標楷體" w:eastAsia="標楷體" w:hAnsi="MS Serif" w:cs="Times New Roman"/>
      <w:kern w:val="0"/>
      <w:sz w:val="32"/>
      <w:szCs w:val="20"/>
    </w:rPr>
  </w:style>
  <w:style w:type="paragraph" w:customStyle="1" w:styleId="a0">
    <w:name w:val="項"/>
    <w:autoRedefine/>
    <w:rsid w:val="00B811AD"/>
    <w:pPr>
      <w:numPr>
        <w:ilvl w:val="1"/>
        <w:numId w:val="1"/>
      </w:numPr>
      <w:tabs>
        <w:tab w:val="clear" w:pos="1588"/>
        <w:tab w:val="num" w:pos="360"/>
        <w:tab w:val="left" w:pos="1040"/>
      </w:tabs>
      <w:spacing w:line="500" w:lineRule="exact"/>
      <w:ind w:left="0" w:firstLine="0"/>
    </w:pPr>
    <w:rPr>
      <w:rFonts w:ascii="標楷體" w:eastAsia="標楷體" w:hAnsi="MS Serif" w:cs="Times New Roman"/>
      <w:color w:val="000000"/>
      <w:kern w:val="0"/>
      <w:sz w:val="26"/>
      <w:szCs w:val="20"/>
    </w:rPr>
  </w:style>
  <w:style w:type="paragraph" w:customStyle="1" w:styleId="a9">
    <w:name w:val="款"/>
    <w:autoRedefine/>
    <w:rsid w:val="00A639AF"/>
    <w:pPr>
      <w:tabs>
        <w:tab w:val="left" w:pos="260"/>
      </w:tabs>
      <w:ind w:left="1021" w:hanging="1021"/>
    </w:pPr>
    <w:rPr>
      <w:rFonts w:ascii="Times New Roman" w:eastAsia="標楷體" w:hAnsi="Arial" w:cs="Times New Roman"/>
      <w:b/>
      <w:kern w:val="0"/>
      <w:sz w:val="28"/>
      <w:szCs w:val="28"/>
    </w:rPr>
  </w:style>
  <w:style w:type="paragraph" w:customStyle="1" w:styleId="a1">
    <w:name w:val="目"/>
    <w:autoRedefine/>
    <w:rsid w:val="00B811AD"/>
    <w:pPr>
      <w:numPr>
        <w:ilvl w:val="3"/>
        <w:numId w:val="1"/>
      </w:numPr>
      <w:tabs>
        <w:tab w:val="num" w:pos="1300"/>
      </w:tabs>
      <w:ind w:left="1300" w:hanging="650"/>
    </w:pPr>
    <w:rPr>
      <w:rFonts w:ascii="MS Serif" w:eastAsia="標楷體" w:hAnsi="MS Serif" w:cs="Times New Roman"/>
      <w:sz w:val="26"/>
      <w:szCs w:val="20"/>
    </w:rPr>
  </w:style>
  <w:style w:type="paragraph" w:customStyle="1" w:styleId="a2">
    <w:name w:val="錄"/>
    <w:autoRedefine/>
    <w:rsid w:val="00B811AD"/>
    <w:pPr>
      <w:numPr>
        <w:ilvl w:val="4"/>
        <w:numId w:val="1"/>
      </w:numPr>
      <w:tabs>
        <w:tab w:val="left" w:pos="780"/>
        <w:tab w:val="num" w:pos="2268"/>
      </w:tabs>
      <w:ind w:left="2268" w:hanging="283"/>
    </w:pPr>
    <w:rPr>
      <w:rFonts w:ascii="標楷體" w:eastAsia="標楷體" w:hAnsi="MS Serif" w:cs="Times New Roman"/>
      <w:kern w:val="0"/>
      <w:sz w:val="26"/>
      <w:szCs w:val="20"/>
    </w:rPr>
  </w:style>
  <w:style w:type="paragraph" w:customStyle="1" w:styleId="a3">
    <w:name w:val="次"/>
    <w:rsid w:val="00B811AD"/>
    <w:pPr>
      <w:numPr>
        <w:ilvl w:val="5"/>
        <w:numId w:val="1"/>
      </w:numPr>
      <w:tabs>
        <w:tab w:val="left" w:pos="780"/>
      </w:tabs>
    </w:pPr>
    <w:rPr>
      <w:rFonts w:ascii="MS Serif" w:eastAsia="標楷體" w:hAnsi="MS Serif" w:cs="Times New Roman"/>
      <w:kern w:val="0"/>
      <w:sz w:val="26"/>
      <w:szCs w:val="20"/>
    </w:rPr>
  </w:style>
  <w:style w:type="paragraph" w:customStyle="1" w:styleId="aa">
    <w:name w:val="項內文"/>
    <w:rsid w:val="00B811AD"/>
    <w:pPr>
      <w:tabs>
        <w:tab w:val="left" w:pos="1040"/>
      </w:tabs>
      <w:ind w:leftChars="400" w:left="400"/>
    </w:pPr>
    <w:rPr>
      <w:rFonts w:ascii="MS Serif" w:eastAsia="標楷體" w:hAnsi="MS Serif" w:cs="Times New Roman"/>
      <w:kern w:val="0"/>
      <w:sz w:val="26"/>
      <w:szCs w:val="20"/>
    </w:rPr>
  </w:style>
  <w:style w:type="paragraph" w:customStyle="1" w:styleId="a4">
    <w:name w:val="要"/>
    <w:rsid w:val="00B811AD"/>
    <w:pPr>
      <w:numPr>
        <w:ilvl w:val="6"/>
        <w:numId w:val="1"/>
      </w:numPr>
    </w:pPr>
    <w:rPr>
      <w:rFonts w:ascii="標楷體" w:eastAsia="標楷體" w:hAnsi="MS Serif" w:cs="Times New Roman"/>
      <w:kern w:val="0"/>
      <w:sz w:val="26"/>
      <w:szCs w:val="20"/>
    </w:rPr>
  </w:style>
  <w:style w:type="character" w:customStyle="1" w:styleId="10">
    <w:name w:val="標題 1 字元"/>
    <w:basedOn w:val="a6"/>
    <w:link w:val="1"/>
    <w:uiPriority w:val="9"/>
    <w:rsid w:val="00263600"/>
    <w:rPr>
      <w:rFonts w:ascii="Franklin Gothic Book" w:eastAsia="微軟正黑體" w:hAnsi="Franklin Gothic Book" w:cs="新細明體"/>
      <w:b/>
      <w:bCs/>
      <w:color w:val="9D3511"/>
      <w:spacing w:val="20"/>
      <w:kern w:val="0"/>
      <w:sz w:val="28"/>
      <w:szCs w:val="28"/>
    </w:rPr>
  </w:style>
  <w:style w:type="paragraph" w:customStyle="1" w:styleId="Style0">
    <w:name w:val="Style0"/>
    <w:rsid w:val="00960952"/>
    <w:rPr>
      <w:rFonts w:ascii="Arial" w:eastAsia="新細明體" w:hAnsi="Arial" w:cs="Times New Roman"/>
      <w:snapToGrid w:val="0"/>
      <w:kern w:val="0"/>
      <w:szCs w:val="20"/>
    </w:rPr>
  </w:style>
  <w:style w:type="paragraph" w:styleId="ab">
    <w:name w:val="Normal Indent"/>
    <w:basedOn w:val="a5"/>
    <w:uiPriority w:val="99"/>
    <w:rsid w:val="00054A69"/>
    <w:pPr>
      <w:adjustRightInd/>
      <w:snapToGrid/>
      <w:spacing w:before="0" w:after="0" w:line="240" w:lineRule="auto"/>
      <w:ind w:left="480" w:rightChars="0" w:right="0"/>
      <w:outlineLvl w:val="9"/>
    </w:pPr>
    <w:rPr>
      <w:rFonts w:ascii="Times New Roman" w:eastAsia="新細明體" w:hAnsi="Times New Roman" w:cs="Times New Roman"/>
      <w:b w:val="0"/>
      <w:bCs w:val="0"/>
      <w:noProof w:val="0"/>
      <w:kern w:val="2"/>
      <w:sz w:val="24"/>
      <w:szCs w:val="20"/>
    </w:rPr>
  </w:style>
  <w:style w:type="paragraph" w:styleId="21">
    <w:name w:val="toc 2"/>
    <w:basedOn w:val="a5"/>
    <w:next w:val="a5"/>
    <w:autoRedefine/>
    <w:semiHidden/>
    <w:rsid w:val="00142B7A"/>
    <w:pPr>
      <w:tabs>
        <w:tab w:val="right" w:leader="dot" w:pos="9639"/>
      </w:tabs>
      <w:spacing w:before="0" w:after="0" w:line="240" w:lineRule="auto"/>
      <w:ind w:left="420" w:rightChars="0" w:right="0" w:hangingChars="150" w:hanging="420"/>
      <w:textAlignment w:val="baseline"/>
      <w:outlineLvl w:val="9"/>
    </w:pPr>
    <w:rPr>
      <w:rFonts w:ascii="標楷體" w:cs="Arial Unicode MS"/>
      <w:bCs w:val="0"/>
      <w:noProof w:val="0"/>
      <w:kern w:val="2"/>
      <w:sz w:val="28"/>
      <w:szCs w:val="28"/>
    </w:rPr>
  </w:style>
  <w:style w:type="character" w:styleId="ac">
    <w:name w:val="Emphasis"/>
    <w:basedOn w:val="a6"/>
    <w:uiPriority w:val="20"/>
    <w:qFormat/>
    <w:rsid w:val="00142B7A"/>
    <w:rPr>
      <w:b w:val="0"/>
      <w:bCs w:val="0"/>
      <w:i w:val="0"/>
      <w:iCs w:val="0"/>
      <w:color w:val="CC0033"/>
    </w:rPr>
  </w:style>
  <w:style w:type="paragraph" w:styleId="ad">
    <w:name w:val="List Paragraph"/>
    <w:basedOn w:val="a5"/>
    <w:uiPriority w:val="34"/>
    <w:qFormat/>
    <w:rsid w:val="00142B7A"/>
    <w:pPr>
      <w:widowControl/>
      <w:adjustRightInd/>
      <w:snapToGrid/>
      <w:spacing w:before="0" w:after="160" w:line="276" w:lineRule="auto"/>
      <w:ind w:leftChars="200" w:left="480" w:rightChars="0" w:right="0"/>
      <w:outlineLvl w:val="9"/>
    </w:pPr>
    <w:rPr>
      <w:rFonts w:ascii="Perpetua" w:eastAsia="新細明體" w:hAnsi="Perpetua" w:cs="Times New Roman"/>
      <w:b w:val="0"/>
      <w:bCs w:val="0"/>
      <w:noProof w:val="0"/>
      <w:color w:val="000000"/>
      <w:sz w:val="22"/>
      <w:szCs w:val="22"/>
    </w:rPr>
  </w:style>
  <w:style w:type="paragraph" w:customStyle="1" w:styleId="Default">
    <w:name w:val="Default"/>
    <w:rsid w:val="004B0B13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e">
    <w:name w:val="Body Text"/>
    <w:basedOn w:val="a5"/>
    <w:link w:val="af"/>
    <w:rsid w:val="000D278C"/>
    <w:pPr>
      <w:adjustRightInd/>
      <w:snapToGrid/>
      <w:spacing w:before="0" w:after="0" w:line="240" w:lineRule="auto"/>
      <w:ind w:rightChars="0" w:right="0"/>
      <w:outlineLvl w:val="9"/>
    </w:pPr>
    <w:rPr>
      <w:rFonts w:ascii="Times New Roman" w:hAnsi="Times New Roman" w:cs="Times New Roman"/>
      <w:b w:val="0"/>
      <w:bCs w:val="0"/>
      <w:noProof w:val="0"/>
      <w:kern w:val="2"/>
      <w:sz w:val="24"/>
      <w:szCs w:val="20"/>
    </w:rPr>
  </w:style>
  <w:style w:type="character" w:customStyle="1" w:styleId="af">
    <w:name w:val="本文 字元"/>
    <w:basedOn w:val="a6"/>
    <w:link w:val="ae"/>
    <w:rsid w:val="000D278C"/>
    <w:rPr>
      <w:rFonts w:ascii="Times New Roman" w:eastAsia="標楷體" w:hAnsi="Times New Roman" w:cs="Times New Roman"/>
      <w:szCs w:val="20"/>
    </w:rPr>
  </w:style>
  <w:style w:type="character" w:customStyle="1" w:styleId="20">
    <w:name w:val="標題 2 字元"/>
    <w:basedOn w:val="a6"/>
    <w:link w:val="2"/>
    <w:uiPriority w:val="9"/>
    <w:semiHidden/>
    <w:rsid w:val="00C049A4"/>
    <w:rPr>
      <w:rFonts w:asciiTheme="majorHAnsi" w:eastAsiaTheme="majorEastAsia" w:hAnsiTheme="majorHAnsi" w:cstheme="majorBidi"/>
      <w:b/>
      <w:bCs/>
      <w:noProof/>
      <w:kern w:val="0"/>
      <w:sz w:val="48"/>
      <w:szCs w:val="48"/>
    </w:rPr>
  </w:style>
  <w:style w:type="paragraph" w:styleId="af0">
    <w:name w:val="header"/>
    <w:basedOn w:val="a5"/>
    <w:link w:val="af1"/>
    <w:uiPriority w:val="99"/>
    <w:unhideWhenUsed/>
    <w:rsid w:val="00E203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1">
    <w:name w:val="頁首 字元"/>
    <w:basedOn w:val="a6"/>
    <w:link w:val="af0"/>
    <w:uiPriority w:val="99"/>
    <w:rsid w:val="00E203EF"/>
    <w:rPr>
      <w:rFonts w:ascii="Arial" w:eastAsia="標楷體" w:hAnsi="標楷體" w:cs="Arial"/>
      <w:b/>
      <w:bCs/>
      <w:noProof/>
      <w:kern w:val="0"/>
      <w:sz w:val="20"/>
      <w:szCs w:val="20"/>
    </w:rPr>
  </w:style>
  <w:style w:type="paragraph" w:styleId="af2">
    <w:name w:val="footer"/>
    <w:basedOn w:val="a5"/>
    <w:link w:val="af3"/>
    <w:uiPriority w:val="99"/>
    <w:unhideWhenUsed/>
    <w:rsid w:val="00E203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3">
    <w:name w:val="頁尾 字元"/>
    <w:basedOn w:val="a6"/>
    <w:link w:val="af2"/>
    <w:uiPriority w:val="99"/>
    <w:rsid w:val="00E203EF"/>
    <w:rPr>
      <w:rFonts w:ascii="Arial" w:eastAsia="標楷體" w:hAnsi="標楷體" w:cs="Arial"/>
      <w:b/>
      <w:bCs/>
      <w:noProof/>
      <w:kern w:val="0"/>
      <w:sz w:val="20"/>
      <w:szCs w:val="20"/>
    </w:rPr>
  </w:style>
  <w:style w:type="table" w:styleId="af4">
    <w:name w:val="Table Grid"/>
    <w:basedOn w:val="a7"/>
    <w:uiPriority w:val="59"/>
    <w:rsid w:val="008E4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alloon Text"/>
    <w:basedOn w:val="a5"/>
    <w:link w:val="af6"/>
    <w:uiPriority w:val="99"/>
    <w:semiHidden/>
    <w:unhideWhenUsed/>
    <w:rsid w:val="004B37CA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6"/>
    <w:link w:val="af5"/>
    <w:uiPriority w:val="99"/>
    <w:semiHidden/>
    <w:rsid w:val="004B37CA"/>
    <w:rPr>
      <w:rFonts w:asciiTheme="majorHAnsi" w:eastAsiaTheme="majorEastAsia" w:hAnsiTheme="majorHAnsi" w:cstheme="majorBidi"/>
      <w:b/>
      <w:bCs/>
      <w:noProof/>
      <w:kern w:val="0"/>
      <w:sz w:val="18"/>
      <w:szCs w:val="18"/>
    </w:rPr>
  </w:style>
  <w:style w:type="paragraph" w:styleId="af7">
    <w:name w:val="Body Text Indent"/>
    <w:basedOn w:val="a5"/>
    <w:link w:val="af8"/>
    <w:uiPriority w:val="99"/>
    <w:unhideWhenUsed/>
    <w:rsid w:val="0015381C"/>
    <w:pPr>
      <w:adjustRightInd/>
      <w:snapToGrid/>
      <w:spacing w:before="0" w:after="120" w:line="240" w:lineRule="auto"/>
      <w:ind w:leftChars="200" w:left="480" w:rightChars="0" w:right="0"/>
      <w:outlineLvl w:val="9"/>
    </w:pPr>
    <w:rPr>
      <w:rFonts w:ascii="Times New Roman" w:eastAsia="新細明體" w:hAnsi="Times New Roman" w:cs="Times New Roman"/>
      <w:b w:val="0"/>
      <w:bCs w:val="0"/>
      <w:noProof w:val="0"/>
      <w:kern w:val="2"/>
      <w:sz w:val="24"/>
      <w:szCs w:val="24"/>
    </w:rPr>
  </w:style>
  <w:style w:type="character" w:customStyle="1" w:styleId="af8">
    <w:name w:val="本文縮排 字元"/>
    <w:basedOn w:val="a6"/>
    <w:link w:val="af7"/>
    <w:uiPriority w:val="99"/>
    <w:rsid w:val="0015381C"/>
    <w:rPr>
      <w:rFonts w:ascii="Times New Roman" w:eastAsia="新細明體" w:hAnsi="Times New Roman" w:cs="Times New Roman"/>
      <w:szCs w:val="24"/>
    </w:rPr>
  </w:style>
  <w:style w:type="paragraph" w:customStyle="1" w:styleId="af9">
    <w:name w:val="章名"/>
    <w:basedOn w:val="a5"/>
    <w:rsid w:val="00EC1BD0"/>
    <w:pPr>
      <w:widowControl/>
      <w:adjustRightInd/>
      <w:snapToGrid/>
      <w:spacing w:before="0" w:afterLines="100" w:line="240" w:lineRule="auto"/>
      <w:ind w:rightChars="0" w:right="0"/>
      <w:jc w:val="center"/>
      <w:outlineLvl w:val="9"/>
    </w:pPr>
    <w:rPr>
      <w:rFonts w:ascii="標楷體" w:hAnsi="MS Serif" w:cs="Times New Roman"/>
      <w:b w:val="0"/>
      <w:bCs w:val="0"/>
      <w:noProof w:val="0"/>
      <w:color w:val="FF0000"/>
      <w:sz w:val="30"/>
      <w:szCs w:val="20"/>
    </w:rPr>
  </w:style>
  <w:style w:type="paragraph" w:styleId="Web">
    <w:name w:val="Normal (Web)"/>
    <w:basedOn w:val="a5"/>
    <w:uiPriority w:val="99"/>
    <w:semiHidden/>
    <w:unhideWhenUsed/>
    <w:rsid w:val="00EA35D1"/>
    <w:pPr>
      <w:widowControl/>
      <w:adjustRightInd/>
      <w:snapToGrid/>
      <w:spacing w:before="100" w:beforeAutospacing="1" w:after="100" w:afterAutospacing="1" w:line="240" w:lineRule="auto"/>
      <w:ind w:rightChars="0" w:right="0"/>
      <w:outlineLvl w:val="9"/>
    </w:pPr>
    <w:rPr>
      <w:rFonts w:ascii="新細明體" w:eastAsia="新細明體" w:hAnsi="新細明體" w:cs="新細明體"/>
      <w:b w:val="0"/>
      <w:bCs w:val="0"/>
      <w:noProof w:val="0"/>
      <w:sz w:val="24"/>
      <w:szCs w:val="24"/>
    </w:rPr>
  </w:style>
  <w:style w:type="paragraph" w:styleId="afa">
    <w:name w:val="No Spacing"/>
    <w:uiPriority w:val="1"/>
    <w:qFormat/>
    <w:rsid w:val="00843FD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fb">
    <w:name w:val="Strong"/>
    <w:basedOn w:val="a6"/>
    <w:uiPriority w:val="22"/>
    <w:qFormat/>
    <w:rsid w:val="00B85ACE"/>
    <w:rPr>
      <w:b/>
      <w:bCs/>
    </w:rPr>
  </w:style>
  <w:style w:type="paragraph" w:customStyle="1" w:styleId="22">
    <w:name w:val="內縮2"/>
    <w:basedOn w:val="a5"/>
    <w:rsid w:val="00B902B7"/>
    <w:pPr>
      <w:adjustRightInd/>
      <w:snapToGrid/>
      <w:spacing w:before="60" w:after="60" w:line="240" w:lineRule="auto"/>
      <w:ind w:left="1757" w:rightChars="0" w:right="0" w:hanging="510"/>
      <w:outlineLvl w:val="9"/>
    </w:pPr>
    <w:rPr>
      <w:rFonts w:ascii="標楷體" w:hAnsi="Times New Roman" w:cs="Times New Roman"/>
      <w:b w:val="0"/>
      <w:bCs w:val="0"/>
      <w:noProof w:val="0"/>
      <w:kern w:val="2"/>
      <w:sz w:val="26"/>
      <w:szCs w:val="20"/>
    </w:rPr>
  </w:style>
  <w:style w:type="paragraph" w:customStyle="1" w:styleId="4">
    <w:name w:val="內4"/>
    <w:basedOn w:val="a5"/>
    <w:rsid w:val="00856316"/>
    <w:pPr>
      <w:spacing w:before="60" w:after="0" w:line="240" w:lineRule="auto"/>
      <w:ind w:left="1300" w:rightChars="0" w:right="0"/>
      <w:textAlignment w:val="baseline"/>
      <w:outlineLvl w:val="9"/>
    </w:pPr>
    <w:rPr>
      <w:rFonts w:ascii="Times New Roman" w:hAnsi="Times New Roman" w:cs="Times New Roman"/>
      <w:b w:val="0"/>
      <w:bCs w:val="0"/>
      <w:noProof w:val="0"/>
      <w:sz w:val="26"/>
      <w:szCs w:val="20"/>
    </w:rPr>
  </w:style>
  <w:style w:type="character" w:customStyle="1" w:styleId="ui-provider">
    <w:name w:val="ui-provider"/>
    <w:basedOn w:val="a6"/>
    <w:rsid w:val="0045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8253">
          <w:marLeft w:val="504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613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2709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9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9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84035">
          <w:marLeft w:val="504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2895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9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23434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1570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8274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9083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7775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9420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8885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3428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5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1299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4859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8941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8253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9031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766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5115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2586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1246">
          <w:marLeft w:val="96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6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4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8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2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98130">
          <w:marLeft w:val="504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FC35A-CDD1-4AA1-A967-C6C6A8D76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595</Words>
  <Characters>3394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李至欽</dc:creator>
  <cp:keywords/>
  <dc:description/>
  <cp:lastModifiedBy>吳嘉紋</cp:lastModifiedBy>
  <cp:revision>2</cp:revision>
  <dcterms:created xsi:type="dcterms:W3CDTF">2026-05-15T03:08:00Z</dcterms:created>
  <dcterms:modified xsi:type="dcterms:W3CDTF">2026-05-15T03:08:00Z</dcterms:modified>
</cp:coreProperties>
</file>