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1BEF" w14:textId="5DD39798" w:rsidR="006A0F5E" w:rsidRPr="006A0F5E" w:rsidRDefault="006A0F5E" w:rsidP="006A0F5E">
      <w:pPr>
        <w:widowControl/>
        <w:spacing w:after="100" w:afterAutospacing="1"/>
        <w:ind w:left="720" w:hanging="720"/>
        <w:jc w:val="center"/>
        <w:rPr>
          <w:sz w:val="32"/>
          <w:szCs w:val="32"/>
        </w:rPr>
      </w:pPr>
      <w:r w:rsidRPr="006A0F5E">
        <w:rPr>
          <w:rFonts w:hint="eastAsia"/>
          <w:sz w:val="32"/>
          <w:szCs w:val="32"/>
        </w:rPr>
        <w:t>螺旋槳</w:t>
      </w:r>
      <w:proofErr w:type="gramStart"/>
      <w:r w:rsidRPr="006A0F5E">
        <w:rPr>
          <w:rFonts w:hint="eastAsia"/>
          <w:sz w:val="32"/>
          <w:szCs w:val="32"/>
        </w:rPr>
        <w:t>力效量</w:t>
      </w:r>
      <w:proofErr w:type="gramEnd"/>
      <w:r w:rsidRPr="006A0F5E">
        <w:rPr>
          <w:rFonts w:hint="eastAsia"/>
          <w:sz w:val="32"/>
          <w:szCs w:val="32"/>
        </w:rPr>
        <w:t>測次系統</w:t>
      </w:r>
      <w:r w:rsidRPr="006A0F5E">
        <w:rPr>
          <w:rFonts w:hint="eastAsia"/>
          <w:sz w:val="32"/>
          <w:szCs w:val="32"/>
        </w:rPr>
        <w:t>-</w:t>
      </w:r>
      <w:r w:rsidRPr="006A0F5E">
        <w:rPr>
          <w:rFonts w:hint="eastAsia"/>
          <w:sz w:val="32"/>
          <w:szCs w:val="32"/>
        </w:rPr>
        <w:t>採購規格書</w:t>
      </w:r>
    </w:p>
    <w:p w14:paraId="37D4FCE6" w14:textId="77777777" w:rsidR="006A0F5E" w:rsidRPr="006A0F5E" w:rsidRDefault="006A0F5E" w:rsidP="006A0F5E">
      <w:pPr>
        <w:pStyle w:val="a3"/>
        <w:widowControl/>
        <w:spacing w:after="100" w:afterAutospacing="1"/>
        <w:ind w:leftChars="0" w:left="720"/>
        <w:rPr>
          <w:rFonts w:ascii="Arial" w:eastAsia="新細明體" w:hAnsi="Arial" w:cs="Arial"/>
          <w:kern w:val="0"/>
          <w:sz w:val="22"/>
        </w:rPr>
      </w:pPr>
    </w:p>
    <w:p w14:paraId="0DCF1E7B" w14:textId="0BA44418" w:rsidR="00745052" w:rsidRPr="006A0F5E" w:rsidRDefault="00745052" w:rsidP="00A24578">
      <w:pPr>
        <w:pStyle w:val="a3"/>
        <w:widowControl/>
        <w:numPr>
          <w:ilvl w:val="0"/>
          <w:numId w:val="12"/>
        </w:numPr>
        <w:spacing w:after="100" w:afterAutospacing="1"/>
        <w:ind w:leftChars="0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品牌與產地限制</w:t>
      </w:r>
      <w:r w:rsidRPr="006A0F5E">
        <w:rPr>
          <w:rFonts w:ascii="Arial" w:eastAsia="新細明體" w:hAnsi="Arial" w:cs="Arial"/>
          <w:kern w:val="0"/>
          <w:sz w:val="22"/>
        </w:rPr>
        <w:t>：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品牌總部與製造地嚴禁為中國大陸地區</w:t>
      </w:r>
      <w:r w:rsidRPr="006A0F5E">
        <w:rPr>
          <w:rFonts w:ascii="Arial" w:eastAsia="新細明體" w:hAnsi="Arial" w:cs="Arial"/>
          <w:kern w:val="0"/>
          <w:sz w:val="22"/>
        </w:rPr>
        <w:t>。</w:t>
      </w:r>
    </w:p>
    <w:p w14:paraId="38E7CAE9" w14:textId="665B2D67" w:rsidR="00745052" w:rsidRPr="006A0F5E" w:rsidRDefault="006818FE" w:rsidP="00745052">
      <w:pPr>
        <w:widowControl/>
        <w:spacing w:after="100" w:afterAutospacing="1"/>
        <w:outlineLvl w:val="2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 w:hint="eastAsia"/>
          <w:b/>
          <w:bCs/>
          <w:kern w:val="0"/>
          <w:sz w:val="22"/>
        </w:rPr>
        <w:t>二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>、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 xml:space="preserve"> 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>技術規格要求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 xml:space="preserve"> </w:t>
      </w:r>
    </w:p>
    <w:p w14:paraId="2F601973" w14:textId="77777777" w:rsidR="00745052" w:rsidRPr="006A0F5E" w:rsidRDefault="00745052" w:rsidP="00745052">
      <w:pPr>
        <w:widowControl/>
        <w:spacing w:after="100" w:afterAutospacing="1"/>
        <w:outlineLvl w:val="3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1.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核心量測能力與精度</w:t>
      </w:r>
    </w:p>
    <w:p w14:paraId="14BD0B39" w14:textId="13581183" w:rsidR="00745052" w:rsidRPr="006A0F5E" w:rsidRDefault="005959F4" w:rsidP="00745971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6A0F5E">
        <w:rPr>
          <w:rFonts w:ascii="Arial" w:hAnsi="Arial" w:cs="Arial" w:hint="eastAsia"/>
          <w:b/>
          <w:bCs/>
          <w:sz w:val="22"/>
          <w:szCs w:val="22"/>
        </w:rPr>
        <w:t>拉</w:t>
      </w:r>
      <w:r w:rsidR="00745052" w:rsidRPr="006A0F5E">
        <w:rPr>
          <w:rFonts w:ascii="Arial" w:hAnsi="Arial" w:cs="Arial"/>
          <w:b/>
          <w:bCs/>
          <w:sz w:val="22"/>
          <w:szCs w:val="22"/>
        </w:rPr>
        <w:t>力</w:t>
      </w:r>
      <w:r w:rsidR="00745052" w:rsidRPr="006A0F5E">
        <w:rPr>
          <w:rFonts w:ascii="Arial" w:hAnsi="Arial" w:cs="Arial"/>
          <w:b/>
          <w:bCs/>
          <w:sz w:val="22"/>
          <w:szCs w:val="22"/>
        </w:rPr>
        <w:t xml:space="preserve"> (Thrust)</w:t>
      </w:r>
      <w:r w:rsidR="00745052" w:rsidRPr="006A0F5E">
        <w:rPr>
          <w:rFonts w:ascii="Arial" w:hAnsi="Arial" w:cs="Arial"/>
          <w:sz w:val="22"/>
          <w:szCs w:val="22"/>
        </w:rPr>
        <w:t>：量程至少達</w:t>
      </w:r>
      <w:r w:rsidR="00745052" w:rsidRPr="006A0F5E">
        <w:rPr>
          <w:rFonts w:ascii="Arial" w:hAnsi="Arial" w:cs="Arial"/>
          <w:sz w:val="22"/>
          <w:szCs w:val="22"/>
        </w:rPr>
        <w:t>150</w:t>
      </w:r>
      <w:r w:rsidR="00745052" w:rsidRPr="006A0F5E">
        <w:rPr>
          <w:rFonts w:ascii="Arial" w:hAnsi="Arial" w:cs="Arial" w:hint="eastAsia"/>
          <w:sz w:val="22"/>
          <w:szCs w:val="22"/>
        </w:rPr>
        <w:t>N</w:t>
      </w:r>
      <w:r w:rsidR="00745052" w:rsidRPr="006A0F5E">
        <w:rPr>
          <w:rFonts w:ascii="Arial" w:hAnsi="Arial" w:cs="Arial"/>
          <w:sz w:val="22"/>
          <w:szCs w:val="22"/>
        </w:rPr>
        <w:t>。量測精度須符合專業版要求</w:t>
      </w:r>
      <w:r w:rsidRPr="006A0F5E">
        <w:rPr>
          <w:rFonts w:hint="eastAsia"/>
          <w:sz w:val="22"/>
          <w:szCs w:val="22"/>
        </w:rPr>
        <w:t>測量下限低至±</w:t>
      </w:r>
      <w:r w:rsidRPr="006A0F5E">
        <w:rPr>
          <w:rFonts w:ascii="STXihei" w:eastAsia="STXihei" w:cs="STXihei"/>
          <w:sz w:val="22"/>
          <w:szCs w:val="22"/>
        </w:rPr>
        <w:t>20 N</w:t>
      </w:r>
      <w:r w:rsidRPr="006A0F5E">
        <w:rPr>
          <w:rFonts w:asciiTheme="minorEastAsia" w:eastAsiaTheme="minorEastAsia" w:hAnsiTheme="minorEastAsia" w:cs="STXihei" w:hint="eastAsia"/>
          <w:sz w:val="22"/>
          <w:szCs w:val="22"/>
        </w:rPr>
        <w:t>以下</w:t>
      </w:r>
      <w:r w:rsidR="00745052" w:rsidRPr="006A0F5E">
        <w:rPr>
          <w:rFonts w:ascii="Arial" w:hAnsi="Arial" w:cs="Arial"/>
          <w:sz w:val="22"/>
          <w:szCs w:val="22"/>
        </w:rPr>
        <w:t>，解析度優於</w:t>
      </w:r>
      <w:r w:rsidR="00745052" w:rsidRPr="006A0F5E">
        <w:rPr>
          <w:rFonts w:hint="eastAsia"/>
          <w:sz w:val="22"/>
          <w:szCs w:val="22"/>
        </w:rPr>
        <w:t>±</w:t>
      </w:r>
      <w:r w:rsidR="00745052" w:rsidRPr="006A0F5E">
        <w:rPr>
          <w:rFonts w:ascii="Arial" w:hAnsi="Arial" w:cs="Arial" w:hint="eastAsia"/>
          <w:sz w:val="22"/>
          <w:szCs w:val="22"/>
        </w:rPr>
        <w:t>0.002N</w:t>
      </w:r>
      <w:r w:rsidR="00745052" w:rsidRPr="006A0F5E">
        <w:rPr>
          <w:rFonts w:ascii="Arial" w:hAnsi="Arial" w:cs="Arial" w:hint="eastAsia"/>
          <w:sz w:val="22"/>
          <w:szCs w:val="22"/>
        </w:rPr>
        <w:t>，準確度</w:t>
      </w:r>
      <w:r w:rsidR="00745052" w:rsidRPr="006A0F5E">
        <w:rPr>
          <w:rFonts w:ascii="Arial" w:hAnsi="Arial" w:cs="Arial"/>
          <w:sz w:val="22"/>
          <w:szCs w:val="22"/>
        </w:rPr>
        <w:t>0.05</w:t>
      </w:r>
      <w:r w:rsidR="00745052" w:rsidRPr="006A0F5E">
        <w:rPr>
          <w:rFonts w:ascii="Arial" w:hAnsi="Arial" w:cs="Arial" w:hint="eastAsia"/>
          <w:sz w:val="22"/>
          <w:szCs w:val="22"/>
        </w:rPr>
        <w:t>%</w:t>
      </w:r>
      <w:r w:rsidR="00745052" w:rsidRPr="006A0F5E">
        <w:rPr>
          <w:rFonts w:ascii="Arial" w:hAnsi="Arial" w:cs="Arial"/>
          <w:sz w:val="22"/>
          <w:szCs w:val="22"/>
        </w:rPr>
        <w:t>。</w:t>
      </w:r>
    </w:p>
    <w:p w14:paraId="33645742" w14:textId="0249F512" w:rsidR="00745052" w:rsidRPr="006A0F5E" w:rsidRDefault="00745052" w:rsidP="00745971">
      <w:pPr>
        <w:widowControl/>
        <w:numPr>
          <w:ilvl w:val="0"/>
          <w:numId w:val="9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扭矩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 (Torque)</w:t>
      </w:r>
      <w:r w:rsidRPr="006A0F5E">
        <w:rPr>
          <w:rFonts w:ascii="Arial" w:eastAsia="新細明體" w:hAnsi="Arial" w:cs="Arial"/>
          <w:kern w:val="0"/>
          <w:sz w:val="22"/>
        </w:rPr>
        <w:t>：量程至少達</w:t>
      </w:r>
      <w:r w:rsidRPr="006A0F5E">
        <w:rPr>
          <w:rFonts w:ascii="Arial" w:eastAsia="新細明體" w:hAnsi="Arial" w:cs="Arial"/>
          <w:kern w:val="0"/>
          <w:sz w:val="22"/>
        </w:rPr>
        <w:t>8Nm</w:t>
      </w:r>
      <w:r w:rsidRPr="006A0F5E">
        <w:rPr>
          <w:rFonts w:ascii="Arial" w:eastAsia="新細明體" w:hAnsi="Arial" w:cs="Arial"/>
          <w:kern w:val="0"/>
          <w:sz w:val="22"/>
        </w:rPr>
        <w:t>。解析度優</w:t>
      </w:r>
      <w:r w:rsidRPr="006A0F5E">
        <w:rPr>
          <w:rFonts w:ascii="Arial" w:eastAsia="新細明體" w:hAnsi="Arial" w:cs="Arial"/>
          <w:kern w:val="0"/>
          <w:sz w:val="22"/>
        </w:rPr>
        <w:t>0.00</w:t>
      </w:r>
      <w:r w:rsidR="00745971" w:rsidRPr="006A0F5E">
        <w:rPr>
          <w:rFonts w:ascii="Arial" w:eastAsia="新細明體" w:hAnsi="Arial" w:cs="Arial" w:hint="eastAsia"/>
          <w:kern w:val="0"/>
          <w:sz w:val="22"/>
        </w:rPr>
        <w:t>1</w:t>
      </w:r>
      <w:r w:rsidRPr="006A0F5E">
        <w:rPr>
          <w:rFonts w:ascii="Arial" w:eastAsia="新細明體" w:hAnsi="Arial" w:cs="Arial"/>
          <w:kern w:val="0"/>
          <w:sz w:val="22"/>
        </w:rPr>
        <w:t xml:space="preserve"> Nm</w:t>
      </w:r>
      <w:r w:rsidRPr="006A0F5E">
        <w:rPr>
          <w:rFonts w:ascii="Arial" w:eastAsia="新細明體" w:hAnsi="Arial" w:cs="Arial"/>
          <w:kern w:val="0"/>
          <w:sz w:val="22"/>
        </w:rPr>
        <w:t>，準確度優於</w:t>
      </w:r>
      <w:r w:rsidRPr="006A0F5E">
        <w:rPr>
          <w:rFonts w:ascii="Arial" w:eastAsia="新細明體" w:hAnsi="Arial" w:cs="Arial"/>
          <w:kern w:val="0"/>
          <w:sz w:val="22"/>
        </w:rPr>
        <w:t xml:space="preserve"> 0.75</w:t>
      </w:r>
      <w:r w:rsidR="00745971" w:rsidRPr="006A0F5E">
        <w:rPr>
          <w:rFonts w:ascii="Arial" w:eastAsia="新細明體" w:hAnsi="Arial" w:cs="Arial" w:hint="eastAsia"/>
          <w:kern w:val="0"/>
          <w:sz w:val="22"/>
        </w:rPr>
        <w:t>%</w:t>
      </w:r>
      <w:r w:rsidR="00745971" w:rsidRPr="006A0F5E">
        <w:rPr>
          <w:rFonts w:ascii="Arial" w:eastAsia="新細明體" w:hAnsi="Arial" w:cs="Arial" w:hint="eastAsia"/>
          <w:kern w:val="0"/>
          <w:sz w:val="22"/>
        </w:rPr>
        <w:t>。</w:t>
      </w:r>
    </w:p>
    <w:p w14:paraId="2B7458BE" w14:textId="71AE2C16" w:rsidR="00745052" w:rsidRPr="006A0F5E" w:rsidRDefault="00745052" w:rsidP="00745971">
      <w:pPr>
        <w:widowControl/>
        <w:numPr>
          <w:ilvl w:val="0"/>
          <w:numId w:val="9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轉速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 (RPM)</w:t>
      </w:r>
      <w:r w:rsidRPr="006A0F5E">
        <w:rPr>
          <w:rFonts w:ascii="Arial" w:eastAsia="新細明體" w:hAnsi="Arial" w:cs="Arial"/>
          <w:kern w:val="0"/>
          <w:sz w:val="22"/>
        </w:rPr>
        <w:t>：支持光學感應，範圍</w:t>
      </w:r>
      <w:r w:rsidRPr="006A0F5E">
        <w:rPr>
          <w:rFonts w:ascii="Arial" w:eastAsia="新細明體" w:hAnsi="Arial" w:cs="Arial"/>
          <w:kern w:val="0"/>
          <w:sz w:val="22"/>
        </w:rPr>
        <w:t xml:space="preserve"> 400 </w:t>
      </w:r>
      <w:r w:rsidRPr="006A0F5E">
        <w:rPr>
          <w:rFonts w:ascii="Arial" w:eastAsia="新細明體" w:hAnsi="Arial" w:cs="Arial"/>
          <w:kern w:val="0"/>
          <w:sz w:val="22"/>
        </w:rPr>
        <w:t>至</w:t>
      </w:r>
      <w:r w:rsidRPr="006A0F5E">
        <w:rPr>
          <w:rFonts w:ascii="Arial" w:eastAsia="新細明體" w:hAnsi="Arial" w:cs="Arial"/>
          <w:kern w:val="0"/>
          <w:sz w:val="22"/>
        </w:rPr>
        <w:t xml:space="preserve"> 30,000+ RPM</w:t>
      </w:r>
      <w:r w:rsidRPr="006A0F5E">
        <w:rPr>
          <w:rFonts w:ascii="Arial" w:eastAsia="新細明體" w:hAnsi="Arial" w:cs="Arial"/>
          <w:kern w:val="0"/>
          <w:sz w:val="22"/>
        </w:rPr>
        <w:t>，準確度</w:t>
      </w:r>
      <w:r w:rsidRPr="006A0F5E">
        <w:rPr>
          <w:rFonts w:ascii="Arial" w:eastAsia="新細明體" w:hAnsi="Arial" w:cs="Arial"/>
          <w:kern w:val="0"/>
          <w:sz w:val="22"/>
        </w:rPr>
        <w:t xml:space="preserve"> 1 RPM</w:t>
      </w:r>
      <w:r w:rsidRPr="006A0F5E">
        <w:rPr>
          <w:rFonts w:ascii="Arial" w:eastAsia="新細明體" w:hAnsi="Arial" w:cs="Arial"/>
          <w:kern w:val="0"/>
          <w:sz w:val="22"/>
        </w:rPr>
        <w:t>。</w:t>
      </w:r>
    </w:p>
    <w:p w14:paraId="297D3BBB" w14:textId="77777777" w:rsidR="00745052" w:rsidRPr="006A0F5E" w:rsidRDefault="00745052" w:rsidP="00745971">
      <w:pPr>
        <w:widowControl/>
        <w:numPr>
          <w:ilvl w:val="0"/>
          <w:numId w:val="9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數據採集頻率</w:t>
      </w:r>
      <w:r w:rsidRPr="006A0F5E">
        <w:rPr>
          <w:rFonts w:ascii="Arial" w:eastAsia="新細明體" w:hAnsi="Arial" w:cs="Arial"/>
          <w:kern w:val="0"/>
          <w:sz w:val="22"/>
        </w:rPr>
        <w:t>：系統最高取樣速率須達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1,000 Hz (1ms </w:t>
      </w:r>
      <w:proofErr w:type="gramStart"/>
      <w:r w:rsidRPr="006A0F5E">
        <w:rPr>
          <w:rFonts w:ascii="Arial" w:eastAsia="新細明體" w:hAnsi="Arial" w:cs="Arial"/>
          <w:b/>
          <w:bCs/>
          <w:kern w:val="0"/>
          <w:sz w:val="22"/>
        </w:rPr>
        <w:t>採</w:t>
      </w:r>
      <w:proofErr w:type="gramEnd"/>
      <w:r w:rsidRPr="006A0F5E">
        <w:rPr>
          <w:rFonts w:ascii="Arial" w:eastAsia="新細明體" w:hAnsi="Arial" w:cs="Arial"/>
          <w:b/>
          <w:bCs/>
          <w:kern w:val="0"/>
          <w:sz w:val="22"/>
        </w:rPr>
        <w:t>樣間隔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)</w:t>
      </w:r>
      <w:r w:rsidRPr="006A0F5E">
        <w:rPr>
          <w:rFonts w:ascii="Arial" w:eastAsia="新細明體" w:hAnsi="Arial" w:cs="Arial"/>
          <w:kern w:val="0"/>
          <w:sz w:val="22"/>
        </w:rPr>
        <w:t>，以支援高頻動態特徵識別</w:t>
      </w:r>
      <w:proofErr w:type="gramStart"/>
      <w:r w:rsidRPr="006A0F5E">
        <w:rPr>
          <w:rFonts w:ascii="Arial" w:eastAsia="新細明體" w:hAnsi="Arial" w:cs="Arial"/>
          <w:kern w:val="0"/>
          <w:sz w:val="22"/>
        </w:rPr>
        <w:t>與瞬態</w:t>
      </w:r>
      <w:proofErr w:type="gramEnd"/>
      <w:r w:rsidRPr="006A0F5E">
        <w:rPr>
          <w:rFonts w:ascii="Arial" w:eastAsia="新細明體" w:hAnsi="Arial" w:cs="Arial"/>
          <w:kern w:val="0"/>
          <w:sz w:val="22"/>
        </w:rPr>
        <w:t>響應分析。</w:t>
      </w:r>
    </w:p>
    <w:p w14:paraId="44692C15" w14:textId="31B120A3" w:rsidR="00745052" w:rsidRPr="006A0F5E" w:rsidRDefault="00745052" w:rsidP="00745052">
      <w:pPr>
        <w:widowControl/>
        <w:spacing w:after="100" w:afterAutospacing="1"/>
        <w:outlineLvl w:val="3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2.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動平衡分析功能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 (Dynamic Balancing)</w:t>
      </w:r>
    </w:p>
    <w:p w14:paraId="11CCEF7C" w14:textId="77777777" w:rsidR="00745052" w:rsidRPr="006A0F5E" w:rsidRDefault="00745052" w:rsidP="00745052">
      <w:pPr>
        <w:widowControl/>
        <w:numPr>
          <w:ilvl w:val="0"/>
          <w:numId w:val="3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內建動平衡校準</w:t>
      </w:r>
      <w:r w:rsidRPr="006A0F5E">
        <w:rPr>
          <w:rFonts w:ascii="Arial" w:eastAsia="新細明體" w:hAnsi="Arial" w:cs="Arial"/>
          <w:kern w:val="0"/>
          <w:sz w:val="22"/>
        </w:rPr>
        <w:t>：軟體須內建螺旋槳動平衡引導功能，可即時監測振動數據並指引使用者進行配平，以達到</w:t>
      </w:r>
      <w:r w:rsidRPr="006A0F5E">
        <w:rPr>
          <w:rFonts w:ascii="Arial" w:eastAsia="新細明體" w:hAnsi="Arial" w:cs="Arial"/>
          <w:kern w:val="0"/>
          <w:sz w:val="22"/>
        </w:rPr>
        <w:t xml:space="preserve"> ISO </w:t>
      </w:r>
      <w:r w:rsidRPr="006A0F5E">
        <w:rPr>
          <w:rFonts w:ascii="Arial" w:eastAsia="新細明體" w:hAnsi="Arial" w:cs="Arial"/>
          <w:kern w:val="0"/>
          <w:sz w:val="22"/>
        </w:rPr>
        <w:t>等級之平衡規範。</w:t>
      </w:r>
    </w:p>
    <w:p w14:paraId="2FF36796" w14:textId="77777777" w:rsidR="00745052" w:rsidRPr="006A0F5E" w:rsidRDefault="00745052" w:rsidP="00745052">
      <w:pPr>
        <w:widowControl/>
        <w:spacing w:after="100" w:afterAutospacing="1"/>
        <w:outlineLvl w:val="3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3.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電子量測單元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 (EMU Pro)</w:t>
      </w:r>
    </w:p>
    <w:p w14:paraId="27D9C494" w14:textId="77777777" w:rsidR="00745052" w:rsidRPr="006A0F5E" w:rsidRDefault="00745052" w:rsidP="00745052">
      <w:pPr>
        <w:widowControl/>
        <w:numPr>
          <w:ilvl w:val="0"/>
          <w:numId w:val="4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電壓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/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電流範圍</w:t>
      </w:r>
      <w:r w:rsidRPr="006A0F5E">
        <w:rPr>
          <w:rFonts w:ascii="Arial" w:eastAsia="新細明體" w:hAnsi="Arial" w:cs="Arial"/>
          <w:kern w:val="0"/>
          <w:sz w:val="22"/>
        </w:rPr>
        <w:t>：支援最高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180 V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kern w:val="0"/>
          <w:sz w:val="22"/>
        </w:rPr>
        <w:t>與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150 A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kern w:val="0"/>
          <w:sz w:val="22"/>
        </w:rPr>
        <w:t>之動力系統量測。</w:t>
      </w:r>
    </w:p>
    <w:p w14:paraId="6857287F" w14:textId="77777777" w:rsidR="00745052" w:rsidRPr="006A0F5E" w:rsidRDefault="00745052" w:rsidP="00745052">
      <w:pPr>
        <w:widowControl/>
        <w:numPr>
          <w:ilvl w:val="0"/>
          <w:numId w:val="4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擴充輸入</w:t>
      </w:r>
      <w:r w:rsidRPr="006A0F5E">
        <w:rPr>
          <w:rFonts w:ascii="Arial" w:eastAsia="新細明體" w:hAnsi="Arial" w:cs="Arial"/>
          <w:kern w:val="0"/>
          <w:sz w:val="22"/>
        </w:rPr>
        <w:t>：須提供至少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2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組額外的通用類比輸入信號接口</w:t>
      </w:r>
      <w:r w:rsidRPr="006A0F5E">
        <w:rPr>
          <w:rFonts w:ascii="Arial" w:eastAsia="新細明體" w:hAnsi="Arial" w:cs="Arial"/>
          <w:kern w:val="0"/>
          <w:sz w:val="22"/>
        </w:rPr>
        <w:t>，用於整合</w:t>
      </w:r>
      <w:proofErr w:type="gramStart"/>
      <w:r w:rsidRPr="006A0F5E">
        <w:rPr>
          <w:rFonts w:ascii="Arial" w:eastAsia="新細明體" w:hAnsi="Arial" w:cs="Arial"/>
          <w:kern w:val="0"/>
          <w:sz w:val="22"/>
        </w:rPr>
        <w:t>外部感</w:t>
      </w:r>
      <w:proofErr w:type="gramEnd"/>
      <w:r w:rsidRPr="006A0F5E">
        <w:rPr>
          <w:rFonts w:ascii="Arial" w:eastAsia="新細明體" w:hAnsi="Arial" w:cs="Arial"/>
          <w:kern w:val="0"/>
          <w:sz w:val="22"/>
        </w:rPr>
        <w:t>測器數據（如壓力、濕度或額外位移計）。</w:t>
      </w:r>
    </w:p>
    <w:p w14:paraId="72B97BF5" w14:textId="29A7AC52" w:rsidR="00745052" w:rsidRPr="006A0F5E" w:rsidRDefault="00745052" w:rsidP="00745052">
      <w:pPr>
        <w:widowControl/>
        <w:spacing w:after="100" w:afterAutospacing="1"/>
        <w:outlineLvl w:val="3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4.</w:t>
      </w:r>
      <w:r w:rsidR="00745971" w:rsidRPr="006A0F5E">
        <w:rPr>
          <w:rFonts w:ascii="Arial" w:eastAsia="新細明體" w:hAnsi="Arial" w:cs="Arial" w:hint="eastAsia"/>
          <w:b/>
          <w:bCs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自動化控制</w:t>
      </w:r>
    </w:p>
    <w:p w14:paraId="22EE2624" w14:textId="5C63ECAF" w:rsidR="00745052" w:rsidRPr="006A0F5E" w:rsidRDefault="00745052" w:rsidP="00DF3F5D">
      <w:pPr>
        <w:widowControl/>
        <w:numPr>
          <w:ilvl w:val="1"/>
          <w:numId w:val="11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/>
          <w:b/>
          <w:bCs/>
          <w:kern w:val="0"/>
          <w:sz w:val="22"/>
        </w:rPr>
        <w:t>自動化測試支援</w:t>
      </w:r>
      <w:r w:rsidRPr="006A0F5E">
        <w:rPr>
          <w:rFonts w:ascii="Arial" w:eastAsia="新細明體" w:hAnsi="Arial" w:cs="Arial"/>
          <w:kern w:val="0"/>
          <w:sz w:val="22"/>
        </w:rPr>
        <w:t>：</w:t>
      </w:r>
      <w:r w:rsidR="001D37F2" w:rsidRPr="006A0F5E">
        <w:rPr>
          <w:rFonts w:ascii="Arial" w:eastAsia="新細明體" w:hAnsi="Arial" w:cs="Arial" w:hint="eastAsia"/>
          <w:kern w:val="0"/>
          <w:sz w:val="22"/>
        </w:rPr>
        <w:t>須</w:t>
      </w:r>
      <w:r w:rsidRPr="006A0F5E">
        <w:rPr>
          <w:rFonts w:ascii="Arial" w:eastAsia="新細明體" w:hAnsi="Arial" w:cs="Arial"/>
          <w:kern w:val="0"/>
          <w:sz w:val="22"/>
        </w:rPr>
        <w:t>支援透過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 xml:space="preserve">.CSV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檔案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kern w:val="0"/>
          <w:sz w:val="22"/>
        </w:rPr>
        <w:t>匯入飛行紀錄進行「飛行重播測試」</w:t>
      </w:r>
      <w:r w:rsidRPr="006A0F5E">
        <w:rPr>
          <w:rFonts w:ascii="Arial" w:eastAsia="新細明體" w:hAnsi="Arial" w:cs="Arial"/>
          <w:kern w:val="0"/>
          <w:sz w:val="22"/>
        </w:rPr>
        <w:t>(Flight Replay)</w:t>
      </w:r>
      <w:r w:rsidR="009E601F" w:rsidRPr="006A0F5E">
        <w:rPr>
          <w:rFonts w:ascii="Arial" w:eastAsia="新細明體" w:hAnsi="Arial" w:cs="Arial" w:hint="eastAsia"/>
          <w:kern w:val="0"/>
          <w:sz w:val="22"/>
        </w:rPr>
        <w:t>，須</w:t>
      </w:r>
      <w:r w:rsidRPr="006A0F5E">
        <w:rPr>
          <w:rFonts w:ascii="Arial" w:eastAsia="新細明體" w:hAnsi="Arial" w:cs="Arial"/>
          <w:kern w:val="0"/>
          <w:sz w:val="22"/>
        </w:rPr>
        <w:t>提供完整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b/>
          <w:bCs/>
          <w:kern w:val="0"/>
          <w:sz w:val="22"/>
        </w:rPr>
        <w:t>Python API</w:t>
      </w:r>
      <w:r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Pr="006A0F5E">
        <w:rPr>
          <w:rFonts w:ascii="Arial" w:eastAsia="新細明體" w:hAnsi="Arial" w:cs="Arial"/>
          <w:kern w:val="0"/>
          <w:sz w:val="22"/>
        </w:rPr>
        <w:t>接口，支援開發者進行閉迴路控制與自定義測試腳本。</w:t>
      </w:r>
    </w:p>
    <w:p w14:paraId="253A0367" w14:textId="48F12BFA" w:rsidR="00745052" w:rsidRPr="006A0F5E" w:rsidRDefault="006A5DCF" w:rsidP="009E601F">
      <w:pPr>
        <w:widowControl/>
        <w:numPr>
          <w:ilvl w:val="0"/>
          <w:numId w:val="11"/>
        </w:numPr>
        <w:spacing w:after="100" w:afterAutospacing="1"/>
        <w:rPr>
          <w:rFonts w:ascii="Arial" w:eastAsia="新細明體" w:hAnsi="Arial" w:cs="Arial"/>
          <w:kern w:val="0"/>
          <w:sz w:val="22"/>
        </w:rPr>
      </w:pPr>
      <w:r w:rsidRPr="006A0F5E">
        <w:rPr>
          <w:rFonts w:ascii="Arial" w:eastAsia="新細明體" w:hAnsi="Arial" w:cs="Arial" w:hint="eastAsia"/>
          <w:b/>
          <w:bCs/>
          <w:kern w:val="0"/>
          <w:sz w:val="22"/>
        </w:rPr>
        <w:t>ESC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>通訊協議</w:t>
      </w:r>
      <w:r w:rsidR="00745052" w:rsidRPr="006A0F5E">
        <w:rPr>
          <w:rFonts w:ascii="Arial" w:eastAsia="新細明體" w:hAnsi="Arial" w:cs="Arial"/>
          <w:kern w:val="0"/>
          <w:sz w:val="22"/>
        </w:rPr>
        <w:t>：</w:t>
      </w:r>
      <w:r w:rsidR="001D37F2" w:rsidRPr="006A0F5E">
        <w:rPr>
          <w:rFonts w:ascii="Arial" w:eastAsia="新細明體" w:hAnsi="Arial" w:cs="Arial" w:hint="eastAsia"/>
          <w:kern w:val="0"/>
          <w:sz w:val="22"/>
        </w:rPr>
        <w:t>須</w:t>
      </w:r>
      <w:r w:rsidR="00745052" w:rsidRPr="006A0F5E">
        <w:rPr>
          <w:rFonts w:ascii="Arial" w:eastAsia="新細明體" w:hAnsi="Arial" w:cs="Arial"/>
          <w:kern w:val="0"/>
          <w:sz w:val="22"/>
        </w:rPr>
        <w:t>支援</w:t>
      </w:r>
      <w:r w:rsidR="00745052" w:rsidRPr="006A0F5E">
        <w:rPr>
          <w:rFonts w:ascii="Arial" w:eastAsia="新細明體" w:hAnsi="Arial" w:cs="Arial"/>
          <w:kern w:val="0"/>
          <w:sz w:val="22"/>
        </w:rPr>
        <w:t xml:space="preserve"> Standard PWM</w:t>
      </w:r>
      <w:r w:rsidRPr="006A0F5E">
        <w:rPr>
          <w:sz w:val="22"/>
        </w:rPr>
        <w:t xml:space="preserve"> </w:t>
      </w:r>
      <w:r w:rsidRPr="006A0F5E">
        <w:rPr>
          <w:rFonts w:hint="eastAsia"/>
          <w:sz w:val="22"/>
        </w:rPr>
        <w:t>(</w:t>
      </w:r>
      <w:r w:rsidRPr="006A0F5E">
        <w:rPr>
          <w:sz w:val="22"/>
        </w:rPr>
        <w:t xml:space="preserve">50 Hz </w:t>
      </w:r>
      <w:r w:rsidRPr="006A0F5E">
        <w:rPr>
          <w:sz w:val="22"/>
        </w:rPr>
        <w:t>至</w:t>
      </w:r>
      <w:r w:rsidRPr="006A0F5E">
        <w:rPr>
          <w:sz w:val="22"/>
        </w:rPr>
        <w:t xml:space="preserve"> 490 Hz</w:t>
      </w:r>
      <w:proofErr w:type="gramStart"/>
      <w:r w:rsidRPr="006A0F5E">
        <w:rPr>
          <w:sz w:val="22"/>
        </w:rPr>
        <w:t>）</w:t>
      </w:r>
      <w:proofErr w:type="gramEnd"/>
      <w:r w:rsidR="00745052" w:rsidRPr="006A0F5E">
        <w:rPr>
          <w:rFonts w:ascii="Arial" w:eastAsia="新細明體" w:hAnsi="Arial" w:cs="Arial"/>
          <w:kern w:val="0"/>
          <w:sz w:val="22"/>
        </w:rPr>
        <w:t xml:space="preserve">, </w:t>
      </w:r>
      <w:proofErr w:type="spellStart"/>
      <w:r w:rsidR="00745052" w:rsidRPr="006A0F5E">
        <w:rPr>
          <w:rFonts w:ascii="Arial" w:eastAsia="新細明體" w:hAnsi="Arial" w:cs="Arial"/>
          <w:kern w:val="0"/>
          <w:sz w:val="22"/>
        </w:rPr>
        <w:t>Dshot</w:t>
      </w:r>
      <w:proofErr w:type="spellEnd"/>
      <w:r w:rsidR="00745052" w:rsidRPr="006A0F5E">
        <w:rPr>
          <w:rFonts w:ascii="Arial" w:eastAsia="新細明體" w:hAnsi="Arial" w:cs="Arial"/>
          <w:kern w:val="0"/>
          <w:sz w:val="22"/>
        </w:rPr>
        <w:t xml:space="preserve"> (150/300/600), </w:t>
      </w:r>
      <w:proofErr w:type="spellStart"/>
      <w:r w:rsidR="00745052" w:rsidRPr="006A0F5E">
        <w:rPr>
          <w:rFonts w:ascii="Arial" w:eastAsia="新細明體" w:hAnsi="Arial" w:cs="Arial"/>
          <w:kern w:val="0"/>
          <w:sz w:val="22"/>
        </w:rPr>
        <w:t>Oneshot</w:t>
      </w:r>
      <w:proofErr w:type="spellEnd"/>
      <w:r w:rsidRPr="006A0F5E">
        <w:rPr>
          <w:rFonts w:ascii="Arial" w:eastAsia="新細明體" w:hAnsi="Arial" w:cs="Arial" w:hint="eastAsia"/>
          <w:kern w:val="0"/>
          <w:sz w:val="22"/>
        </w:rPr>
        <w:t>(42125)</w:t>
      </w:r>
      <w:r w:rsidR="00745052" w:rsidRPr="006A0F5E">
        <w:rPr>
          <w:rFonts w:ascii="Arial" w:eastAsia="新細明體" w:hAnsi="Arial" w:cs="Arial"/>
          <w:kern w:val="0"/>
          <w:sz w:val="22"/>
        </w:rPr>
        <w:t xml:space="preserve">, </w:t>
      </w:r>
      <w:proofErr w:type="spellStart"/>
      <w:r w:rsidR="00745052" w:rsidRPr="006A0F5E">
        <w:rPr>
          <w:rFonts w:ascii="Arial" w:eastAsia="新細明體" w:hAnsi="Arial" w:cs="Arial"/>
          <w:kern w:val="0"/>
          <w:sz w:val="22"/>
        </w:rPr>
        <w:t>Multishot</w:t>
      </w:r>
      <w:proofErr w:type="spellEnd"/>
      <w:r w:rsidR="00745052" w:rsidRPr="006A0F5E">
        <w:rPr>
          <w:rFonts w:ascii="Arial" w:eastAsia="新細明體" w:hAnsi="Arial" w:cs="Arial"/>
          <w:kern w:val="0"/>
          <w:sz w:val="22"/>
        </w:rPr>
        <w:t xml:space="preserve"> </w:t>
      </w:r>
      <w:r w:rsidR="00745052" w:rsidRPr="006A0F5E">
        <w:rPr>
          <w:rFonts w:ascii="Arial" w:eastAsia="新細明體" w:hAnsi="Arial" w:cs="Arial"/>
          <w:kern w:val="0"/>
          <w:sz w:val="22"/>
        </w:rPr>
        <w:t>等主流無人機電調通訊協議。</w:t>
      </w:r>
    </w:p>
    <w:p w14:paraId="182573F5" w14:textId="6730F640" w:rsidR="009E601F" w:rsidRPr="006A0F5E" w:rsidRDefault="009E601F" w:rsidP="009E601F">
      <w:pPr>
        <w:pStyle w:val="Default"/>
        <w:numPr>
          <w:ilvl w:val="0"/>
          <w:numId w:val="11"/>
        </w:numPr>
        <w:rPr>
          <w:sz w:val="22"/>
          <w:szCs w:val="22"/>
        </w:rPr>
      </w:pPr>
      <w:r w:rsidRPr="006A0F5E">
        <w:rPr>
          <w:rFonts w:hint="eastAsia"/>
          <w:sz w:val="22"/>
          <w:szCs w:val="22"/>
        </w:rPr>
        <w:t>無線控制功能：</w:t>
      </w:r>
      <w:proofErr w:type="gramStart"/>
      <w:r w:rsidR="001D37F2" w:rsidRPr="006A0F5E">
        <w:rPr>
          <w:rFonts w:ascii="Arial" w:hAnsi="Arial" w:cs="Arial" w:hint="eastAsia"/>
          <w:sz w:val="22"/>
          <w:szCs w:val="22"/>
        </w:rPr>
        <w:t>須</w:t>
      </w:r>
      <w:r w:rsidRPr="006A0F5E">
        <w:rPr>
          <w:rFonts w:hint="eastAsia"/>
          <w:sz w:val="22"/>
          <w:szCs w:val="22"/>
        </w:rPr>
        <w:t>可通過</w:t>
      </w:r>
      <w:proofErr w:type="gramEnd"/>
      <w:r w:rsidRPr="006A0F5E">
        <w:rPr>
          <w:rFonts w:hint="eastAsia"/>
          <w:sz w:val="22"/>
          <w:szCs w:val="22"/>
        </w:rPr>
        <w:t>同一網路內的任意電腦遠端操控軟體，確保操作人員與動力</w:t>
      </w:r>
      <w:proofErr w:type="gramStart"/>
      <w:r w:rsidRPr="006A0F5E">
        <w:rPr>
          <w:rFonts w:hint="eastAsia"/>
          <w:sz w:val="22"/>
          <w:szCs w:val="22"/>
        </w:rPr>
        <w:t>力</w:t>
      </w:r>
      <w:proofErr w:type="gramEnd"/>
      <w:r w:rsidRPr="006A0F5E">
        <w:rPr>
          <w:rFonts w:hint="eastAsia"/>
          <w:sz w:val="22"/>
          <w:szCs w:val="22"/>
        </w:rPr>
        <w:t>測試台保持安全距離。</w:t>
      </w:r>
      <w:r w:rsidRPr="006A0F5E">
        <w:rPr>
          <w:sz w:val="22"/>
          <w:szCs w:val="22"/>
        </w:rPr>
        <w:t xml:space="preserve"> </w:t>
      </w:r>
    </w:p>
    <w:p w14:paraId="509FFBC3" w14:textId="77777777" w:rsidR="009E601F" w:rsidRPr="006A0F5E" w:rsidRDefault="009E601F" w:rsidP="009E601F">
      <w:pPr>
        <w:pStyle w:val="Default"/>
        <w:ind w:left="480"/>
        <w:rPr>
          <w:sz w:val="22"/>
          <w:szCs w:val="22"/>
        </w:rPr>
      </w:pPr>
    </w:p>
    <w:p w14:paraId="3DA15578" w14:textId="7C907E84" w:rsidR="00745052" w:rsidRPr="006A0F5E" w:rsidRDefault="006818FE" w:rsidP="00745052">
      <w:pPr>
        <w:widowControl/>
        <w:spacing w:after="100" w:afterAutospacing="1"/>
        <w:outlineLvl w:val="2"/>
        <w:rPr>
          <w:rFonts w:ascii="Arial" w:eastAsia="新細明體" w:hAnsi="Arial" w:cs="Arial"/>
          <w:b/>
          <w:bCs/>
          <w:kern w:val="0"/>
          <w:sz w:val="22"/>
        </w:rPr>
      </w:pPr>
      <w:r w:rsidRPr="006A0F5E">
        <w:rPr>
          <w:rFonts w:ascii="Arial" w:eastAsia="新細明體" w:hAnsi="Arial" w:cs="Arial" w:hint="eastAsia"/>
          <w:b/>
          <w:bCs/>
          <w:kern w:val="0"/>
          <w:sz w:val="22"/>
        </w:rPr>
        <w:t>三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>、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 xml:space="preserve"> </w:t>
      </w:r>
      <w:r w:rsidR="00745052" w:rsidRPr="006A0F5E">
        <w:rPr>
          <w:rFonts w:ascii="Arial" w:eastAsia="新細明體" w:hAnsi="Arial" w:cs="Arial"/>
          <w:b/>
          <w:bCs/>
          <w:kern w:val="0"/>
          <w:sz w:val="22"/>
        </w:rPr>
        <w:t>系統配置與附件</w:t>
      </w:r>
    </w:p>
    <w:p w14:paraId="0C1B075D" w14:textId="77777777" w:rsidR="006A5DCF" w:rsidRPr="006A0F5E" w:rsidRDefault="006A5DCF" w:rsidP="006A5DCF">
      <w:pPr>
        <w:pStyle w:val="Default"/>
        <w:rPr>
          <w:sz w:val="22"/>
          <w:szCs w:val="22"/>
        </w:rPr>
      </w:pPr>
    </w:p>
    <w:p w14:paraId="03F637A2" w14:textId="0C5B2F23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sz w:val="22"/>
          <w:szCs w:val="22"/>
        </w:rPr>
      </w:pPr>
      <w:r w:rsidRPr="006A0F5E">
        <w:rPr>
          <w:rFonts w:hint="eastAsia"/>
          <w:sz w:val="22"/>
          <w:szCs w:val="22"/>
        </w:rPr>
        <w:t>拉力測量單元（</w:t>
      </w:r>
      <w:r w:rsidRPr="006A0F5E">
        <w:rPr>
          <w:rFonts w:ascii="STXihei" w:eastAsia="STXihei" w:cs="STXihei"/>
          <w:sz w:val="22"/>
          <w:szCs w:val="22"/>
        </w:rPr>
        <w:t xml:space="preserve">15 </w:t>
      </w:r>
      <w:proofErr w:type="spellStart"/>
      <w:r w:rsidRPr="006A0F5E">
        <w:rPr>
          <w:rFonts w:ascii="STXihei" w:eastAsia="STXihei" w:cs="STXihei"/>
          <w:sz w:val="22"/>
          <w:szCs w:val="22"/>
        </w:rPr>
        <w:t>kgf</w:t>
      </w:r>
      <w:proofErr w:type="spellEnd"/>
      <w:r w:rsidRPr="006A0F5E">
        <w:rPr>
          <w:rFonts w:ascii="STXihei" w:eastAsia="STXihei" w:cs="STXihei"/>
          <w:sz w:val="22"/>
          <w:szCs w:val="22"/>
        </w:rPr>
        <w:t xml:space="preserve"> /8 Nm</w:t>
      </w:r>
      <w:r w:rsidRPr="006A0F5E">
        <w:rPr>
          <w:rFonts w:hint="eastAsia"/>
          <w:sz w:val="22"/>
          <w:szCs w:val="22"/>
        </w:rPr>
        <w:t>）：測量拉力和扭矩</w:t>
      </w:r>
      <w:r w:rsidRPr="006A0F5E">
        <w:rPr>
          <w:sz w:val="22"/>
          <w:szCs w:val="22"/>
        </w:rPr>
        <w:t xml:space="preserve"> </w:t>
      </w:r>
    </w:p>
    <w:p w14:paraId="17C0E1D9" w14:textId="55E34F04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rFonts w:hAnsi="Wingdings" w:hint="eastAsia"/>
          <w:sz w:val="22"/>
          <w:szCs w:val="22"/>
        </w:rPr>
      </w:pPr>
      <w:r w:rsidRPr="006A0F5E">
        <w:rPr>
          <w:rFonts w:hAnsi="Wingdings" w:hint="eastAsia"/>
          <w:sz w:val="22"/>
          <w:szCs w:val="22"/>
        </w:rPr>
        <w:t>電子設備測量單元（</w:t>
      </w:r>
      <w:r w:rsidRPr="006A0F5E">
        <w:rPr>
          <w:rFonts w:ascii="STXihei" w:eastAsia="STXihei" w:hAnsi="Wingdings" w:cs="STXihei" w:hint="eastAsia"/>
          <w:sz w:val="22"/>
          <w:szCs w:val="22"/>
        </w:rPr>
        <w:t>180 V</w:t>
      </w:r>
      <w:r w:rsidRPr="006A0F5E">
        <w:rPr>
          <w:rFonts w:hAnsi="Wingdings"/>
          <w:sz w:val="22"/>
          <w:szCs w:val="22"/>
        </w:rPr>
        <w:t>–</w:t>
      </w:r>
      <w:r w:rsidRPr="006A0F5E">
        <w:rPr>
          <w:rFonts w:ascii="STXihei" w:eastAsia="STXihei" w:hAnsi="Wingdings" w:cs="STXihei" w:hint="eastAsia"/>
          <w:sz w:val="22"/>
          <w:szCs w:val="22"/>
        </w:rPr>
        <w:t>150 A</w:t>
      </w:r>
      <w:r w:rsidRPr="006A0F5E">
        <w:rPr>
          <w:rFonts w:hAnsi="Wingdings" w:hint="eastAsia"/>
          <w:sz w:val="22"/>
          <w:szCs w:val="22"/>
        </w:rPr>
        <w:t xml:space="preserve">）：測量電流和電壓 </w:t>
      </w:r>
    </w:p>
    <w:p w14:paraId="5DA50AD0" w14:textId="3423A0F9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rFonts w:hAnsi="Wingdings" w:hint="eastAsia"/>
          <w:sz w:val="22"/>
          <w:szCs w:val="22"/>
        </w:rPr>
      </w:pPr>
      <w:r w:rsidRPr="006A0F5E">
        <w:rPr>
          <w:rFonts w:hAnsi="Wingdings" w:hint="eastAsia"/>
          <w:sz w:val="22"/>
          <w:szCs w:val="22"/>
        </w:rPr>
        <w:t>管狀結構：支撐</w:t>
      </w:r>
      <w:r w:rsidRPr="006A0F5E">
        <w:rPr>
          <w:rFonts w:ascii="STXihei" w:eastAsia="STXihei" w:hAnsi="Wingdings" w:cs="STXihei" w:hint="eastAsia"/>
          <w:sz w:val="22"/>
          <w:szCs w:val="22"/>
        </w:rPr>
        <w:t>FMU</w:t>
      </w:r>
      <w:r w:rsidRPr="006A0F5E">
        <w:rPr>
          <w:rFonts w:hAnsi="Wingdings" w:hint="eastAsia"/>
          <w:sz w:val="22"/>
          <w:szCs w:val="22"/>
        </w:rPr>
        <w:t>和動力系統，安全</w:t>
      </w:r>
      <w:proofErr w:type="gramStart"/>
      <w:r w:rsidRPr="006A0F5E">
        <w:rPr>
          <w:rFonts w:hAnsi="Wingdings" w:hint="eastAsia"/>
          <w:sz w:val="22"/>
          <w:szCs w:val="22"/>
        </w:rPr>
        <w:t>佈</w:t>
      </w:r>
      <w:proofErr w:type="gramEnd"/>
      <w:r w:rsidRPr="006A0F5E">
        <w:rPr>
          <w:rFonts w:hAnsi="Wingdings" w:hint="eastAsia"/>
          <w:sz w:val="22"/>
          <w:szCs w:val="22"/>
        </w:rPr>
        <w:t xml:space="preserve">線 </w:t>
      </w:r>
    </w:p>
    <w:p w14:paraId="1F9CA442" w14:textId="57C4CE1A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rFonts w:hAnsi="Wingdings" w:hint="eastAsia"/>
          <w:sz w:val="22"/>
          <w:szCs w:val="22"/>
        </w:rPr>
      </w:pPr>
      <w:r w:rsidRPr="006A0F5E">
        <w:rPr>
          <w:rFonts w:hAnsi="Wingdings" w:hint="eastAsia"/>
          <w:sz w:val="22"/>
          <w:szCs w:val="22"/>
        </w:rPr>
        <w:t>同步集線器：連接測試台和軟體平</w:t>
      </w:r>
      <w:proofErr w:type="gramStart"/>
      <w:r w:rsidRPr="006A0F5E">
        <w:rPr>
          <w:rFonts w:hAnsi="Wingdings" w:hint="eastAsia"/>
          <w:sz w:val="22"/>
          <w:szCs w:val="22"/>
        </w:rPr>
        <w:t>臺</w:t>
      </w:r>
      <w:proofErr w:type="gramEnd"/>
      <w:r w:rsidRPr="006A0F5E">
        <w:rPr>
          <w:rFonts w:hAnsi="Wingdings" w:hint="eastAsia"/>
          <w:sz w:val="22"/>
          <w:szCs w:val="22"/>
        </w:rPr>
        <w:t xml:space="preserve"> </w:t>
      </w:r>
    </w:p>
    <w:p w14:paraId="57563185" w14:textId="71E420A2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rFonts w:hAnsi="Wingdings" w:hint="eastAsia"/>
          <w:sz w:val="22"/>
          <w:szCs w:val="22"/>
        </w:rPr>
      </w:pPr>
      <w:r w:rsidRPr="006A0F5E">
        <w:rPr>
          <w:rFonts w:hAnsi="Wingdings" w:hint="eastAsia"/>
          <w:sz w:val="22"/>
          <w:szCs w:val="22"/>
        </w:rPr>
        <w:t xml:space="preserve">溫度探頭：即時探測目標位置點的溫度 </w:t>
      </w:r>
    </w:p>
    <w:p w14:paraId="20B6A857" w14:textId="0CBE0C22" w:rsidR="006A5DCF" w:rsidRPr="006A0F5E" w:rsidRDefault="006A5DCF" w:rsidP="006A5DCF">
      <w:pPr>
        <w:pStyle w:val="Default"/>
        <w:numPr>
          <w:ilvl w:val="0"/>
          <w:numId w:val="10"/>
        </w:numPr>
        <w:spacing w:after="82"/>
        <w:rPr>
          <w:rFonts w:hAnsi="Wingdings" w:hint="eastAsia"/>
          <w:sz w:val="22"/>
          <w:szCs w:val="22"/>
        </w:rPr>
      </w:pPr>
      <w:r w:rsidRPr="006A0F5E">
        <w:rPr>
          <w:rFonts w:ascii="STXihei" w:eastAsia="STXihei" w:hAnsi="Wingdings" w:cs="STXihei" w:hint="eastAsia"/>
          <w:sz w:val="22"/>
          <w:szCs w:val="22"/>
        </w:rPr>
        <w:t>RPM</w:t>
      </w:r>
      <w:r w:rsidRPr="006A0F5E">
        <w:rPr>
          <w:rFonts w:hAnsi="Wingdings" w:hint="eastAsia"/>
          <w:sz w:val="22"/>
          <w:szCs w:val="22"/>
        </w:rPr>
        <w:t>光學探頭：提供電機轉速</w:t>
      </w:r>
      <w:proofErr w:type="gramStart"/>
      <w:r w:rsidRPr="006A0F5E">
        <w:rPr>
          <w:rFonts w:hAnsi="Wingdings" w:hint="eastAsia"/>
          <w:sz w:val="22"/>
          <w:szCs w:val="22"/>
        </w:rPr>
        <w:t>的精准測量</w:t>
      </w:r>
      <w:proofErr w:type="gramEnd"/>
      <w:r w:rsidRPr="006A0F5E">
        <w:rPr>
          <w:rFonts w:hAnsi="Wingdings" w:hint="eastAsia"/>
          <w:sz w:val="22"/>
          <w:szCs w:val="22"/>
        </w:rPr>
        <w:t xml:space="preserve"> </w:t>
      </w:r>
    </w:p>
    <w:p w14:paraId="1A64D019" w14:textId="3E1E4C1A" w:rsidR="006A5DCF" w:rsidRDefault="006A5DCF" w:rsidP="006A5DCF">
      <w:pPr>
        <w:pStyle w:val="Default"/>
        <w:numPr>
          <w:ilvl w:val="0"/>
          <w:numId w:val="10"/>
        </w:numPr>
        <w:rPr>
          <w:rFonts w:hAnsi="Wingdings" w:hint="eastAsia"/>
          <w:sz w:val="22"/>
          <w:szCs w:val="22"/>
        </w:rPr>
      </w:pPr>
      <w:r w:rsidRPr="006A0F5E">
        <w:rPr>
          <w:rFonts w:ascii="STXihei" w:eastAsia="STXihei" w:hAnsi="Wingdings" w:cs="STXihei" w:hint="eastAsia"/>
          <w:sz w:val="22"/>
          <w:szCs w:val="22"/>
        </w:rPr>
        <w:t>Flight Stand</w:t>
      </w:r>
      <w:r w:rsidRPr="006A0F5E">
        <w:rPr>
          <w:rFonts w:hAnsi="Wingdings" w:hint="eastAsia"/>
          <w:sz w:val="22"/>
          <w:szCs w:val="22"/>
        </w:rPr>
        <w:t xml:space="preserve">軟體 </w:t>
      </w:r>
    </w:p>
    <w:p w14:paraId="29D277AA" w14:textId="18639F94" w:rsidR="00E15790" w:rsidRDefault="00E15790" w:rsidP="006A5DCF">
      <w:pPr>
        <w:pStyle w:val="Default"/>
        <w:numPr>
          <w:ilvl w:val="0"/>
          <w:numId w:val="10"/>
        </w:numPr>
        <w:rPr>
          <w:rFonts w:hAnsi="Wingdings" w:hint="eastAsia"/>
          <w:sz w:val="22"/>
          <w:szCs w:val="22"/>
        </w:rPr>
      </w:pPr>
      <w:r>
        <w:rPr>
          <w:rFonts w:hAnsi="Wingdings" w:hint="eastAsia"/>
          <w:sz w:val="22"/>
          <w:szCs w:val="22"/>
        </w:rPr>
        <w:t>系統安裝底座, 包括鐵製安裝底座加上配重沙袋, 可移動平台以</w:t>
      </w:r>
      <w:proofErr w:type="gramStart"/>
      <w:r>
        <w:rPr>
          <w:rFonts w:hAnsi="Wingdings" w:hint="eastAsia"/>
          <w:sz w:val="22"/>
          <w:szCs w:val="22"/>
        </w:rPr>
        <w:t>利客需</w:t>
      </w:r>
      <w:proofErr w:type="gramEnd"/>
      <w:r>
        <w:rPr>
          <w:rFonts w:hAnsi="Wingdings" w:hint="eastAsia"/>
          <w:sz w:val="22"/>
          <w:szCs w:val="22"/>
        </w:rPr>
        <w:t>特殊要求</w:t>
      </w:r>
    </w:p>
    <w:p w14:paraId="78E7E300" w14:textId="77777777" w:rsidR="00E15790" w:rsidRPr="006A0F5E" w:rsidRDefault="00E15790" w:rsidP="006A5DCF">
      <w:pPr>
        <w:pStyle w:val="Default"/>
        <w:numPr>
          <w:ilvl w:val="0"/>
          <w:numId w:val="10"/>
        </w:numPr>
        <w:rPr>
          <w:rFonts w:hAnsi="Wingdings" w:hint="eastAsia"/>
          <w:sz w:val="22"/>
          <w:szCs w:val="22"/>
        </w:rPr>
      </w:pPr>
    </w:p>
    <w:sectPr w:rsidR="00E15790" w:rsidRPr="006A0F5E" w:rsidSect="00745971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4D848" w14:textId="77777777" w:rsidR="00E43435" w:rsidRDefault="00E43435" w:rsidP="006A0F5E">
      <w:r>
        <w:separator/>
      </w:r>
    </w:p>
  </w:endnote>
  <w:endnote w:type="continuationSeparator" w:id="0">
    <w:p w14:paraId="79C9C389" w14:textId="77777777" w:rsidR="00E43435" w:rsidRDefault="00E43435" w:rsidP="006A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Xihei"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1F620" w14:textId="77777777" w:rsidR="00E43435" w:rsidRDefault="00E43435" w:rsidP="006A0F5E">
      <w:r>
        <w:separator/>
      </w:r>
    </w:p>
  </w:footnote>
  <w:footnote w:type="continuationSeparator" w:id="0">
    <w:p w14:paraId="118F2ECA" w14:textId="77777777" w:rsidR="00E43435" w:rsidRDefault="00E43435" w:rsidP="006A0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63960"/>
    <w:multiLevelType w:val="multilevel"/>
    <w:tmpl w:val="980C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FA5646"/>
    <w:multiLevelType w:val="multilevel"/>
    <w:tmpl w:val="F73E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53062"/>
    <w:multiLevelType w:val="multilevel"/>
    <w:tmpl w:val="1F30EC8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0155B"/>
    <w:multiLevelType w:val="hybridMultilevel"/>
    <w:tmpl w:val="03CC28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E8338BF"/>
    <w:multiLevelType w:val="multilevel"/>
    <w:tmpl w:val="6BD0A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8C4504"/>
    <w:multiLevelType w:val="multilevel"/>
    <w:tmpl w:val="E5987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710C7C"/>
    <w:multiLevelType w:val="hybridMultilevel"/>
    <w:tmpl w:val="69DE00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7175B56"/>
    <w:multiLevelType w:val="hybridMultilevel"/>
    <w:tmpl w:val="2ED286DE"/>
    <w:lvl w:ilvl="0" w:tplc="D5443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7F534F"/>
    <w:multiLevelType w:val="hybridMultilevel"/>
    <w:tmpl w:val="9CC482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F9740F5"/>
    <w:multiLevelType w:val="multilevel"/>
    <w:tmpl w:val="697C1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8529D1"/>
    <w:multiLevelType w:val="hybridMultilevel"/>
    <w:tmpl w:val="E33C24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B386EB0"/>
    <w:multiLevelType w:val="multilevel"/>
    <w:tmpl w:val="40765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3345956">
    <w:abstractNumId w:val="11"/>
  </w:num>
  <w:num w:numId="2" w16cid:durableId="748432194">
    <w:abstractNumId w:val="2"/>
  </w:num>
  <w:num w:numId="3" w16cid:durableId="1086265087">
    <w:abstractNumId w:val="0"/>
  </w:num>
  <w:num w:numId="4" w16cid:durableId="2016806312">
    <w:abstractNumId w:val="5"/>
  </w:num>
  <w:num w:numId="5" w16cid:durableId="812404653">
    <w:abstractNumId w:val="1"/>
  </w:num>
  <w:num w:numId="6" w16cid:durableId="2003853432">
    <w:abstractNumId w:val="4"/>
  </w:num>
  <w:num w:numId="7" w16cid:durableId="924261425">
    <w:abstractNumId w:val="9"/>
  </w:num>
  <w:num w:numId="8" w16cid:durableId="772210857">
    <w:abstractNumId w:val="10"/>
  </w:num>
  <w:num w:numId="9" w16cid:durableId="1056010286">
    <w:abstractNumId w:val="6"/>
  </w:num>
  <w:num w:numId="10" w16cid:durableId="1865091871">
    <w:abstractNumId w:val="8"/>
  </w:num>
  <w:num w:numId="11" w16cid:durableId="1692761958">
    <w:abstractNumId w:val="3"/>
  </w:num>
  <w:num w:numId="12" w16cid:durableId="2080862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52"/>
    <w:rsid w:val="00114E5A"/>
    <w:rsid w:val="001D37F2"/>
    <w:rsid w:val="004A09E7"/>
    <w:rsid w:val="00570FF8"/>
    <w:rsid w:val="005959F4"/>
    <w:rsid w:val="00603079"/>
    <w:rsid w:val="00680305"/>
    <w:rsid w:val="006818FE"/>
    <w:rsid w:val="00694C60"/>
    <w:rsid w:val="006953F1"/>
    <w:rsid w:val="006A0F5E"/>
    <w:rsid w:val="006A5DCF"/>
    <w:rsid w:val="00745052"/>
    <w:rsid w:val="00745971"/>
    <w:rsid w:val="009E601F"/>
    <w:rsid w:val="00A24578"/>
    <w:rsid w:val="00C74008"/>
    <w:rsid w:val="00CC2F6C"/>
    <w:rsid w:val="00D70A06"/>
    <w:rsid w:val="00E15790"/>
    <w:rsid w:val="00E43435"/>
    <w:rsid w:val="00EA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DBE0F"/>
  <w15:chartTrackingRefBased/>
  <w15:docId w15:val="{B082DC96-620F-4B17-973D-EF97F286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74505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45052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4505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45052"/>
    <w:rPr>
      <w:rFonts w:ascii="新細明體" w:eastAsia="新細明體" w:hAnsi="新細明體" w:cs="新細明體"/>
      <w:b/>
      <w:bCs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7450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ath-inline">
    <w:name w:val="math-inline"/>
    <w:basedOn w:val="a0"/>
    <w:rsid w:val="00745052"/>
  </w:style>
  <w:style w:type="paragraph" w:customStyle="1" w:styleId="Default">
    <w:name w:val="Default"/>
    <w:rsid w:val="0074505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459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A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A0F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A0F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A0F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郭明山</cp:lastModifiedBy>
  <cp:revision>11</cp:revision>
  <dcterms:created xsi:type="dcterms:W3CDTF">2026-04-21T03:45:00Z</dcterms:created>
  <dcterms:modified xsi:type="dcterms:W3CDTF">2026-04-29T06:31:00Z</dcterms:modified>
</cp:coreProperties>
</file>