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2EB26" w14:textId="489A9924" w:rsidR="0022264B" w:rsidRPr="00026C08" w:rsidRDefault="00C347BB" w:rsidP="00026C08">
      <w:pPr>
        <w:spacing w:line="460" w:lineRule="exact"/>
        <w:ind w:firstLineChars="1200" w:firstLine="3840"/>
        <w:rPr>
          <w:rFonts w:ascii="微軟正黑體" w:eastAsia="微軟正黑體" w:hAnsi="微軟正黑體"/>
          <w:lang w:eastAsia="zh-TW"/>
        </w:rPr>
      </w:pPr>
      <w:r w:rsidRPr="00026C08">
        <w:rPr>
          <w:rFonts w:ascii="微軟正黑體" w:eastAsia="微軟正黑體" w:hAnsi="微軟正黑體"/>
          <w:b/>
          <w:sz w:val="32"/>
          <w:lang w:eastAsia="zh-TW"/>
        </w:rPr>
        <w:t>委託採購規劃書</w:t>
      </w:r>
    </w:p>
    <w:p w14:paraId="2373C5C8" w14:textId="77777777" w:rsidR="0022264B" w:rsidRPr="00647C9F" w:rsidRDefault="00C347BB">
      <w:pPr>
        <w:pStyle w:val="1"/>
        <w:rPr>
          <w:rFonts w:ascii="微軟正黑體" w:eastAsia="微軟正黑體" w:hAnsi="微軟正黑體"/>
          <w:color w:val="0070C0"/>
          <w:lang w:eastAsia="zh-TW"/>
        </w:rPr>
      </w:pPr>
      <w:r w:rsidRPr="00647C9F">
        <w:rPr>
          <w:rFonts w:ascii="微軟正黑體" w:eastAsia="微軟正黑體" w:hAnsi="微軟正黑體"/>
          <w:color w:val="0070C0"/>
          <w:lang w:eastAsia="zh-TW"/>
        </w:rPr>
        <w:t>一</w:t>
      </w:r>
      <w:r w:rsidRPr="00647C9F">
        <w:rPr>
          <w:rFonts w:ascii="微軟正黑體" w:eastAsia="微軟正黑體" w:hAnsi="微軟正黑體"/>
          <w:color w:val="0070C0"/>
          <w:lang w:eastAsia="zh-TW"/>
        </w:rPr>
        <w:t xml:space="preserve"> </w:t>
      </w:r>
      <w:r w:rsidRPr="00647C9F">
        <w:rPr>
          <w:rFonts w:ascii="微軟正黑體" w:eastAsia="微軟正黑體" w:hAnsi="微軟正黑體"/>
          <w:color w:val="0070C0"/>
          <w:lang w:eastAsia="zh-TW"/>
        </w:rPr>
        <w:t>專案名稱</w:t>
      </w:r>
    </w:p>
    <w:p w14:paraId="1ADB1739" w14:textId="0CBD2575" w:rsidR="0022264B" w:rsidRPr="00647C9F" w:rsidRDefault="00C347BB">
      <w:pPr>
        <w:rPr>
          <w:rFonts w:ascii="微軟正黑體" w:eastAsia="微軟正黑體" w:hAnsi="微軟正黑體"/>
          <w:b/>
          <w:bCs/>
          <w:lang w:eastAsia="zh-TW"/>
        </w:rPr>
      </w:pPr>
      <w:r w:rsidRPr="00026C08">
        <w:rPr>
          <w:rFonts w:ascii="微軟正黑體" w:eastAsia="微軟正黑體" w:hAnsi="微軟正黑體"/>
          <w:b/>
          <w:bCs/>
          <w:lang w:eastAsia="zh-TW"/>
        </w:rPr>
        <w:t>台灣機器人零組件發展</w:t>
      </w:r>
      <w:r w:rsidR="00784317">
        <w:rPr>
          <w:rFonts w:ascii="微軟正黑體" w:eastAsia="微軟正黑體" w:hAnsi="微軟正黑體" w:hint="eastAsia"/>
          <w:b/>
          <w:bCs/>
          <w:lang w:eastAsia="zh-TW"/>
        </w:rPr>
        <w:t>資料蒐集</w:t>
      </w:r>
    </w:p>
    <w:p w14:paraId="6216950F" w14:textId="77777777" w:rsidR="0022264B" w:rsidRPr="00647C9F" w:rsidRDefault="00C347BB">
      <w:pPr>
        <w:pStyle w:val="1"/>
        <w:rPr>
          <w:rFonts w:ascii="微軟正黑體" w:eastAsia="微軟正黑體" w:hAnsi="微軟正黑體"/>
          <w:color w:val="0070C0"/>
          <w:lang w:eastAsia="zh-TW"/>
        </w:rPr>
      </w:pPr>
      <w:r w:rsidRPr="00647C9F">
        <w:rPr>
          <w:rFonts w:ascii="微軟正黑體" w:eastAsia="微軟正黑體" w:hAnsi="微軟正黑體"/>
          <w:color w:val="0070C0"/>
          <w:lang w:eastAsia="zh-TW"/>
        </w:rPr>
        <w:t>二</w:t>
      </w:r>
      <w:r w:rsidRPr="00647C9F">
        <w:rPr>
          <w:rFonts w:ascii="微軟正黑體" w:eastAsia="微軟正黑體" w:hAnsi="微軟正黑體"/>
          <w:color w:val="0070C0"/>
          <w:lang w:eastAsia="zh-TW"/>
        </w:rPr>
        <w:t xml:space="preserve"> </w:t>
      </w:r>
      <w:r w:rsidRPr="00647C9F">
        <w:rPr>
          <w:rFonts w:ascii="微軟正黑體" w:eastAsia="微軟正黑體" w:hAnsi="微軟正黑體"/>
          <w:color w:val="0070C0"/>
          <w:lang w:eastAsia="zh-TW"/>
        </w:rPr>
        <w:t>執行目的</w:t>
      </w:r>
    </w:p>
    <w:p w14:paraId="52B804FE" w14:textId="5CF31F27" w:rsidR="00784317" w:rsidRPr="00026C08" w:rsidRDefault="00784317" w:rsidP="00E94A78">
      <w:pPr>
        <w:ind w:firstLineChars="200" w:firstLine="440"/>
        <w:jc w:val="both"/>
        <w:rPr>
          <w:rFonts w:ascii="微軟正黑體" w:eastAsia="微軟正黑體" w:hAnsi="微軟正黑體"/>
          <w:lang w:eastAsia="zh-TW"/>
        </w:rPr>
      </w:pPr>
      <w:r w:rsidRPr="00784317">
        <w:rPr>
          <w:rFonts w:ascii="微軟正黑體" w:eastAsia="微軟正黑體" w:hAnsi="微軟正黑體" w:hint="eastAsia"/>
          <w:lang w:eastAsia="zh-TW"/>
        </w:rPr>
        <w:t>本案擬辦理「台灣機器人零組件發展」資料蒐集，</w:t>
      </w:r>
      <w:proofErr w:type="gramStart"/>
      <w:r w:rsidRPr="00784317">
        <w:rPr>
          <w:rFonts w:ascii="微軟正黑體" w:eastAsia="微軟正黑體" w:hAnsi="微軟正黑體" w:hint="eastAsia"/>
          <w:lang w:eastAsia="zh-TW"/>
        </w:rPr>
        <w:t>蒐</w:t>
      </w:r>
      <w:proofErr w:type="gramEnd"/>
      <w:r w:rsidRPr="00784317">
        <w:rPr>
          <w:rFonts w:ascii="微軟正黑體" w:eastAsia="微軟正黑體" w:hAnsi="微軟正黑體" w:hint="eastAsia"/>
          <w:lang w:eastAsia="zh-TW"/>
        </w:rPr>
        <w:t>整臺灣機器人零組件產業之發展現況、產業結構、主要業者及技術能量，並盤點國內業者於機器人關鍵零組件領域之產品布局、應用市場及供應鏈發展情形。同時，蒐集人型機器人等新興應用對關鍵零組件之需求規格與技術發展趨勢，分析臺灣既有精密傳動產業之技術基礎、可延伸產品及潛在應用機會，進一步彙整產業發展優勢、面臨挑戰與市場切入方向。</w:t>
      </w:r>
    </w:p>
    <w:p w14:paraId="28A2B65E" w14:textId="77777777" w:rsidR="0022264B" w:rsidRPr="00647C9F" w:rsidRDefault="00C347BB">
      <w:pPr>
        <w:pStyle w:val="1"/>
        <w:rPr>
          <w:rFonts w:ascii="微軟正黑體" w:eastAsia="微軟正黑體" w:hAnsi="微軟正黑體"/>
          <w:color w:val="0070C0"/>
          <w:lang w:eastAsia="zh-TW"/>
        </w:rPr>
      </w:pPr>
      <w:r w:rsidRPr="00647C9F">
        <w:rPr>
          <w:rFonts w:ascii="微軟正黑體" w:eastAsia="微軟正黑體" w:hAnsi="微軟正黑體"/>
          <w:color w:val="0070C0"/>
          <w:lang w:eastAsia="zh-TW"/>
        </w:rPr>
        <w:t>三</w:t>
      </w:r>
      <w:r w:rsidRPr="00647C9F">
        <w:rPr>
          <w:rFonts w:ascii="微軟正黑體" w:eastAsia="微軟正黑體" w:hAnsi="微軟正黑體"/>
          <w:color w:val="0070C0"/>
          <w:lang w:eastAsia="zh-TW"/>
        </w:rPr>
        <w:t xml:space="preserve"> </w:t>
      </w:r>
      <w:r w:rsidRPr="00647C9F">
        <w:rPr>
          <w:rFonts w:ascii="微軟正黑體" w:eastAsia="微軟正黑體" w:hAnsi="微軟正黑體"/>
          <w:color w:val="0070C0"/>
          <w:lang w:eastAsia="zh-TW"/>
        </w:rPr>
        <w:t>委託內容</w:t>
      </w:r>
    </w:p>
    <w:p w14:paraId="40492821" w14:textId="77777777" w:rsidR="00132932" w:rsidRPr="00132932" w:rsidRDefault="00132932" w:rsidP="00132932">
      <w:pPr>
        <w:pStyle w:val="Web"/>
        <w:rPr>
          <w:rFonts w:ascii="微軟正黑體" w:eastAsia="微軟正黑體" w:hAnsi="微軟正黑體" w:cstheme="minorBidi"/>
          <w:color w:val="000000"/>
          <w:sz w:val="22"/>
          <w:szCs w:val="22"/>
        </w:rPr>
      </w:pPr>
      <w:r w:rsidRPr="00132932">
        <w:rPr>
          <w:rFonts w:ascii="微軟正黑體" w:eastAsia="微軟正黑體" w:hAnsi="微軟正黑體" w:cstheme="minorBidi"/>
          <w:color w:val="000000"/>
          <w:sz w:val="22"/>
          <w:szCs w:val="22"/>
        </w:rPr>
        <w:t>（一）機器人零組件及技術發展趨勢資料蒐集：以滾珠螺</w:t>
      </w:r>
      <w:proofErr w:type="gramStart"/>
      <w:r w:rsidRPr="00132932">
        <w:rPr>
          <w:rFonts w:ascii="微軟正黑體" w:eastAsia="微軟正黑體" w:hAnsi="微軟正黑體" w:cstheme="minorBidi"/>
          <w:color w:val="000000"/>
          <w:sz w:val="22"/>
          <w:szCs w:val="22"/>
        </w:rPr>
        <w:t>桿</w:t>
      </w:r>
      <w:proofErr w:type="gramEnd"/>
      <w:r w:rsidRPr="00132932">
        <w:rPr>
          <w:rFonts w:ascii="微軟正黑體" w:eastAsia="微軟正黑體" w:hAnsi="微軟正黑體" w:cstheme="minorBidi"/>
          <w:color w:val="000000"/>
          <w:sz w:val="22"/>
          <w:szCs w:val="22"/>
        </w:rPr>
        <w:t>、線性滑軌等關鍵零組件為主要範圍，蒐集國內外相關產品技術發展、主要供應商、產業供應鏈分工及系統整合需求等資訊，並比較工業機器人、人型機器人等不同應用領域對零組件之產品規格、性能需求及驗證標準差異，盤點相關技術發展方向與潛在應用機會。</w:t>
      </w:r>
    </w:p>
    <w:p w14:paraId="519548F6" w14:textId="77777777" w:rsidR="00132932" w:rsidRPr="00132932" w:rsidRDefault="00132932" w:rsidP="00132932">
      <w:pPr>
        <w:pStyle w:val="Web"/>
        <w:rPr>
          <w:rFonts w:ascii="微軟正黑體" w:eastAsia="微軟正黑體" w:hAnsi="微軟正黑體" w:cstheme="minorBidi"/>
          <w:color w:val="000000"/>
          <w:sz w:val="22"/>
          <w:szCs w:val="22"/>
        </w:rPr>
      </w:pPr>
      <w:r w:rsidRPr="00132932">
        <w:rPr>
          <w:rFonts w:ascii="微軟正黑體" w:eastAsia="微軟正黑體" w:hAnsi="微軟正黑體" w:cstheme="minorBidi"/>
          <w:color w:val="000000"/>
          <w:sz w:val="22"/>
          <w:szCs w:val="22"/>
        </w:rPr>
        <w:t>（二）市場需求與產業發展現況蒐集：</w:t>
      </w:r>
      <w:proofErr w:type="gramStart"/>
      <w:r w:rsidRPr="00132932">
        <w:rPr>
          <w:rFonts w:ascii="微軟正黑體" w:eastAsia="微軟正黑體" w:hAnsi="微軟正黑體" w:cstheme="minorBidi"/>
          <w:color w:val="000000"/>
          <w:sz w:val="22"/>
          <w:szCs w:val="22"/>
        </w:rPr>
        <w:t>蒐</w:t>
      </w:r>
      <w:proofErr w:type="gramEnd"/>
      <w:r w:rsidRPr="00132932">
        <w:rPr>
          <w:rFonts w:ascii="微軟正黑體" w:eastAsia="微軟正黑體" w:hAnsi="微軟正黑體" w:cstheme="minorBidi"/>
          <w:color w:val="000000"/>
          <w:sz w:val="22"/>
          <w:szCs w:val="22"/>
        </w:rPr>
        <w:t>整國內外機器人零組件市場規模、需求趨勢、主要業者布局及競爭態勢等資料，盤點臺灣業者於關鍵零組件領域之產品項目、技術能力、供應鏈角色及市場參與情形，並彙整產業發展優勢、現有缺口與潛在市場機會。</w:t>
      </w:r>
    </w:p>
    <w:p w14:paraId="78782C8D" w14:textId="4248B7BE" w:rsidR="00132932" w:rsidRPr="00132932" w:rsidRDefault="00132932" w:rsidP="00132932">
      <w:pPr>
        <w:pStyle w:val="Web"/>
        <w:rPr>
          <w:rFonts w:ascii="微軟正黑體" w:eastAsia="微軟正黑體" w:hAnsi="微軟正黑體" w:cstheme="minorBidi"/>
          <w:color w:val="000000"/>
          <w:sz w:val="22"/>
          <w:szCs w:val="22"/>
        </w:rPr>
      </w:pPr>
      <w:r w:rsidRPr="00132932">
        <w:rPr>
          <w:rFonts w:ascii="微軟正黑體" w:eastAsia="微軟正黑體" w:hAnsi="微軟正黑體" w:cstheme="minorBidi"/>
          <w:color w:val="000000"/>
          <w:sz w:val="22"/>
          <w:szCs w:val="22"/>
        </w:rPr>
        <w:t>（三）研究方法與資料蒐集來源：以國內外公開產業報告、市場研究資料、企業公開資訊、產品型錄、技術文件、專利及相關研究文獻為主要蒐集來源，並視研究需要輔以國內外業者訪談或專家意見，補充產業實務資訊及技術發展現況，作為後續產業分析與發展規劃之參考。</w:t>
      </w:r>
    </w:p>
    <w:p w14:paraId="2C2F9CC7" w14:textId="77777777" w:rsidR="0022264B" w:rsidRPr="00647C9F" w:rsidRDefault="00C347BB">
      <w:pPr>
        <w:pStyle w:val="1"/>
        <w:rPr>
          <w:rFonts w:ascii="微軟正黑體" w:eastAsia="微軟正黑體" w:hAnsi="微軟正黑體"/>
          <w:color w:val="0070C0"/>
          <w:lang w:eastAsia="zh-TW"/>
        </w:rPr>
      </w:pPr>
      <w:r w:rsidRPr="00647C9F">
        <w:rPr>
          <w:rFonts w:ascii="微軟正黑體" w:eastAsia="微軟正黑體" w:hAnsi="微軟正黑體"/>
          <w:color w:val="0070C0"/>
          <w:lang w:eastAsia="zh-TW"/>
        </w:rPr>
        <w:t>四</w:t>
      </w:r>
      <w:r w:rsidRPr="00647C9F">
        <w:rPr>
          <w:rFonts w:ascii="微軟正黑體" w:eastAsia="微軟正黑體" w:hAnsi="微軟正黑體"/>
          <w:color w:val="0070C0"/>
          <w:lang w:eastAsia="zh-TW"/>
        </w:rPr>
        <w:t xml:space="preserve"> </w:t>
      </w:r>
      <w:r w:rsidRPr="00647C9F">
        <w:rPr>
          <w:rFonts w:ascii="微軟正黑體" w:eastAsia="微軟正黑體" w:hAnsi="微軟正黑體"/>
          <w:color w:val="0070C0"/>
          <w:lang w:eastAsia="zh-TW"/>
        </w:rPr>
        <w:t>預期成果</w:t>
      </w:r>
    </w:p>
    <w:p w14:paraId="63EE2FB8" w14:textId="209E895E" w:rsidR="0022264B" w:rsidRPr="00026C08" w:rsidRDefault="00C347BB" w:rsidP="00E94A78">
      <w:pPr>
        <w:ind w:firstLineChars="200" w:firstLine="440"/>
        <w:jc w:val="both"/>
        <w:rPr>
          <w:rFonts w:ascii="微軟正黑體" w:eastAsia="微軟正黑體" w:hAnsi="微軟正黑體"/>
          <w:lang w:eastAsia="zh-TW"/>
        </w:rPr>
      </w:pPr>
      <w:r w:rsidRPr="00026C08">
        <w:rPr>
          <w:rFonts w:ascii="微軟正黑體" w:eastAsia="微軟正黑體" w:hAnsi="微軟正黑體"/>
          <w:lang w:eastAsia="zh-TW"/>
        </w:rPr>
        <w:t>提出臺灣機器人零組件產業的發展課題、優先布局方向及合作建議，供本</w:t>
      </w:r>
      <w:r w:rsidR="00132932">
        <w:rPr>
          <w:rFonts w:ascii="微軟正黑體" w:eastAsia="微軟正黑體" w:hAnsi="微軟正黑體" w:hint="eastAsia"/>
          <w:lang w:eastAsia="zh-TW"/>
        </w:rPr>
        <w:t>計畫</w:t>
      </w:r>
      <w:proofErr w:type="gramStart"/>
      <w:r w:rsidRPr="00026C08">
        <w:rPr>
          <w:rFonts w:ascii="微軟正黑體" w:eastAsia="微軟正黑體" w:hAnsi="微軟正黑體"/>
          <w:lang w:eastAsia="zh-TW"/>
        </w:rPr>
        <w:t>研</w:t>
      </w:r>
      <w:proofErr w:type="gramEnd"/>
      <w:r w:rsidRPr="00026C08">
        <w:rPr>
          <w:rFonts w:ascii="微軟正黑體" w:eastAsia="微軟正黑體" w:hAnsi="微軟正黑體"/>
          <w:lang w:eastAsia="zh-TW"/>
        </w:rPr>
        <w:t>擬技術發展、產業鏈結與國際合作策略參考。</w:t>
      </w:r>
    </w:p>
    <w:p w14:paraId="43A9829B" w14:textId="77777777" w:rsidR="0022264B" w:rsidRPr="00647C9F" w:rsidRDefault="00C347BB">
      <w:pPr>
        <w:pStyle w:val="1"/>
        <w:rPr>
          <w:rFonts w:ascii="微軟正黑體" w:eastAsia="微軟正黑體" w:hAnsi="微軟正黑體"/>
          <w:color w:val="0070C0"/>
          <w:lang w:eastAsia="zh-TW"/>
        </w:rPr>
      </w:pPr>
      <w:r w:rsidRPr="00647C9F">
        <w:rPr>
          <w:rFonts w:ascii="微軟正黑體" w:eastAsia="微軟正黑體" w:hAnsi="微軟正黑體"/>
          <w:color w:val="0070C0"/>
          <w:lang w:eastAsia="zh-TW"/>
        </w:rPr>
        <w:t>五</w:t>
      </w:r>
      <w:r w:rsidRPr="00647C9F">
        <w:rPr>
          <w:rFonts w:ascii="微軟正黑體" w:eastAsia="微軟正黑體" w:hAnsi="微軟正黑體"/>
          <w:color w:val="0070C0"/>
          <w:lang w:eastAsia="zh-TW"/>
        </w:rPr>
        <w:t xml:space="preserve"> </w:t>
      </w:r>
      <w:r w:rsidRPr="00647C9F">
        <w:rPr>
          <w:rFonts w:ascii="微軟正黑體" w:eastAsia="微軟正黑體" w:hAnsi="微軟正黑體"/>
          <w:color w:val="0070C0"/>
          <w:lang w:eastAsia="zh-TW"/>
        </w:rPr>
        <w:t>交付項目</w:t>
      </w:r>
    </w:p>
    <w:p w14:paraId="14792204" w14:textId="33B79373" w:rsidR="0022264B" w:rsidRPr="00026C08" w:rsidRDefault="00C347BB" w:rsidP="00E94A78">
      <w:pPr>
        <w:ind w:firstLineChars="200" w:firstLine="440"/>
        <w:jc w:val="both"/>
        <w:rPr>
          <w:rFonts w:ascii="微軟正黑體" w:eastAsia="微軟正黑體" w:hAnsi="微軟正黑體"/>
          <w:lang w:eastAsia="zh-TW"/>
        </w:rPr>
      </w:pPr>
      <w:r w:rsidRPr="00026C08">
        <w:rPr>
          <w:rFonts w:ascii="微軟正黑體" w:eastAsia="微軟正黑體" w:hAnsi="微軟正黑體"/>
          <w:lang w:eastAsia="zh-TW"/>
        </w:rPr>
        <w:t>交付「</w:t>
      </w:r>
      <w:r w:rsidR="00132932" w:rsidRPr="00132932">
        <w:rPr>
          <w:rFonts w:ascii="微軟正黑體" w:eastAsia="微軟正黑體" w:hAnsi="微軟正黑體" w:hint="eastAsia"/>
          <w:lang w:eastAsia="zh-TW"/>
        </w:rPr>
        <w:t>台灣機器人零組件發展</w:t>
      </w:r>
      <w:r w:rsidRPr="00026C08">
        <w:rPr>
          <w:rFonts w:ascii="微軟正黑體" w:eastAsia="微軟正黑體" w:hAnsi="微軟正黑體"/>
          <w:lang w:eastAsia="zh-TW"/>
        </w:rPr>
        <w:t>」</w:t>
      </w:r>
      <w:r w:rsidR="00132932">
        <w:rPr>
          <w:rFonts w:ascii="微軟正黑體" w:eastAsia="微軟正黑體" w:hAnsi="微軟正黑體" w:hint="eastAsia"/>
          <w:lang w:eastAsia="zh-TW"/>
        </w:rPr>
        <w:t>資料蒐集</w:t>
      </w:r>
      <w:r w:rsidRPr="00026C08">
        <w:rPr>
          <w:rFonts w:ascii="微軟正黑體" w:eastAsia="微軟正黑體" w:hAnsi="微軟正黑體"/>
          <w:lang w:eastAsia="zh-TW"/>
        </w:rPr>
        <w:t>報告</w:t>
      </w:r>
      <w:r w:rsidRPr="00026C08">
        <w:rPr>
          <w:rFonts w:ascii="微軟正黑體" w:eastAsia="微軟正黑體" w:hAnsi="微軟正黑體"/>
          <w:lang w:eastAsia="zh-TW"/>
        </w:rPr>
        <w:t>1</w:t>
      </w:r>
      <w:r w:rsidRPr="00026C08">
        <w:rPr>
          <w:rFonts w:ascii="微軟正黑體" w:eastAsia="微軟正黑體" w:hAnsi="微軟正黑體"/>
          <w:lang w:eastAsia="zh-TW"/>
        </w:rPr>
        <w:t>份，格式為</w:t>
      </w:r>
      <w:r w:rsidRPr="00026C08">
        <w:rPr>
          <w:rFonts w:ascii="微軟正黑體" w:eastAsia="微軟正黑體" w:hAnsi="微軟正黑體"/>
          <w:lang w:eastAsia="zh-TW"/>
        </w:rPr>
        <w:t>Word</w:t>
      </w:r>
      <w:r w:rsidRPr="00026C08">
        <w:rPr>
          <w:rFonts w:ascii="微軟正黑體" w:eastAsia="微軟正黑體" w:hAnsi="微軟正黑體"/>
          <w:lang w:eastAsia="zh-TW"/>
        </w:rPr>
        <w:t>檔，篇幅</w:t>
      </w:r>
      <w:r w:rsidRPr="00026C08">
        <w:rPr>
          <w:rFonts w:ascii="微軟正黑體" w:eastAsia="微軟正黑體" w:hAnsi="微軟正黑體"/>
          <w:lang w:eastAsia="zh-TW"/>
        </w:rPr>
        <w:t>50</w:t>
      </w:r>
      <w:r w:rsidRPr="00026C08">
        <w:rPr>
          <w:rFonts w:ascii="微軟正黑體" w:eastAsia="微軟正黑體" w:hAnsi="微軟正黑體"/>
          <w:lang w:eastAsia="zh-TW"/>
        </w:rPr>
        <w:t>頁。內容應涵蓋研究目的與範圍、市場與應用需求、關鍵零組件技術趨勢、臺灣供應鏈盤點、國際競爭與發展挑戰、發展契機與策略建議，以及參考資料。</w:t>
      </w:r>
    </w:p>
    <w:p w14:paraId="061AA9EE" w14:textId="77777777" w:rsidR="0022264B" w:rsidRPr="00647C9F" w:rsidRDefault="00C347BB">
      <w:pPr>
        <w:pStyle w:val="1"/>
        <w:rPr>
          <w:rFonts w:ascii="微軟正黑體" w:eastAsia="微軟正黑體" w:hAnsi="微軟正黑體"/>
          <w:color w:val="0070C0"/>
          <w:lang w:eastAsia="zh-TW"/>
        </w:rPr>
      </w:pPr>
      <w:r w:rsidRPr="00647C9F">
        <w:rPr>
          <w:rFonts w:ascii="微軟正黑體" w:eastAsia="微軟正黑體" w:hAnsi="微軟正黑體"/>
          <w:color w:val="0070C0"/>
          <w:lang w:eastAsia="zh-TW"/>
        </w:rPr>
        <w:t>六</w:t>
      </w:r>
      <w:r w:rsidRPr="00647C9F">
        <w:rPr>
          <w:rFonts w:ascii="微軟正黑體" w:eastAsia="微軟正黑體" w:hAnsi="微軟正黑體"/>
          <w:color w:val="0070C0"/>
          <w:lang w:eastAsia="zh-TW"/>
        </w:rPr>
        <w:t xml:space="preserve"> </w:t>
      </w:r>
      <w:r w:rsidRPr="00647C9F">
        <w:rPr>
          <w:rFonts w:ascii="微軟正黑體" w:eastAsia="微軟正黑體" w:hAnsi="微軟正黑體"/>
          <w:color w:val="0070C0"/>
          <w:lang w:eastAsia="zh-TW"/>
        </w:rPr>
        <w:t>工作時程</w:t>
      </w:r>
    </w:p>
    <w:p w14:paraId="47F5C4F6" w14:textId="77777777" w:rsidR="0022264B" w:rsidRPr="00026C08" w:rsidRDefault="00C347BB" w:rsidP="00E94A78">
      <w:pPr>
        <w:pStyle w:val="ae"/>
        <w:numPr>
          <w:ilvl w:val="0"/>
          <w:numId w:val="11"/>
        </w:numPr>
        <w:jc w:val="both"/>
        <w:rPr>
          <w:rFonts w:ascii="微軟正黑體" w:eastAsia="微軟正黑體" w:hAnsi="微軟正黑體"/>
          <w:lang w:eastAsia="zh-TW"/>
        </w:rPr>
      </w:pPr>
      <w:r w:rsidRPr="00026C08">
        <w:rPr>
          <w:rFonts w:ascii="微軟正黑體" w:eastAsia="微軟正黑體" w:hAnsi="微軟正黑體"/>
          <w:lang w:eastAsia="zh-TW"/>
        </w:rPr>
        <w:t>計畫工作時程：決標日至</w:t>
      </w:r>
      <w:r w:rsidRPr="00026C08">
        <w:rPr>
          <w:rFonts w:ascii="微軟正黑體" w:eastAsia="微軟正黑體" w:hAnsi="微軟正黑體"/>
          <w:lang w:eastAsia="zh-TW"/>
        </w:rPr>
        <w:t>115</w:t>
      </w:r>
      <w:r w:rsidRPr="00026C08">
        <w:rPr>
          <w:rFonts w:ascii="微軟正黑體" w:eastAsia="微軟正黑體" w:hAnsi="微軟正黑體"/>
          <w:lang w:eastAsia="zh-TW"/>
        </w:rPr>
        <w:t>年</w:t>
      </w:r>
      <w:r w:rsidRPr="00026C08">
        <w:rPr>
          <w:rFonts w:ascii="微軟正黑體" w:eastAsia="微軟正黑體" w:hAnsi="微軟正黑體"/>
          <w:lang w:eastAsia="zh-TW"/>
        </w:rPr>
        <w:t>12</w:t>
      </w:r>
      <w:r w:rsidRPr="00026C08">
        <w:rPr>
          <w:rFonts w:ascii="微軟正黑體" w:eastAsia="微軟正黑體" w:hAnsi="微軟正黑體"/>
          <w:lang w:eastAsia="zh-TW"/>
        </w:rPr>
        <w:t>月</w:t>
      </w:r>
      <w:r w:rsidRPr="00026C08">
        <w:rPr>
          <w:rFonts w:ascii="微軟正黑體" w:eastAsia="微軟正黑體" w:hAnsi="微軟正黑體"/>
          <w:lang w:eastAsia="zh-TW"/>
        </w:rPr>
        <w:t>16</w:t>
      </w:r>
      <w:r w:rsidRPr="00026C08">
        <w:rPr>
          <w:rFonts w:ascii="微軟正黑體" w:eastAsia="微軟正黑體" w:hAnsi="微軟正黑體"/>
          <w:lang w:eastAsia="zh-TW"/>
        </w:rPr>
        <w:t>日。</w:t>
      </w:r>
    </w:p>
    <w:p w14:paraId="0932F65D" w14:textId="35C1B035" w:rsidR="0022264B" w:rsidRPr="00026C08" w:rsidRDefault="00C347BB" w:rsidP="00E94A78">
      <w:pPr>
        <w:pStyle w:val="ae"/>
        <w:numPr>
          <w:ilvl w:val="0"/>
          <w:numId w:val="11"/>
        </w:numPr>
        <w:jc w:val="both"/>
        <w:rPr>
          <w:rFonts w:ascii="微軟正黑體" w:eastAsia="微軟正黑體" w:hAnsi="微軟正黑體"/>
          <w:lang w:eastAsia="zh-TW"/>
        </w:rPr>
      </w:pPr>
      <w:r w:rsidRPr="00026C08">
        <w:rPr>
          <w:rFonts w:ascii="微軟正黑體" w:eastAsia="微軟正黑體" w:hAnsi="微軟正黑體"/>
          <w:lang w:eastAsia="zh-TW"/>
        </w:rPr>
        <w:lastRenderedPageBreak/>
        <w:t>期末成果交付時間：</w:t>
      </w:r>
      <w:r w:rsidRPr="00026C08">
        <w:rPr>
          <w:rFonts w:ascii="微軟正黑體" w:eastAsia="微軟正黑體" w:hAnsi="微軟正黑體"/>
          <w:lang w:eastAsia="zh-TW"/>
        </w:rPr>
        <w:t>115</w:t>
      </w:r>
      <w:r w:rsidRPr="00026C08">
        <w:rPr>
          <w:rFonts w:ascii="微軟正黑體" w:eastAsia="微軟正黑體" w:hAnsi="微軟正黑體"/>
          <w:lang w:eastAsia="zh-TW"/>
        </w:rPr>
        <w:t>年</w:t>
      </w:r>
      <w:r w:rsidRPr="00026C08">
        <w:rPr>
          <w:rFonts w:ascii="微軟正黑體" w:eastAsia="微軟正黑體" w:hAnsi="微軟正黑體"/>
          <w:lang w:eastAsia="zh-TW"/>
        </w:rPr>
        <w:t>12</w:t>
      </w:r>
      <w:r w:rsidRPr="00026C08">
        <w:rPr>
          <w:rFonts w:ascii="微軟正黑體" w:eastAsia="微軟正黑體" w:hAnsi="微軟正黑體"/>
          <w:lang w:eastAsia="zh-TW"/>
        </w:rPr>
        <w:t>月</w:t>
      </w:r>
      <w:r w:rsidRPr="00026C08">
        <w:rPr>
          <w:rFonts w:ascii="微軟正黑體" w:eastAsia="微軟正黑體" w:hAnsi="微軟正黑體"/>
          <w:lang w:eastAsia="zh-TW"/>
        </w:rPr>
        <w:t>16</w:t>
      </w:r>
      <w:r w:rsidRPr="00026C08">
        <w:rPr>
          <w:rFonts w:ascii="微軟正黑體" w:eastAsia="微軟正黑體" w:hAnsi="微軟正黑體"/>
          <w:lang w:eastAsia="zh-TW"/>
        </w:rPr>
        <w:t>日，交付</w:t>
      </w:r>
      <w:r w:rsidR="00132932" w:rsidRPr="00026C08">
        <w:rPr>
          <w:rFonts w:ascii="微軟正黑體" w:eastAsia="微軟正黑體" w:hAnsi="微軟正黑體"/>
          <w:lang w:eastAsia="zh-TW"/>
        </w:rPr>
        <w:t>「</w:t>
      </w:r>
      <w:r w:rsidR="00132932" w:rsidRPr="00132932">
        <w:rPr>
          <w:rFonts w:ascii="微軟正黑體" w:eastAsia="微軟正黑體" w:hAnsi="微軟正黑體" w:hint="eastAsia"/>
          <w:lang w:eastAsia="zh-TW"/>
        </w:rPr>
        <w:t>台灣機器人零組件發展</w:t>
      </w:r>
      <w:r w:rsidR="00132932" w:rsidRPr="00026C08">
        <w:rPr>
          <w:rFonts w:ascii="微軟正黑體" w:eastAsia="微軟正黑體" w:hAnsi="微軟正黑體"/>
          <w:lang w:eastAsia="zh-TW"/>
        </w:rPr>
        <w:t>」</w:t>
      </w:r>
      <w:r w:rsidR="00132932">
        <w:rPr>
          <w:rFonts w:ascii="微軟正黑體" w:eastAsia="微軟正黑體" w:hAnsi="微軟正黑體" w:hint="eastAsia"/>
          <w:lang w:eastAsia="zh-TW"/>
        </w:rPr>
        <w:t>資料蒐集</w:t>
      </w:r>
      <w:r w:rsidR="00132932" w:rsidRPr="00026C08">
        <w:rPr>
          <w:rFonts w:ascii="微軟正黑體" w:eastAsia="微軟正黑體" w:hAnsi="微軟正黑體"/>
          <w:lang w:eastAsia="zh-TW"/>
        </w:rPr>
        <w:t>報告</w:t>
      </w:r>
      <w:r w:rsidRPr="00026C08">
        <w:rPr>
          <w:rFonts w:ascii="微軟正黑體" w:eastAsia="微軟正黑體" w:hAnsi="微軟正黑體"/>
          <w:lang w:eastAsia="zh-TW"/>
        </w:rPr>
        <w:t>（</w:t>
      </w:r>
      <w:r w:rsidRPr="00026C08">
        <w:rPr>
          <w:rFonts w:ascii="微軟正黑體" w:eastAsia="微軟正黑體" w:hAnsi="微軟正黑體"/>
          <w:lang w:eastAsia="zh-TW"/>
        </w:rPr>
        <w:t>Word</w:t>
      </w:r>
      <w:r w:rsidRPr="00026C08">
        <w:rPr>
          <w:rFonts w:ascii="微軟正黑體" w:eastAsia="微軟正黑體" w:hAnsi="微軟正黑體"/>
          <w:lang w:eastAsia="zh-TW"/>
        </w:rPr>
        <w:t>檔</w:t>
      </w:r>
      <w:r w:rsidRPr="00026C08">
        <w:rPr>
          <w:rFonts w:ascii="微軟正黑體" w:eastAsia="微軟正黑體" w:hAnsi="微軟正黑體"/>
          <w:lang w:eastAsia="zh-TW"/>
        </w:rPr>
        <w:t>1</w:t>
      </w:r>
      <w:r w:rsidRPr="00026C08">
        <w:rPr>
          <w:rFonts w:ascii="微軟正黑體" w:eastAsia="微軟正黑體" w:hAnsi="微軟正黑體"/>
          <w:lang w:eastAsia="zh-TW"/>
        </w:rPr>
        <w:t>份，</w:t>
      </w:r>
      <w:r w:rsidRPr="00026C08">
        <w:rPr>
          <w:rFonts w:ascii="微軟正黑體" w:eastAsia="微軟正黑體" w:hAnsi="微軟正黑體"/>
          <w:lang w:eastAsia="zh-TW"/>
        </w:rPr>
        <w:t>50</w:t>
      </w:r>
      <w:r w:rsidRPr="00026C08">
        <w:rPr>
          <w:rFonts w:ascii="微軟正黑體" w:eastAsia="微軟正黑體" w:hAnsi="微軟正黑體"/>
          <w:lang w:eastAsia="zh-TW"/>
        </w:rPr>
        <w:t>頁）。</w:t>
      </w:r>
    </w:p>
    <w:p w14:paraId="0321FFC4" w14:textId="77777777" w:rsidR="0022264B" w:rsidRPr="00647C9F" w:rsidRDefault="00C347BB">
      <w:pPr>
        <w:pStyle w:val="1"/>
        <w:rPr>
          <w:rFonts w:ascii="微軟正黑體" w:eastAsia="微軟正黑體" w:hAnsi="微軟正黑體"/>
          <w:color w:val="0070C0"/>
          <w:lang w:eastAsia="zh-TW"/>
        </w:rPr>
      </w:pPr>
      <w:r w:rsidRPr="00647C9F">
        <w:rPr>
          <w:rFonts w:ascii="微軟正黑體" w:eastAsia="微軟正黑體" w:hAnsi="微軟正黑體"/>
          <w:color w:val="0070C0"/>
          <w:lang w:eastAsia="zh-TW"/>
        </w:rPr>
        <w:t>七</w:t>
      </w:r>
      <w:r w:rsidRPr="00647C9F">
        <w:rPr>
          <w:rFonts w:ascii="微軟正黑體" w:eastAsia="微軟正黑體" w:hAnsi="微軟正黑體"/>
          <w:color w:val="0070C0"/>
          <w:lang w:eastAsia="zh-TW"/>
        </w:rPr>
        <w:t xml:space="preserve"> </w:t>
      </w:r>
      <w:r w:rsidRPr="00647C9F">
        <w:rPr>
          <w:rFonts w:ascii="微軟正黑體" w:eastAsia="微軟正黑體" w:hAnsi="微軟正黑體"/>
          <w:color w:val="0070C0"/>
          <w:lang w:eastAsia="zh-TW"/>
        </w:rPr>
        <w:t>驗收與付款方式</w:t>
      </w:r>
    </w:p>
    <w:p w14:paraId="4A5DBB99" w14:textId="4320A130" w:rsidR="0022264B" w:rsidRPr="00026C08" w:rsidRDefault="00C347BB" w:rsidP="00E94A78">
      <w:pPr>
        <w:pStyle w:val="ae"/>
        <w:numPr>
          <w:ilvl w:val="0"/>
          <w:numId w:val="12"/>
        </w:numPr>
        <w:jc w:val="both"/>
        <w:rPr>
          <w:rFonts w:ascii="微軟正黑體" w:eastAsia="微軟正黑體" w:hAnsi="微軟正黑體"/>
          <w:lang w:eastAsia="zh-TW"/>
        </w:rPr>
      </w:pPr>
      <w:r w:rsidRPr="00026C08">
        <w:rPr>
          <w:rFonts w:ascii="微軟正黑體" w:eastAsia="微軟正黑體" w:hAnsi="微軟正黑體"/>
          <w:lang w:eastAsia="zh-TW"/>
        </w:rPr>
        <w:t>查核點：</w:t>
      </w:r>
      <w:r w:rsidRPr="00026C08">
        <w:rPr>
          <w:rFonts w:ascii="微軟正黑體" w:eastAsia="微軟正黑體" w:hAnsi="微軟正黑體"/>
          <w:lang w:eastAsia="zh-TW"/>
        </w:rPr>
        <w:t>115</w:t>
      </w:r>
      <w:r w:rsidRPr="00026C08">
        <w:rPr>
          <w:rFonts w:ascii="微軟正黑體" w:eastAsia="微軟正黑體" w:hAnsi="微軟正黑體"/>
          <w:lang w:eastAsia="zh-TW"/>
        </w:rPr>
        <w:t>年</w:t>
      </w:r>
      <w:r w:rsidRPr="00026C08">
        <w:rPr>
          <w:rFonts w:ascii="微軟正黑體" w:eastAsia="微軟正黑體" w:hAnsi="微軟正黑體"/>
          <w:lang w:eastAsia="zh-TW"/>
        </w:rPr>
        <w:t>12</w:t>
      </w:r>
      <w:r w:rsidRPr="00026C08">
        <w:rPr>
          <w:rFonts w:ascii="微軟正黑體" w:eastAsia="微軟正黑體" w:hAnsi="微軟正黑體"/>
          <w:lang w:eastAsia="zh-TW"/>
        </w:rPr>
        <w:t>月</w:t>
      </w:r>
      <w:r w:rsidRPr="00026C08">
        <w:rPr>
          <w:rFonts w:ascii="微軟正黑體" w:eastAsia="微軟正黑體" w:hAnsi="微軟正黑體"/>
          <w:lang w:eastAsia="zh-TW"/>
        </w:rPr>
        <w:t>16</w:t>
      </w:r>
      <w:r w:rsidRPr="00026C08">
        <w:rPr>
          <w:rFonts w:ascii="微軟正黑體" w:eastAsia="微軟正黑體" w:hAnsi="微軟正黑體"/>
          <w:lang w:eastAsia="zh-TW"/>
        </w:rPr>
        <w:t>日。</w:t>
      </w:r>
    </w:p>
    <w:p w14:paraId="08F2BBAC" w14:textId="64D2E592" w:rsidR="0022264B" w:rsidRPr="00026C08" w:rsidRDefault="00C347BB" w:rsidP="00E94A78">
      <w:pPr>
        <w:pStyle w:val="ae"/>
        <w:numPr>
          <w:ilvl w:val="0"/>
          <w:numId w:val="12"/>
        </w:numPr>
        <w:jc w:val="both"/>
        <w:rPr>
          <w:rFonts w:ascii="微軟正黑體" w:eastAsia="微軟正黑體" w:hAnsi="微軟正黑體"/>
          <w:lang w:eastAsia="zh-TW"/>
        </w:rPr>
      </w:pPr>
      <w:r w:rsidRPr="00026C08">
        <w:rPr>
          <w:rFonts w:ascii="微軟正黑體" w:eastAsia="微軟正黑體" w:hAnsi="微軟正黑體"/>
          <w:lang w:eastAsia="zh-TW"/>
        </w:rPr>
        <w:t>驗收依據：確認交付報告之題名、檔案格式、篇幅及內容符合本規劃書所列委託內容</w:t>
      </w:r>
      <w:r w:rsidR="00E94A78">
        <w:rPr>
          <w:rFonts w:ascii="微軟正黑體" w:eastAsia="微軟正黑體" w:hAnsi="微軟正黑體" w:hint="eastAsia"/>
          <w:lang w:eastAsia="zh-TW"/>
        </w:rPr>
        <w:t>。</w:t>
      </w:r>
    </w:p>
    <w:p w14:paraId="69C3ED7F" w14:textId="56A461AF" w:rsidR="00026C08" w:rsidRPr="00C20B06" w:rsidRDefault="00C347BB" w:rsidP="00E94A78">
      <w:pPr>
        <w:pStyle w:val="ae"/>
        <w:numPr>
          <w:ilvl w:val="0"/>
          <w:numId w:val="12"/>
        </w:numPr>
        <w:jc w:val="both"/>
        <w:rPr>
          <w:rFonts w:ascii="微軟正黑體" w:eastAsia="微軟正黑體" w:hAnsi="微軟正黑體"/>
          <w:lang w:eastAsia="zh-TW"/>
        </w:rPr>
      </w:pPr>
      <w:r w:rsidRPr="00026C08">
        <w:rPr>
          <w:rFonts w:ascii="微軟正黑體" w:eastAsia="微軟正黑體" w:hAnsi="微軟正黑體"/>
          <w:lang w:eastAsia="zh-TW"/>
        </w:rPr>
        <w:t>付款方式：</w:t>
      </w:r>
      <w:r w:rsidRPr="00026C08">
        <w:rPr>
          <w:rFonts w:ascii="微軟正黑體" w:eastAsia="微軟正黑體" w:hAnsi="微軟正黑體"/>
          <w:lang w:eastAsia="zh-TW"/>
        </w:rPr>
        <w:t>115</w:t>
      </w:r>
      <w:r w:rsidRPr="00026C08">
        <w:rPr>
          <w:rFonts w:ascii="微軟正黑體" w:eastAsia="微軟正黑體" w:hAnsi="微軟正黑體"/>
          <w:lang w:eastAsia="zh-TW"/>
        </w:rPr>
        <w:t>年</w:t>
      </w:r>
      <w:r w:rsidRPr="00026C08">
        <w:rPr>
          <w:rFonts w:ascii="微軟正黑體" w:eastAsia="微軟正黑體" w:hAnsi="微軟正黑體"/>
          <w:lang w:eastAsia="zh-TW"/>
        </w:rPr>
        <w:t>12</w:t>
      </w:r>
      <w:r w:rsidRPr="00026C08">
        <w:rPr>
          <w:rFonts w:ascii="微軟正黑體" w:eastAsia="微軟正黑體" w:hAnsi="微軟正黑體"/>
          <w:lang w:eastAsia="zh-TW"/>
        </w:rPr>
        <w:t>月</w:t>
      </w:r>
      <w:r w:rsidRPr="00026C08">
        <w:rPr>
          <w:rFonts w:ascii="微軟正黑體" w:eastAsia="微軟正黑體" w:hAnsi="微軟正黑體"/>
          <w:lang w:eastAsia="zh-TW"/>
        </w:rPr>
        <w:t>16</w:t>
      </w:r>
      <w:r w:rsidRPr="00026C08">
        <w:rPr>
          <w:rFonts w:ascii="微軟正黑體" w:eastAsia="微軟正黑體" w:hAnsi="微軟正黑體"/>
          <w:lang w:eastAsia="zh-TW"/>
        </w:rPr>
        <w:t>日交付成果，經驗收合格後支付契約總額</w:t>
      </w:r>
      <w:r w:rsidRPr="00026C08">
        <w:rPr>
          <w:rFonts w:ascii="微軟正黑體" w:eastAsia="微軟正黑體" w:hAnsi="微軟正黑體"/>
          <w:lang w:eastAsia="zh-TW"/>
        </w:rPr>
        <w:t>100%</w:t>
      </w:r>
      <w:r w:rsidRPr="00026C08">
        <w:rPr>
          <w:rFonts w:ascii="微軟正黑體" w:eastAsia="微軟正黑體" w:hAnsi="微軟正黑體"/>
          <w:lang w:eastAsia="zh-TW"/>
        </w:rPr>
        <w:t>。</w:t>
      </w:r>
    </w:p>
    <w:sectPr w:rsidR="00026C08" w:rsidRPr="00C20B06" w:rsidSect="00034616">
      <w:pgSz w:w="12240" w:h="15840"/>
      <w:pgMar w:top="1134" w:right="1304" w:bottom="1134"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21EC8" w14:textId="77777777" w:rsidR="00C347BB" w:rsidRDefault="00C347BB" w:rsidP="00C347BB">
      <w:pPr>
        <w:spacing w:after="0" w:line="240" w:lineRule="auto"/>
      </w:pPr>
      <w:r>
        <w:separator/>
      </w:r>
    </w:p>
  </w:endnote>
  <w:endnote w:type="continuationSeparator" w:id="0">
    <w:p w14:paraId="6735AA69" w14:textId="77777777" w:rsidR="00C347BB" w:rsidRDefault="00C347BB" w:rsidP="00C34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ans TC">
    <w:panose1 w:val="020B0200000000000000"/>
    <w:charset w:val="88"/>
    <w:family w:val="swiss"/>
    <w:pitch w:val="variable"/>
    <w:sig w:usb0="20000287" w:usb1="2ADF3C10" w:usb2="00000016" w:usb3="00000000" w:csb0="00120107"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E3C38" w14:textId="77777777" w:rsidR="00C347BB" w:rsidRDefault="00C347BB" w:rsidP="00C347BB">
      <w:pPr>
        <w:spacing w:after="0" w:line="240" w:lineRule="auto"/>
      </w:pPr>
      <w:r>
        <w:separator/>
      </w:r>
    </w:p>
  </w:footnote>
  <w:footnote w:type="continuationSeparator" w:id="0">
    <w:p w14:paraId="001ED16B" w14:textId="77777777" w:rsidR="00C347BB" w:rsidRDefault="00C347BB" w:rsidP="00C34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C98366E"/>
    <w:multiLevelType w:val="hybridMultilevel"/>
    <w:tmpl w:val="0D4EC952"/>
    <w:lvl w:ilvl="0" w:tplc="D3005E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D36A8C"/>
    <w:multiLevelType w:val="hybridMultilevel"/>
    <w:tmpl w:val="6DDAABEA"/>
    <w:lvl w:ilvl="0" w:tplc="48F0ADD4">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78A93E1E"/>
    <w:multiLevelType w:val="hybridMultilevel"/>
    <w:tmpl w:val="780CD14A"/>
    <w:lvl w:ilvl="0" w:tplc="C742B2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9720461">
    <w:abstractNumId w:val="8"/>
  </w:num>
  <w:num w:numId="2" w16cid:durableId="1438018509">
    <w:abstractNumId w:val="6"/>
  </w:num>
  <w:num w:numId="3" w16cid:durableId="992488436">
    <w:abstractNumId w:val="5"/>
  </w:num>
  <w:num w:numId="4" w16cid:durableId="1990479777">
    <w:abstractNumId w:val="4"/>
  </w:num>
  <w:num w:numId="5" w16cid:durableId="1033774151">
    <w:abstractNumId w:val="7"/>
  </w:num>
  <w:num w:numId="6" w16cid:durableId="1500316363">
    <w:abstractNumId w:val="3"/>
  </w:num>
  <w:num w:numId="7" w16cid:durableId="1504005873">
    <w:abstractNumId w:val="2"/>
  </w:num>
  <w:num w:numId="8" w16cid:durableId="476997928">
    <w:abstractNumId w:val="1"/>
  </w:num>
  <w:num w:numId="9" w16cid:durableId="741753412">
    <w:abstractNumId w:val="0"/>
  </w:num>
  <w:num w:numId="10" w16cid:durableId="1796949222">
    <w:abstractNumId w:val="9"/>
  </w:num>
  <w:num w:numId="11" w16cid:durableId="1211847760">
    <w:abstractNumId w:val="10"/>
  </w:num>
  <w:num w:numId="12" w16cid:durableId="13622407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6C08"/>
    <w:rsid w:val="00034616"/>
    <w:rsid w:val="0006063C"/>
    <w:rsid w:val="00132932"/>
    <w:rsid w:val="0015074B"/>
    <w:rsid w:val="0022264B"/>
    <w:rsid w:val="0029639D"/>
    <w:rsid w:val="00326F90"/>
    <w:rsid w:val="00327479"/>
    <w:rsid w:val="00594C63"/>
    <w:rsid w:val="00647C9F"/>
    <w:rsid w:val="007477ED"/>
    <w:rsid w:val="00784317"/>
    <w:rsid w:val="008E195F"/>
    <w:rsid w:val="008F5670"/>
    <w:rsid w:val="00AA1D8D"/>
    <w:rsid w:val="00B47730"/>
    <w:rsid w:val="00C107DC"/>
    <w:rsid w:val="00C20B06"/>
    <w:rsid w:val="00C313CF"/>
    <w:rsid w:val="00C347BB"/>
    <w:rsid w:val="00C373D8"/>
    <w:rsid w:val="00CB0664"/>
    <w:rsid w:val="00E52DCD"/>
    <w:rsid w:val="00E94A78"/>
    <w:rsid w:val="00FC2C8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9C8081"/>
  <w14:defaultImageDpi w14:val="300"/>
  <w15:docId w15:val="{649E0B5C-6EE8-4482-AB7D-B8A9DED70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20" w:line="340" w:lineRule="exact"/>
    </w:pPr>
    <w:rPr>
      <w:rFonts w:ascii="Noto Sans TC" w:eastAsia="Noto Sans TC" w:hAnsi="Noto Sans TC"/>
      <w:color w:val="000000"/>
    </w:rPr>
  </w:style>
  <w:style w:type="paragraph" w:styleId="1">
    <w:name w:val="heading 1"/>
    <w:basedOn w:val="a1"/>
    <w:next w:val="a1"/>
    <w:link w:val="10"/>
    <w:uiPriority w:val="9"/>
    <w:qFormat/>
    <w:rsid w:val="00FC693F"/>
    <w:pPr>
      <w:keepNext/>
      <w:keepLines/>
      <w:spacing w:before="240"/>
      <w:outlineLvl w:val="0"/>
    </w:pPr>
    <w:rPr>
      <w:rFonts w:asciiTheme="majorHAnsi" w:eastAsiaTheme="majorEastAsia" w:hAnsiTheme="majorHAnsi" w:cstheme="majorBidi"/>
      <w:b/>
      <w:bCs/>
      <w:sz w:val="26"/>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spacing w:after="300" w:line="240" w:lineRule="auto"/>
      <w:contextualSpacing/>
    </w:pPr>
    <w:rPr>
      <w:rFonts w:asciiTheme="majorHAnsi" w:eastAsiaTheme="majorEastAsia" w:hAnsiTheme="majorHAnsi" w:cstheme="majorBidi"/>
      <w:spacing w:val="5"/>
      <w:kern w:val="28"/>
      <w:sz w:val="36"/>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ind w:left="360"/>
      <w:contextualSpacing/>
    </w:pPr>
  </w:style>
  <w:style w:type="paragraph" w:styleId="26">
    <w:name w:val="List Continue 2"/>
    <w:basedOn w:val="a1"/>
    <w:uiPriority w:val="99"/>
    <w:unhideWhenUsed/>
    <w:rsid w:val="0029639D"/>
    <w:pPr>
      <w:ind w:left="720"/>
      <w:contextualSpacing/>
    </w:pPr>
  </w:style>
  <w:style w:type="paragraph" w:styleId="36">
    <w:name w:val="List Continue 3"/>
    <w:basedOn w:val="a1"/>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Web">
    <w:name w:val="Normal (Web)"/>
    <w:basedOn w:val="a1"/>
    <w:uiPriority w:val="99"/>
    <w:unhideWhenUsed/>
    <w:rsid w:val="00132932"/>
    <w:pPr>
      <w:spacing w:before="100" w:beforeAutospacing="1" w:after="100" w:afterAutospacing="1" w:line="240" w:lineRule="auto"/>
    </w:pPr>
    <w:rPr>
      <w:rFonts w:ascii="新細明體" w:eastAsia="新細明體" w:hAnsi="新細明體" w:cs="新細明體"/>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693349">
      <w:bodyDiv w:val="1"/>
      <w:marLeft w:val="0"/>
      <w:marRight w:val="0"/>
      <w:marTop w:val="0"/>
      <w:marBottom w:val="0"/>
      <w:divBdr>
        <w:top w:val="none" w:sz="0" w:space="0" w:color="auto"/>
        <w:left w:val="none" w:sz="0" w:space="0" w:color="auto"/>
        <w:bottom w:val="none" w:sz="0" w:space="0" w:color="auto"/>
        <w:right w:val="none" w:sz="0" w:space="0" w:color="auto"/>
      </w:divBdr>
    </w:div>
    <w:div w:id="1899123635">
      <w:bodyDiv w:val="1"/>
      <w:marLeft w:val="0"/>
      <w:marRight w:val="0"/>
      <w:marTop w:val="0"/>
      <w:marBottom w:val="0"/>
      <w:divBdr>
        <w:top w:val="none" w:sz="0" w:space="0" w:color="auto"/>
        <w:left w:val="none" w:sz="0" w:space="0" w:color="auto"/>
        <w:bottom w:val="none" w:sz="0" w:space="0" w:color="auto"/>
        <w:right w:val="none" w:sz="0" w:space="0" w:color="auto"/>
      </w:divBdr>
    </w:div>
    <w:div w:id="21331330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144</Words>
  <Characters>824</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游琇伃</cp:lastModifiedBy>
  <cp:revision>2</cp:revision>
  <cp:lastPrinted>2026-11-05T05:18:00Z</cp:lastPrinted>
  <dcterms:created xsi:type="dcterms:W3CDTF">2026-11-05T05:32:00Z</dcterms:created>
  <dcterms:modified xsi:type="dcterms:W3CDTF">2026-11-05T05:32:00Z</dcterms:modified>
  <cp:category/>
</cp:coreProperties>
</file>