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77"/>
        <w:gridCol w:w="5953"/>
        <w:gridCol w:w="709"/>
      </w:tblGrid>
      <w:tr w:rsidR="00064872" w:rsidRPr="004C581E" w14:paraId="7FE8CDE9" w14:textId="77777777" w:rsidTr="00BE329F">
        <w:trPr>
          <w:cantSplit/>
          <w:tblHeader/>
        </w:trPr>
        <w:tc>
          <w:tcPr>
            <w:tcW w:w="1977" w:type="dxa"/>
            <w:shd w:val="clear" w:color="auto" w:fill="D9EAF7"/>
          </w:tcPr>
          <w:p w14:paraId="5EB84715" w14:textId="77777777" w:rsidR="00064872" w:rsidRPr="004C581E" w:rsidRDefault="00064872" w:rsidP="00BE32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4C581E">
              <w:rPr>
                <w:rFonts w:ascii="Times New Roman" w:hAnsi="Times New Roman" w:cs="Times New Roman"/>
                <w:b/>
                <w:sz w:val="22"/>
                <w:szCs w:val="20"/>
              </w:rPr>
              <w:t>評分項目</w:t>
            </w:r>
          </w:p>
        </w:tc>
        <w:tc>
          <w:tcPr>
            <w:tcW w:w="5953" w:type="dxa"/>
            <w:shd w:val="clear" w:color="auto" w:fill="D9EAF7"/>
          </w:tcPr>
          <w:p w14:paraId="5E8BDA5A" w14:textId="77777777" w:rsidR="00064872" w:rsidRPr="004C581E" w:rsidRDefault="00064872" w:rsidP="00BE32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4C581E">
              <w:rPr>
                <w:rFonts w:ascii="Times New Roman" w:hAnsi="Times New Roman" w:cs="Times New Roman"/>
                <w:b/>
                <w:sz w:val="22"/>
                <w:szCs w:val="20"/>
              </w:rPr>
              <w:t>評分重點</w:t>
            </w:r>
          </w:p>
        </w:tc>
        <w:tc>
          <w:tcPr>
            <w:tcW w:w="709" w:type="dxa"/>
            <w:shd w:val="clear" w:color="auto" w:fill="D9EAF7"/>
          </w:tcPr>
          <w:p w14:paraId="364493D9" w14:textId="77777777" w:rsidR="00064872" w:rsidRPr="004C581E" w:rsidRDefault="00064872" w:rsidP="00BE329F">
            <w:pPr>
              <w:spacing w:after="0" w:line="240" w:lineRule="auto"/>
              <w:ind w:rightChars="-40" w:right="-96"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4C581E">
              <w:rPr>
                <w:rFonts w:ascii="Times New Roman" w:hAnsi="Times New Roman" w:cs="Times New Roman"/>
                <w:b/>
                <w:sz w:val="22"/>
                <w:szCs w:val="20"/>
              </w:rPr>
              <w:t>配分</w:t>
            </w:r>
          </w:p>
        </w:tc>
      </w:tr>
      <w:tr w:rsidR="00064872" w:rsidRPr="004C581E" w14:paraId="4AEEF382" w14:textId="77777777" w:rsidTr="00BE329F">
        <w:trPr>
          <w:cantSplit/>
        </w:trPr>
        <w:tc>
          <w:tcPr>
            <w:tcW w:w="1977" w:type="dxa"/>
          </w:tcPr>
          <w:p w14:paraId="5BDE04F2" w14:textId="06782807" w:rsidR="00064872" w:rsidRPr="004C581E" w:rsidRDefault="004954CF" w:rsidP="00BE329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hint="eastAsia"/>
                <w:sz w:val="22"/>
                <w:szCs w:val="20"/>
              </w:rPr>
              <w:t>熟悉</w:t>
            </w:r>
            <w:r>
              <w:rPr>
                <w:rFonts w:ascii="Times New Roman" w:hAnsi="Times New Roman" w:cs="Times New Roman" w:hint="eastAsia"/>
                <w:sz w:val="22"/>
                <w:szCs w:val="20"/>
              </w:rPr>
              <w:t>APEC</w:t>
            </w:r>
            <w:r>
              <w:rPr>
                <w:rFonts w:ascii="Times New Roman" w:hAnsi="Times New Roman" w:cs="Times New Roman" w:hint="eastAsia"/>
                <w:sz w:val="22"/>
                <w:szCs w:val="20"/>
              </w:rPr>
              <w:t>提案架構及提案</w:t>
            </w:r>
            <w:r>
              <w:rPr>
                <w:rFonts w:ascii="Times New Roman" w:hAnsi="Times New Roman" w:cs="Times New Roman" w:hint="eastAsia"/>
                <w:sz w:val="22"/>
                <w:szCs w:val="20"/>
              </w:rPr>
              <w:t>SOP</w:t>
            </w:r>
          </w:p>
        </w:tc>
        <w:tc>
          <w:tcPr>
            <w:tcW w:w="5953" w:type="dxa"/>
          </w:tcPr>
          <w:p w14:paraId="6F70A708" w14:textId="1ABCFAB2" w:rsidR="005958BB" w:rsidRPr="004C581E" w:rsidRDefault="006673A2" w:rsidP="00BE3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0"/>
              </w:rPr>
            </w:pPr>
            <w:r w:rsidRPr="006673A2">
              <w:rPr>
                <w:rFonts w:ascii="Times New Roman" w:hAnsi="Times New Roman" w:cs="Times New Roman"/>
                <w:sz w:val="22"/>
                <w:szCs w:val="20"/>
              </w:rPr>
              <w:t>熟悉</w:t>
            </w:r>
            <w:r w:rsidRPr="006673A2">
              <w:rPr>
                <w:rFonts w:ascii="Times New Roman" w:hAnsi="Times New Roman" w:cs="Times New Roman"/>
                <w:sz w:val="22"/>
                <w:szCs w:val="20"/>
              </w:rPr>
              <w:t>APEC</w:t>
            </w:r>
            <w:r w:rsidRPr="006673A2">
              <w:rPr>
                <w:rFonts w:ascii="Times New Roman" w:hAnsi="Times New Roman" w:cs="Times New Roman"/>
                <w:sz w:val="22"/>
                <w:szCs w:val="20"/>
              </w:rPr>
              <w:t>計畫提案時程、</w:t>
            </w:r>
            <w:r w:rsidRPr="006673A2">
              <w:rPr>
                <w:rFonts w:ascii="Times New Roman" w:hAnsi="Times New Roman" w:cs="Times New Roman"/>
                <w:sz w:val="22"/>
                <w:szCs w:val="20"/>
              </w:rPr>
              <w:t>Concept Note</w:t>
            </w:r>
            <w:r w:rsidRPr="006673A2">
              <w:rPr>
                <w:rFonts w:ascii="Times New Roman" w:hAnsi="Times New Roman" w:cs="Times New Roman"/>
                <w:sz w:val="22"/>
                <w:szCs w:val="20"/>
              </w:rPr>
              <w:t>至</w:t>
            </w:r>
            <w:r w:rsidR="007D7116">
              <w:rPr>
                <w:rFonts w:ascii="Times New Roman" w:hAnsi="Times New Roman" w:cs="Times New Roman" w:hint="eastAsia"/>
                <w:sz w:val="22"/>
                <w:szCs w:val="20"/>
              </w:rPr>
              <w:t>Project Proposal</w:t>
            </w:r>
            <w:r w:rsidRPr="006673A2">
              <w:rPr>
                <w:rFonts w:ascii="Times New Roman" w:hAnsi="Times New Roman" w:cs="Times New Roman"/>
                <w:sz w:val="22"/>
                <w:szCs w:val="20"/>
              </w:rPr>
              <w:t>之流程</w:t>
            </w:r>
            <w:r w:rsidR="005958BB">
              <w:rPr>
                <w:rFonts w:ascii="Times New Roman" w:hAnsi="Times New Roman" w:cs="Times New Roman" w:hint="eastAsia"/>
                <w:sz w:val="22"/>
                <w:szCs w:val="20"/>
              </w:rPr>
              <w:t>，</w:t>
            </w:r>
            <w:r w:rsidR="005958BB" w:rsidRPr="005958BB">
              <w:rPr>
                <w:rFonts w:ascii="Times New Roman" w:hAnsi="Times New Roman" w:cs="Times New Roman"/>
                <w:sz w:val="22"/>
                <w:szCs w:val="20"/>
              </w:rPr>
              <w:t>具實際撰寫或修訂提案文件之經驗，並能針對審查意見提出回應與修正策略，確保提案具可行性與區域合作價值。</w:t>
            </w:r>
          </w:p>
        </w:tc>
        <w:tc>
          <w:tcPr>
            <w:tcW w:w="709" w:type="dxa"/>
          </w:tcPr>
          <w:p w14:paraId="4FC4C60E" w14:textId="0D761CB4" w:rsidR="00064872" w:rsidRPr="004C581E" w:rsidRDefault="00BF3787" w:rsidP="00BE32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  <w:szCs w:val="20"/>
              </w:rPr>
              <w:t>4</w:t>
            </w:r>
            <w:r w:rsidR="00C366E4">
              <w:rPr>
                <w:rFonts w:ascii="Times New Roman" w:hAnsi="Times New Roman" w:cs="Times New Roman" w:hint="eastAsia"/>
                <w:b/>
                <w:sz w:val="22"/>
                <w:szCs w:val="20"/>
              </w:rPr>
              <w:t>0</w:t>
            </w:r>
          </w:p>
        </w:tc>
      </w:tr>
      <w:tr w:rsidR="00BF3787" w:rsidRPr="004C581E" w14:paraId="4DB6509D" w14:textId="77777777" w:rsidTr="00BE329F">
        <w:trPr>
          <w:cantSplit/>
        </w:trPr>
        <w:tc>
          <w:tcPr>
            <w:tcW w:w="1977" w:type="dxa"/>
          </w:tcPr>
          <w:p w14:paraId="670413BD" w14:textId="3C59A812" w:rsidR="00BF3787" w:rsidRDefault="00BF3787" w:rsidP="00BF3787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hint="eastAsia"/>
                <w:sz w:val="22"/>
                <w:szCs w:val="20"/>
              </w:rPr>
              <w:t>具</w:t>
            </w:r>
            <w:r w:rsidRPr="00185D28">
              <w:rPr>
                <w:rFonts w:ascii="Times New Roman" w:hAnsi="Times New Roman" w:cs="Times New Roman"/>
                <w:sz w:val="22"/>
                <w:szCs w:val="20"/>
              </w:rPr>
              <w:t>人才培訓及諮詢能力經驗</w:t>
            </w:r>
          </w:p>
        </w:tc>
        <w:tc>
          <w:tcPr>
            <w:tcW w:w="5953" w:type="dxa"/>
          </w:tcPr>
          <w:p w14:paraId="227639B7" w14:textId="78C00462" w:rsidR="00BF3787" w:rsidRPr="006673A2" w:rsidRDefault="00BF3787" w:rsidP="00BF3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0"/>
              </w:rPr>
            </w:pPr>
            <w:r w:rsidRPr="00185D28">
              <w:rPr>
                <w:rFonts w:ascii="Times New Roman" w:hAnsi="Times New Roman" w:cs="Times New Roman"/>
                <w:sz w:val="22"/>
                <w:szCs w:val="20"/>
              </w:rPr>
              <w:t>具規劃及執行科技政策或國際事務相關培訓課程之經驗，並曾受政府機關、法人或國際組織邀請提供專業諮詢，能將研究成果轉化為教材、工具或能力建構活動</w:t>
            </w:r>
            <w:r w:rsidR="008E04F5">
              <w:rPr>
                <w:rFonts w:ascii="Times New Roman" w:hAnsi="Times New Roman" w:cs="Times New Roman" w:hint="eastAsia"/>
                <w:sz w:val="22"/>
                <w:szCs w:val="20"/>
              </w:rPr>
              <w:t>。</w:t>
            </w:r>
          </w:p>
        </w:tc>
        <w:tc>
          <w:tcPr>
            <w:tcW w:w="709" w:type="dxa"/>
          </w:tcPr>
          <w:p w14:paraId="2C90E538" w14:textId="022D53D8" w:rsidR="00BF3787" w:rsidRDefault="00256DF3" w:rsidP="00BF3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  <w:szCs w:val="20"/>
              </w:rPr>
              <w:t>30</w:t>
            </w:r>
          </w:p>
        </w:tc>
      </w:tr>
      <w:tr w:rsidR="00BF3787" w:rsidRPr="004C581E" w14:paraId="21C9EEB3" w14:textId="77777777" w:rsidTr="00BE329F">
        <w:trPr>
          <w:cantSplit/>
        </w:trPr>
        <w:tc>
          <w:tcPr>
            <w:tcW w:w="1977" w:type="dxa"/>
          </w:tcPr>
          <w:p w14:paraId="4C0095B2" w14:textId="6A74FF75" w:rsidR="00BF3787" w:rsidRPr="004C581E" w:rsidRDefault="00BF3787" w:rsidP="00BF3787">
            <w:pPr>
              <w:spacing w:after="0" w:line="240" w:lineRule="auto"/>
              <w:ind w:rightChars="-45" w:right="-108"/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hint="eastAsia"/>
                <w:sz w:val="22"/>
                <w:szCs w:val="20"/>
              </w:rPr>
              <w:t>研究及評析能力</w:t>
            </w:r>
          </w:p>
        </w:tc>
        <w:tc>
          <w:tcPr>
            <w:tcW w:w="5953" w:type="dxa"/>
          </w:tcPr>
          <w:p w14:paraId="4D7BB4D7" w14:textId="011F9558" w:rsidR="00BF3787" w:rsidRPr="004C581E" w:rsidRDefault="00BF3787" w:rsidP="00BF3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0"/>
              </w:rPr>
            </w:pPr>
            <w:r w:rsidRPr="007A3A98">
              <w:rPr>
                <w:rFonts w:ascii="Times New Roman" w:hAnsi="Times New Roman" w:cs="Times New Roman"/>
                <w:sz w:val="22"/>
                <w:szCs w:val="20"/>
              </w:rPr>
              <w:t>具獨立規劃研究架構之能力，</w:t>
            </w:r>
            <w:proofErr w:type="gramStart"/>
            <w:r w:rsidRPr="007A3A98">
              <w:rPr>
                <w:rFonts w:ascii="Times New Roman" w:hAnsi="Times New Roman" w:cs="Times New Roman"/>
                <w:sz w:val="22"/>
                <w:szCs w:val="20"/>
              </w:rPr>
              <w:t>能綜整國際</w:t>
            </w:r>
            <w:proofErr w:type="gramEnd"/>
            <w:r w:rsidRPr="007A3A98">
              <w:rPr>
                <w:rFonts w:ascii="Times New Roman" w:hAnsi="Times New Roman" w:cs="Times New Roman"/>
                <w:sz w:val="22"/>
                <w:szCs w:val="20"/>
              </w:rPr>
              <w:t>組織報告、各國政策文件及產業動態，進行系統性比較與趨勢研判；能運用質性與量化方法分析政策效果，提出具體可行之政策建議，並有已發表或已提交之研究報告、政策簡報等成果可資佐證。</w:t>
            </w:r>
          </w:p>
        </w:tc>
        <w:tc>
          <w:tcPr>
            <w:tcW w:w="709" w:type="dxa"/>
          </w:tcPr>
          <w:p w14:paraId="1DD57A84" w14:textId="20AE30D4" w:rsidR="00BF3787" w:rsidRPr="004C581E" w:rsidRDefault="00256DF3" w:rsidP="00BF3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  <w:szCs w:val="20"/>
              </w:rPr>
              <w:t>10</w:t>
            </w:r>
          </w:p>
        </w:tc>
      </w:tr>
      <w:tr w:rsidR="00BF3787" w:rsidRPr="004C581E" w14:paraId="5C45302C" w14:textId="77777777" w:rsidTr="00BE329F">
        <w:trPr>
          <w:cantSplit/>
        </w:trPr>
        <w:tc>
          <w:tcPr>
            <w:tcW w:w="1977" w:type="dxa"/>
          </w:tcPr>
          <w:p w14:paraId="380F3496" w14:textId="34FBE321" w:rsidR="00BF3787" w:rsidRPr="00185D28" w:rsidRDefault="00BF3787" w:rsidP="00BF3787">
            <w:pPr>
              <w:spacing w:after="0" w:line="240" w:lineRule="auto"/>
              <w:ind w:rightChars="-45" w:right="-108"/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hint="eastAsia"/>
                <w:sz w:val="22"/>
                <w:szCs w:val="20"/>
              </w:rPr>
              <w:t>價格合理性</w:t>
            </w:r>
          </w:p>
        </w:tc>
        <w:tc>
          <w:tcPr>
            <w:tcW w:w="5953" w:type="dxa"/>
          </w:tcPr>
          <w:p w14:paraId="3A6138A2" w14:textId="16ED6943" w:rsidR="00BF3787" w:rsidRPr="00131617" w:rsidRDefault="00EC4C50" w:rsidP="00BF3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 w:hint="eastAsia"/>
                <w:sz w:val="22"/>
                <w:szCs w:val="20"/>
              </w:rPr>
              <w:t>價格</w:t>
            </w:r>
            <w:r w:rsidR="00131617" w:rsidRPr="00131617">
              <w:rPr>
                <w:rFonts w:ascii="Times New Roman" w:hAnsi="Times New Roman" w:cs="Times New Roman"/>
                <w:sz w:val="22"/>
                <w:szCs w:val="20"/>
              </w:rPr>
              <w:t>應與工作範圍、執行期程、人力配置及預期成果相符，各項費用應能反映所需專業程度及實際投入，且與同類服務之市場行情具有合理性，兼顧執行品質、履約可行性及經費使用效益。</w:t>
            </w:r>
          </w:p>
        </w:tc>
        <w:tc>
          <w:tcPr>
            <w:tcW w:w="709" w:type="dxa"/>
          </w:tcPr>
          <w:p w14:paraId="3EC66609" w14:textId="2C6F694E" w:rsidR="00BF3787" w:rsidRDefault="00BF3787" w:rsidP="00BF3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  <w:szCs w:val="20"/>
              </w:rPr>
              <w:t>20</w:t>
            </w:r>
          </w:p>
        </w:tc>
      </w:tr>
      <w:tr w:rsidR="00BF3787" w:rsidRPr="004C581E" w14:paraId="38E3178B" w14:textId="77777777" w:rsidTr="00BE329F">
        <w:trPr>
          <w:cantSplit/>
        </w:trPr>
        <w:tc>
          <w:tcPr>
            <w:tcW w:w="1977" w:type="dxa"/>
            <w:shd w:val="clear" w:color="auto" w:fill="EEEEEE"/>
          </w:tcPr>
          <w:p w14:paraId="0358005D" w14:textId="77777777" w:rsidR="00BF3787" w:rsidRPr="004C581E" w:rsidRDefault="00BF3787" w:rsidP="00BF3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0"/>
              </w:rPr>
            </w:pPr>
            <w:r w:rsidRPr="004C581E">
              <w:rPr>
                <w:rFonts w:ascii="Times New Roman" w:hAnsi="Times New Roman" w:cs="Times New Roman"/>
                <w:b/>
                <w:sz w:val="22"/>
                <w:szCs w:val="20"/>
              </w:rPr>
              <w:t>合計</w:t>
            </w:r>
          </w:p>
        </w:tc>
        <w:tc>
          <w:tcPr>
            <w:tcW w:w="5953" w:type="dxa"/>
            <w:shd w:val="clear" w:color="auto" w:fill="EEEEEE"/>
          </w:tcPr>
          <w:p w14:paraId="6212A5F5" w14:textId="77777777" w:rsidR="00BF3787" w:rsidRPr="004C581E" w:rsidRDefault="00BF3787" w:rsidP="00BF3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0"/>
              </w:rPr>
            </w:pPr>
            <w:r w:rsidRPr="004C581E">
              <w:rPr>
                <w:rFonts w:ascii="Times New Roman" w:hAnsi="Times New Roman" w:cs="Times New Roman"/>
                <w:b/>
                <w:sz w:val="22"/>
                <w:szCs w:val="20"/>
              </w:rPr>
              <w:t>依提案內容、簡報答</w:t>
            </w:r>
            <w:proofErr w:type="gramStart"/>
            <w:r w:rsidRPr="004C581E">
              <w:rPr>
                <w:rFonts w:ascii="Times New Roman" w:hAnsi="Times New Roman" w:cs="Times New Roman"/>
                <w:b/>
                <w:sz w:val="22"/>
                <w:szCs w:val="20"/>
              </w:rPr>
              <w:t>詢</w:t>
            </w:r>
            <w:proofErr w:type="gramEnd"/>
            <w:r w:rsidRPr="004C581E">
              <w:rPr>
                <w:rFonts w:ascii="Times New Roman" w:hAnsi="Times New Roman" w:cs="Times New Roman"/>
                <w:b/>
                <w:sz w:val="22"/>
                <w:szCs w:val="20"/>
              </w:rPr>
              <w:t>及可驗證佐證資料綜合評分。</w:t>
            </w:r>
          </w:p>
        </w:tc>
        <w:tc>
          <w:tcPr>
            <w:tcW w:w="709" w:type="dxa"/>
            <w:shd w:val="clear" w:color="auto" w:fill="EEEEEE"/>
          </w:tcPr>
          <w:p w14:paraId="00758E5C" w14:textId="77777777" w:rsidR="00BF3787" w:rsidRPr="004C581E" w:rsidRDefault="00BF3787" w:rsidP="00BF3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4C581E">
              <w:rPr>
                <w:rFonts w:ascii="Times New Roman" w:hAnsi="Times New Roman" w:cs="Times New Roman"/>
                <w:b/>
                <w:sz w:val="22"/>
                <w:szCs w:val="20"/>
              </w:rPr>
              <w:t>100</w:t>
            </w:r>
          </w:p>
        </w:tc>
      </w:tr>
    </w:tbl>
    <w:p w14:paraId="7B0B0B35" w14:textId="77777777" w:rsidR="00E008FC" w:rsidRDefault="00E008FC"/>
    <w:sectPr w:rsidR="00E008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99AB7" w14:textId="77777777" w:rsidR="00EC7CE6" w:rsidRDefault="00EC7CE6" w:rsidP="006B647F">
      <w:pPr>
        <w:spacing w:after="0" w:line="240" w:lineRule="auto"/>
      </w:pPr>
      <w:r>
        <w:separator/>
      </w:r>
    </w:p>
  </w:endnote>
  <w:endnote w:type="continuationSeparator" w:id="0">
    <w:p w14:paraId="4D7D832B" w14:textId="77777777" w:rsidR="00EC7CE6" w:rsidRDefault="00EC7CE6" w:rsidP="006B6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7EFE8" w14:textId="77777777" w:rsidR="00EC7CE6" w:rsidRDefault="00EC7CE6" w:rsidP="006B647F">
      <w:pPr>
        <w:spacing w:after="0" w:line="240" w:lineRule="auto"/>
      </w:pPr>
      <w:r>
        <w:separator/>
      </w:r>
    </w:p>
  </w:footnote>
  <w:footnote w:type="continuationSeparator" w:id="0">
    <w:p w14:paraId="69530FF1" w14:textId="77777777" w:rsidR="00EC7CE6" w:rsidRDefault="00EC7CE6" w:rsidP="006B64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872"/>
    <w:rsid w:val="0005151A"/>
    <w:rsid w:val="00056DBD"/>
    <w:rsid w:val="00064872"/>
    <w:rsid w:val="000723E4"/>
    <w:rsid w:val="00076610"/>
    <w:rsid w:val="00131617"/>
    <w:rsid w:val="00185D28"/>
    <w:rsid w:val="00205793"/>
    <w:rsid w:val="002505AD"/>
    <w:rsid w:val="0025166E"/>
    <w:rsid w:val="00256DF3"/>
    <w:rsid w:val="002C4AD3"/>
    <w:rsid w:val="00384848"/>
    <w:rsid w:val="00411D0F"/>
    <w:rsid w:val="00412F1D"/>
    <w:rsid w:val="004954CF"/>
    <w:rsid w:val="005649A5"/>
    <w:rsid w:val="00587579"/>
    <w:rsid w:val="005958BB"/>
    <w:rsid w:val="006673A2"/>
    <w:rsid w:val="00681F0E"/>
    <w:rsid w:val="006B647F"/>
    <w:rsid w:val="00730989"/>
    <w:rsid w:val="00760556"/>
    <w:rsid w:val="007A3A98"/>
    <w:rsid w:val="007D6FB9"/>
    <w:rsid w:val="007D7116"/>
    <w:rsid w:val="008E04F5"/>
    <w:rsid w:val="009952B9"/>
    <w:rsid w:val="009A74DA"/>
    <w:rsid w:val="00A1036A"/>
    <w:rsid w:val="00B07C56"/>
    <w:rsid w:val="00B8077B"/>
    <w:rsid w:val="00BF3787"/>
    <w:rsid w:val="00C366E4"/>
    <w:rsid w:val="00C539BF"/>
    <w:rsid w:val="00CC2070"/>
    <w:rsid w:val="00D76A3C"/>
    <w:rsid w:val="00E008FC"/>
    <w:rsid w:val="00EC4C50"/>
    <w:rsid w:val="00EC7CE6"/>
    <w:rsid w:val="00EE7188"/>
    <w:rsid w:val="00F938F8"/>
    <w:rsid w:val="00FE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0E5AB0"/>
  <w15:chartTrackingRefBased/>
  <w15:docId w15:val="{74DEFA5F-1D09-43F6-A787-AB4320BBA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872"/>
    <w:pPr>
      <w:widowControl w:val="0"/>
    </w:pPr>
    <w:rPr>
      <w:rFonts w:ascii="標楷體" w:eastAsia="標楷體" w:hAnsi="標楷體"/>
    </w:rPr>
  </w:style>
  <w:style w:type="paragraph" w:styleId="1">
    <w:name w:val="heading 1"/>
    <w:basedOn w:val="a"/>
    <w:next w:val="a"/>
    <w:link w:val="10"/>
    <w:uiPriority w:val="9"/>
    <w:qFormat/>
    <w:rsid w:val="0006487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48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4872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4872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487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487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4872"/>
    <w:pPr>
      <w:keepNext/>
      <w:keepLines/>
      <w:spacing w:before="40" w:after="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4872"/>
    <w:pPr>
      <w:keepNext/>
      <w:keepLines/>
      <w:spacing w:before="40" w:after="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4872"/>
    <w:pPr>
      <w:keepNext/>
      <w:keepLines/>
      <w:spacing w:before="40" w:after="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6487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648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6487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648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6487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6487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6487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6487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648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6487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648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487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6487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64872"/>
    <w:pPr>
      <w:spacing w:before="160"/>
      <w:jc w:val="center"/>
    </w:pPr>
    <w:rPr>
      <w:rFonts w:asciiTheme="minorHAnsi" w:eastAsiaTheme="minorEastAsia" w:hAnsiTheme="minorHAnsi"/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6487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64872"/>
    <w:pPr>
      <w:ind w:left="720"/>
      <w:contextualSpacing/>
    </w:pPr>
    <w:rPr>
      <w:rFonts w:asciiTheme="minorHAnsi" w:eastAsiaTheme="minorEastAsia" w:hAnsiTheme="minorHAnsi"/>
    </w:rPr>
  </w:style>
  <w:style w:type="character" w:styleId="aa">
    <w:name w:val="Intense Emphasis"/>
    <w:basedOn w:val="a0"/>
    <w:uiPriority w:val="21"/>
    <w:qFormat/>
    <w:rsid w:val="0006487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648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/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6487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6487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B6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B647F"/>
    <w:rPr>
      <w:rFonts w:ascii="標楷體" w:eastAsia="標楷體" w:hAnsi="標楷體"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B6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B647F"/>
    <w:rPr>
      <w:rFonts w:ascii="標楷體" w:eastAsia="標楷體" w:hAnsi="標楷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江亭瑩</dc:creator>
  <cp:keywords/>
  <dc:description/>
  <cp:lastModifiedBy>李美郁</cp:lastModifiedBy>
  <cp:revision>2</cp:revision>
  <dcterms:created xsi:type="dcterms:W3CDTF">2026-10-01T06:27:00Z</dcterms:created>
  <dcterms:modified xsi:type="dcterms:W3CDTF">2026-10-01T06:27:00Z</dcterms:modified>
</cp:coreProperties>
</file>