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D7E" w14:textId="25D99928" w:rsidR="00FB16A2" w:rsidRPr="00AC4BAF" w:rsidRDefault="00F57D2F" w:rsidP="00D72799">
      <w:pPr>
        <w:widowControl/>
        <w:spacing w:after="200" w:line="480" w:lineRule="exact"/>
        <w:jc w:val="center"/>
        <w:rPr>
          <w:rFonts w:ascii="Times New Roman" w:eastAsia="標楷體" w:hAnsi="Times New Roman" w:cs="Times New Roman"/>
          <w:b/>
          <w:color w:val="002060"/>
          <w:kern w:val="0"/>
          <w:sz w:val="32"/>
          <w:szCs w:val="32"/>
        </w:rPr>
      </w:pPr>
      <w:r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「</w:t>
      </w:r>
      <w:r w:rsidR="007B411C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委託</w:t>
      </w:r>
      <w:r w:rsidR="00F17467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推動</w:t>
      </w:r>
      <w:r w:rsidR="00FF6186" w:rsidRPr="00AC4BAF">
        <w:rPr>
          <w:rFonts w:ascii="Times New Roman" w:eastAsia="標楷體" w:hAnsi="Times New Roman" w:cs="Times New Roman"/>
          <w:b/>
          <w:color w:val="002060"/>
          <w:kern w:val="0"/>
          <w:sz w:val="32"/>
          <w:szCs w:val="32"/>
        </w:rPr>
        <w:t>法國</w:t>
      </w:r>
      <w:r w:rsidR="00FF6186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新創</w:t>
      </w:r>
      <w:r w:rsidR="00F17467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產</w:t>
      </w:r>
      <w:r w:rsidR="00FF6186" w:rsidRPr="00AC4BAF">
        <w:rPr>
          <w:rFonts w:ascii="Times New Roman" w:eastAsia="標楷體" w:hAnsi="Times New Roman" w:cs="Times New Roman"/>
          <w:b/>
          <w:color w:val="002060"/>
          <w:kern w:val="0"/>
          <w:sz w:val="32"/>
          <w:szCs w:val="32"/>
        </w:rPr>
        <w:t>業聚落發展</w:t>
      </w:r>
      <w:r w:rsidR="00921348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、</w:t>
      </w:r>
      <w:r w:rsidR="00FF6186" w:rsidRPr="00AC4BAF">
        <w:rPr>
          <w:rFonts w:ascii="Times New Roman" w:eastAsia="標楷體" w:hAnsi="Times New Roman" w:cs="Times New Roman"/>
          <w:b/>
          <w:color w:val="002060"/>
          <w:kern w:val="0"/>
          <w:sz w:val="32"/>
          <w:szCs w:val="32"/>
        </w:rPr>
        <w:t>國際合作</w:t>
      </w:r>
      <w:r w:rsidR="00921348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並促成</w:t>
      </w:r>
      <w:r w:rsidR="00FF6186"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台法研發徵案</w:t>
      </w:r>
      <w:r w:rsidRPr="00AC4BAF">
        <w:rPr>
          <w:rFonts w:ascii="Times New Roman" w:eastAsia="標楷體" w:hAnsi="Times New Roman" w:cs="Times New Roman" w:hint="eastAsia"/>
          <w:b/>
          <w:color w:val="002060"/>
          <w:kern w:val="0"/>
          <w:sz w:val="32"/>
          <w:szCs w:val="32"/>
        </w:rPr>
        <w:t>」</w:t>
      </w:r>
    </w:p>
    <w:p w14:paraId="3BBB2490" w14:textId="20226BC6" w:rsidR="00F57D2F" w:rsidRPr="00AC4BAF" w:rsidRDefault="007B411C" w:rsidP="00D72799">
      <w:pPr>
        <w:widowControl/>
        <w:spacing w:after="200" w:line="480" w:lineRule="exact"/>
        <w:jc w:val="center"/>
        <w:rPr>
          <w:rFonts w:ascii="Times New Roman" w:eastAsia="標楷體" w:hAnsi="Times New Roman" w:cs="Times New Roman"/>
          <w:b/>
          <w:color w:val="002060"/>
          <w:kern w:val="0"/>
          <w:sz w:val="32"/>
          <w:szCs w:val="32"/>
        </w:rPr>
      </w:pPr>
      <w:r w:rsidRPr="00AC4BAF">
        <w:rPr>
          <w:rFonts w:ascii="Times New Roman" w:eastAsia="標楷體" w:hAnsi="Times New Roman" w:cs="Times New Roman"/>
          <w:b/>
          <w:color w:val="002060"/>
          <w:sz w:val="32"/>
          <w:szCs w:val="32"/>
        </w:rPr>
        <w:t>採購規範書</w:t>
      </w:r>
    </w:p>
    <w:p w14:paraId="7C4CAC1F" w14:textId="77777777" w:rsidR="00CB5004" w:rsidRDefault="00F1250C" w:rsidP="00D72799">
      <w:pPr>
        <w:widowControl/>
        <w:numPr>
          <w:ilvl w:val="0"/>
          <w:numId w:val="4"/>
        </w:numPr>
        <w:spacing w:after="200" w:line="480" w:lineRule="exact"/>
        <w:ind w:leftChars="-58" w:left="1" w:hangingChars="50" w:hanging="140"/>
        <w:jc w:val="both"/>
        <w:rPr>
          <w:rFonts w:ascii="Times New Roman" w:eastAsia="標楷體" w:hAnsi="Times New Roman" w:cs="Times New Roman"/>
          <w:b/>
          <w:color w:val="002060"/>
          <w:kern w:val="0"/>
          <w:sz w:val="28"/>
        </w:rPr>
      </w:pPr>
      <w:r w:rsidRPr="00AC4BAF">
        <w:rPr>
          <w:rFonts w:ascii="Times New Roman" w:eastAsia="標楷體" w:hAnsi="Times New Roman" w:cs="Times New Roman"/>
          <w:b/>
          <w:color w:val="002060"/>
          <w:kern w:val="0"/>
          <w:sz w:val="28"/>
        </w:rPr>
        <w:t>目的</w:t>
      </w:r>
    </w:p>
    <w:p w14:paraId="0C017284" w14:textId="13AB0135" w:rsidR="00FB16A2" w:rsidRPr="00CB5004" w:rsidRDefault="00085DB8" w:rsidP="00D72799">
      <w:pPr>
        <w:widowControl/>
        <w:spacing w:after="200" w:line="480" w:lineRule="exact"/>
        <w:ind w:leftChars="-59" w:left="-142"/>
        <w:jc w:val="both"/>
        <w:rPr>
          <w:rFonts w:ascii="Times New Roman" w:eastAsia="標楷體" w:hAnsi="Times New Roman" w:cs="Times New Roman"/>
          <w:b/>
          <w:color w:val="002060"/>
          <w:kern w:val="0"/>
          <w:sz w:val="28"/>
        </w:rPr>
      </w:pPr>
      <w:r w:rsidRPr="00CB5004">
        <w:rPr>
          <w:rFonts w:ascii="Times New Roman" w:eastAsia="標楷體" w:hAnsi="Times New Roman" w:cs="Times New Roman" w:hint="eastAsia"/>
          <w:color w:val="000000" w:themeColor="text1"/>
        </w:rPr>
        <w:t>為執行臺歐計畫，配合產業發展署</w:t>
      </w:r>
      <w:r w:rsidRPr="00CB5004">
        <w:rPr>
          <w:rFonts w:ascii="Times New Roman" w:eastAsia="標楷體" w:hAnsi="Times New Roman" w:cs="Times New Roman" w:hint="eastAsia"/>
          <w:color w:val="000000" w:themeColor="text1"/>
        </w:rPr>
        <w:t xml:space="preserve">2026 </w:t>
      </w:r>
      <w:r w:rsidRPr="00CB5004">
        <w:rPr>
          <w:rFonts w:ascii="Times New Roman" w:eastAsia="標楷體" w:hAnsi="Times New Roman" w:cs="Times New Roman" w:hint="eastAsia"/>
          <w:color w:val="000000" w:themeColor="text1"/>
        </w:rPr>
        <w:t>年臺法創新研發合作計畫，推動跨國產業合作，聚焦臺歐重點合作領域，包括智慧科技、太空產業、智慧製造、材料與生物科技、綠能科技等產業。在積極盤點各領域案件及臺法合作等機會後，發現生技醫藥領域案件缺口，為利促成未來更多臺法生技醫藥領域的合作，擬委託具備生技醫藥專業領域團隊</w:t>
      </w:r>
      <w:r w:rsidR="00891C09" w:rsidRPr="00CB5004">
        <w:rPr>
          <w:rFonts w:ascii="Times New Roman" w:eastAsia="標楷體" w:hAnsi="Times New Roman" w:cs="Times New Roman" w:hint="eastAsia"/>
          <w:color w:val="000000" w:themeColor="text1"/>
        </w:rPr>
        <w:t>廣泛網羅具創新性與市場潛力之法國優秀研發團隊</w:t>
      </w:r>
      <w:r w:rsidR="00372FFA" w:rsidRPr="00CB5004">
        <w:rPr>
          <w:rFonts w:ascii="Times New Roman" w:eastAsia="標楷體" w:hAnsi="Times New Roman" w:cs="Times New Roman" w:hint="eastAsia"/>
          <w:color w:val="000000" w:themeColor="text1"/>
        </w:rPr>
        <w:t>及協助與台灣廠商媒合</w:t>
      </w:r>
      <w:r w:rsidRPr="00CB5004">
        <w:rPr>
          <w:rFonts w:ascii="Times New Roman" w:eastAsia="標楷體" w:hAnsi="Times New Roman" w:cs="Times New Roman" w:hint="eastAsia"/>
          <w:color w:val="000000" w:themeColor="text1"/>
        </w:rPr>
        <w:t>，並</w:t>
      </w:r>
      <w:r w:rsidRPr="00CB5004">
        <w:rPr>
          <w:rFonts w:ascii="Times New Roman" w:eastAsia="標楷體" w:hAnsi="Times New Roman" w:cs="Times New Roman"/>
          <w:color w:val="000000" w:themeColor="text1"/>
        </w:rPr>
        <w:t>完成</w:t>
      </w:r>
      <w:r w:rsidR="007D3815" w:rsidRPr="00CB5004">
        <w:rPr>
          <w:rFonts w:ascii="Times New Roman" w:eastAsia="標楷體" w:hAnsi="Times New Roman" w:cs="Times New Roman" w:hint="eastAsia"/>
          <w:color w:val="000000" w:themeColor="text1"/>
        </w:rPr>
        <w:t>申請提案</w:t>
      </w:r>
      <w:r w:rsidRPr="00CB5004">
        <w:rPr>
          <w:rFonts w:ascii="Times New Roman" w:eastAsia="標楷體" w:hAnsi="Times New Roman" w:cs="Times New Roman"/>
          <w:color w:val="000000" w:themeColor="text1"/>
        </w:rPr>
        <w:t>，</w:t>
      </w:r>
      <w:r w:rsidR="009602D8" w:rsidRPr="00CB5004">
        <w:rPr>
          <w:rFonts w:ascii="Times New Roman" w:eastAsia="標楷體" w:hAnsi="Times New Roman" w:cs="Times New Roman" w:hint="eastAsia"/>
          <w:color w:val="000000" w:themeColor="text1"/>
        </w:rPr>
        <w:t>持續</w:t>
      </w:r>
      <w:r w:rsidRPr="00CB5004">
        <w:rPr>
          <w:rFonts w:ascii="Times New Roman" w:eastAsia="標楷體" w:hAnsi="Times New Roman" w:cs="Times New Roman"/>
          <w:color w:val="000000" w:themeColor="text1"/>
        </w:rPr>
        <w:t>推動臺法</w:t>
      </w:r>
      <w:r w:rsidRPr="00CB5004">
        <w:rPr>
          <w:rFonts w:ascii="Times New Roman" w:eastAsia="標楷體" w:hAnsi="Times New Roman" w:cs="Times New Roman" w:hint="eastAsia"/>
          <w:color w:val="000000" w:themeColor="text1"/>
        </w:rPr>
        <w:t>創新研發合作</w:t>
      </w:r>
      <w:r w:rsidR="004558D6" w:rsidRPr="00CB5004">
        <w:rPr>
          <w:rFonts w:ascii="Times New Roman" w:eastAsia="標楷體" w:hAnsi="Times New Roman" w:cs="Times New Roman" w:hint="eastAsia"/>
          <w:color w:val="000000" w:themeColor="text1"/>
        </w:rPr>
        <w:t>，帶動高附加價值產業發展</w:t>
      </w:r>
      <w:r w:rsidRPr="00CB5004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4236AB7C" w14:textId="4DB22331" w:rsidR="0090287D" w:rsidRPr="00AC4BAF" w:rsidRDefault="00F1250C" w:rsidP="00D72799">
      <w:pPr>
        <w:widowControl/>
        <w:numPr>
          <w:ilvl w:val="0"/>
          <w:numId w:val="4"/>
        </w:numPr>
        <w:spacing w:after="200" w:line="480" w:lineRule="exact"/>
        <w:ind w:leftChars="-59" w:left="-142" w:firstLine="0"/>
        <w:jc w:val="both"/>
        <w:rPr>
          <w:rFonts w:ascii="Times New Roman" w:eastAsia="標楷體" w:hAnsi="Times New Roman" w:cs="Times New Roman"/>
          <w:b/>
          <w:color w:val="002060"/>
          <w:kern w:val="0"/>
          <w:sz w:val="28"/>
        </w:rPr>
      </w:pPr>
      <w:r w:rsidRPr="00AC4BAF">
        <w:rPr>
          <w:rFonts w:ascii="Times New Roman" w:eastAsia="標楷體" w:hAnsi="Times New Roman" w:cs="Times New Roman"/>
          <w:b/>
          <w:color w:val="002060"/>
          <w:kern w:val="0"/>
          <w:sz w:val="28"/>
        </w:rPr>
        <w:t>工作內容</w:t>
      </w:r>
    </w:p>
    <w:p w14:paraId="157AEA77" w14:textId="2D4EB950" w:rsidR="0090287D" w:rsidRPr="0090287D" w:rsidRDefault="0090287D" w:rsidP="00D72799">
      <w:pPr>
        <w:spacing w:line="480" w:lineRule="exact"/>
        <w:ind w:leftChars="-59" w:hangingChars="59" w:hanging="142"/>
        <w:jc w:val="both"/>
        <w:rPr>
          <w:rFonts w:ascii="Times New Roman" w:eastAsia="標楷體" w:hAnsi="Times New Roman" w:cs="Times New Roman"/>
        </w:rPr>
      </w:pPr>
      <w:r w:rsidRPr="0090287D">
        <w:rPr>
          <w:rFonts w:ascii="Times New Roman" w:eastAsia="標楷體" w:hAnsi="Times New Roman" w:cs="Times New Roman"/>
        </w:rPr>
        <w:t>為達成本專案目的，承包廠商需執行以下工作項目：</w:t>
      </w:r>
    </w:p>
    <w:p w14:paraId="4FA14B38" w14:textId="4F0CB8DE" w:rsidR="00820E36" w:rsidRPr="00CB5004" w:rsidRDefault="0079052F" w:rsidP="00D72799">
      <w:pPr>
        <w:pStyle w:val="a3"/>
        <w:numPr>
          <w:ilvl w:val="0"/>
          <w:numId w:val="5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  <w:b/>
          <w:bCs/>
        </w:rPr>
        <w:t>法國團隊招募與書面資料篩選：</w:t>
      </w:r>
    </w:p>
    <w:p w14:paraId="79CF8F9D" w14:textId="77777777" w:rsidR="00820E36" w:rsidRPr="00CB5004" w:rsidRDefault="0079052F" w:rsidP="00D72799">
      <w:pPr>
        <w:spacing w:line="480" w:lineRule="exact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</w:rPr>
        <w:t>透過法方合作夥伴及當地加速器網絡，招募具創新性與市場潛力之法國新創團隊，公布徵案訊息並收集商業計畫書（</w:t>
      </w:r>
      <w:r w:rsidRPr="00CB5004">
        <w:rPr>
          <w:rFonts w:ascii="Times New Roman" w:eastAsia="標楷體" w:hAnsi="Times New Roman" w:cs="Times New Roman"/>
        </w:rPr>
        <w:t>Business Plan</w:t>
      </w:r>
      <w:r w:rsidRPr="00CB5004">
        <w:rPr>
          <w:rFonts w:ascii="Times New Roman" w:eastAsia="標楷體" w:hAnsi="Times New Roman" w:cs="Times New Roman"/>
        </w:rPr>
        <w:t>）等書面申請資料，進行初步資格與內容篩選。</w:t>
      </w:r>
    </w:p>
    <w:p w14:paraId="2AC565EF" w14:textId="40F4D07B" w:rsidR="00820E36" w:rsidRPr="00CB5004" w:rsidRDefault="0079052F" w:rsidP="00D72799">
      <w:pPr>
        <w:pStyle w:val="a3"/>
        <w:numPr>
          <w:ilvl w:val="0"/>
          <w:numId w:val="5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  <w:b/>
          <w:bCs/>
        </w:rPr>
        <w:t>線上訪談與評選：</w:t>
      </w:r>
    </w:p>
    <w:p w14:paraId="71E44AE0" w14:textId="77777777" w:rsidR="00820E36" w:rsidRPr="00CB5004" w:rsidRDefault="0079052F" w:rsidP="00D72799">
      <w:pPr>
        <w:spacing w:line="480" w:lineRule="exact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</w:rPr>
        <w:t>針對通過書面篩選之團隊安排線上訪談，就技術可行性、市場潛力及合作意願進行評估，完成第一輪評選，遴選入圍團隊進入臺法媒合階段。</w:t>
      </w:r>
    </w:p>
    <w:p w14:paraId="199D683F" w14:textId="0944FC29" w:rsidR="00820E36" w:rsidRPr="00CB5004" w:rsidRDefault="0079052F" w:rsidP="00D72799">
      <w:pPr>
        <w:pStyle w:val="a3"/>
        <w:numPr>
          <w:ilvl w:val="0"/>
          <w:numId w:val="5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  <w:b/>
          <w:bCs/>
        </w:rPr>
        <w:t>研發資料彙整比對與媒合：</w:t>
      </w:r>
    </w:p>
    <w:p w14:paraId="46B4EB9D" w14:textId="77777777" w:rsidR="00820E36" w:rsidRPr="00CB5004" w:rsidRDefault="0079052F" w:rsidP="00D72799">
      <w:pPr>
        <w:spacing w:line="480" w:lineRule="exact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</w:rPr>
        <w:t>彙整法國團隊之研發資料與臺灣企業需求及技術能量，進行比對分析，篩選出技術領域及合作目標相符之臺法配對組合，作為後續媒合會議之依據。</w:t>
      </w:r>
    </w:p>
    <w:p w14:paraId="25BFBEC1" w14:textId="6FB16D97" w:rsidR="00820E36" w:rsidRPr="00CB5004" w:rsidRDefault="0079052F" w:rsidP="00D72799">
      <w:pPr>
        <w:pStyle w:val="a3"/>
        <w:numPr>
          <w:ilvl w:val="0"/>
          <w:numId w:val="5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  <w:b/>
          <w:bCs/>
        </w:rPr>
        <w:t>雙邊團隊線上會議安排：</w:t>
      </w:r>
    </w:p>
    <w:p w14:paraId="4805A7FD" w14:textId="77777777" w:rsidR="00820E36" w:rsidRPr="00CB5004" w:rsidRDefault="0079052F" w:rsidP="00D72799">
      <w:pPr>
        <w:spacing w:line="480" w:lineRule="exact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</w:rPr>
        <w:t>依媒合結果安排臺法雙邊團隊線上會議，協助議程規劃、時區協調及會議紀錄，促進雙方就技術內容及合作方向進行實質交流。</w:t>
      </w:r>
    </w:p>
    <w:p w14:paraId="20A6760A" w14:textId="093A548D" w:rsidR="00820E36" w:rsidRPr="00CB5004" w:rsidRDefault="0079052F" w:rsidP="00D72799">
      <w:pPr>
        <w:pStyle w:val="a3"/>
        <w:numPr>
          <w:ilvl w:val="0"/>
          <w:numId w:val="5"/>
        </w:numPr>
        <w:spacing w:line="480" w:lineRule="exact"/>
        <w:ind w:leftChars="0"/>
        <w:jc w:val="both"/>
        <w:rPr>
          <w:rFonts w:ascii="Times New Roman" w:eastAsia="標楷體" w:hAnsi="Times New Roman" w:cs="Times New Roman"/>
        </w:rPr>
      </w:pPr>
      <w:r w:rsidRPr="00CB5004">
        <w:rPr>
          <w:rFonts w:ascii="Times New Roman" w:eastAsia="標楷體" w:hAnsi="Times New Roman" w:cs="Times New Roman"/>
          <w:b/>
          <w:bCs/>
        </w:rPr>
        <w:t>共擬合作計畫書及送件：</w:t>
      </w:r>
    </w:p>
    <w:p w14:paraId="779F4BF8" w14:textId="1D61C502" w:rsidR="00FB16A2" w:rsidRPr="00AC4BAF" w:rsidRDefault="0079052F" w:rsidP="00D72799">
      <w:pPr>
        <w:spacing w:line="480" w:lineRule="exact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協助臺法雙方共同擬定研發合作計畫書，彙整相關佐證資料，依徵案規定完成送件申請，並於審查過程中協助雙方回應審查意見。</w:t>
      </w:r>
    </w:p>
    <w:p w14:paraId="1883CBC4" w14:textId="77777777" w:rsidR="00995D1E" w:rsidRPr="00995D1E" w:rsidRDefault="00995D1E" w:rsidP="00D72799">
      <w:pPr>
        <w:widowControl/>
        <w:numPr>
          <w:ilvl w:val="0"/>
          <w:numId w:val="4"/>
        </w:numPr>
        <w:spacing w:after="200" w:line="480" w:lineRule="exact"/>
        <w:ind w:leftChars="-59" w:left="-142" w:firstLine="0"/>
        <w:jc w:val="both"/>
        <w:rPr>
          <w:rFonts w:ascii="Times New Roman" w:eastAsia="標楷體" w:hAnsi="Times New Roman" w:cs="Times New Roman"/>
          <w:b/>
          <w:color w:val="002060"/>
          <w:kern w:val="0"/>
          <w:sz w:val="28"/>
        </w:rPr>
      </w:pPr>
      <w:r w:rsidRPr="00995D1E">
        <w:rPr>
          <w:rFonts w:ascii="Times New Roman" w:eastAsia="標楷體" w:hAnsi="Times New Roman" w:cs="Times New Roman"/>
          <w:b/>
          <w:color w:val="002060"/>
          <w:kern w:val="0"/>
          <w:sz w:val="28"/>
        </w:rPr>
        <w:lastRenderedPageBreak/>
        <w:t>預期成果</w:t>
      </w:r>
    </w:p>
    <w:p w14:paraId="24014F8A" w14:textId="1BCBA88A" w:rsidR="00D72799" w:rsidRDefault="00995D1E" w:rsidP="00D72799">
      <w:pPr>
        <w:pStyle w:val="a3"/>
        <w:numPr>
          <w:ilvl w:val="0"/>
          <w:numId w:val="8"/>
        </w:numPr>
        <w:spacing w:line="480" w:lineRule="exact"/>
        <w:ind w:leftChars="0" w:hanging="502"/>
        <w:jc w:val="both"/>
        <w:rPr>
          <w:rFonts w:ascii="Times New Roman" w:eastAsia="標楷體" w:hAnsi="Times New Roman" w:cs="Times New Roman"/>
        </w:rPr>
      </w:pPr>
      <w:r w:rsidRPr="00897E5B">
        <w:rPr>
          <w:rFonts w:ascii="Times New Roman" w:eastAsia="標楷體" w:hAnsi="Times New Roman" w:cs="Times New Roman"/>
        </w:rPr>
        <w:t>完成法國潛力團隊招募及書面資料篩選作業，建立候選團隊資料庫。</w:t>
      </w:r>
    </w:p>
    <w:p w14:paraId="3C6BAFBE" w14:textId="50A6A47E" w:rsidR="00995D1E" w:rsidRPr="00897E5B" w:rsidRDefault="00995D1E" w:rsidP="00D72799">
      <w:pPr>
        <w:pStyle w:val="a3"/>
        <w:numPr>
          <w:ilvl w:val="0"/>
          <w:numId w:val="8"/>
        </w:numPr>
        <w:spacing w:line="480" w:lineRule="exact"/>
        <w:ind w:leftChars="0" w:hanging="502"/>
        <w:jc w:val="both"/>
        <w:rPr>
          <w:rFonts w:ascii="Times New Roman" w:eastAsia="標楷體" w:hAnsi="Times New Roman" w:cs="Times New Roman"/>
        </w:rPr>
      </w:pPr>
      <w:r w:rsidRPr="00897E5B">
        <w:rPr>
          <w:rFonts w:ascii="Times New Roman" w:eastAsia="標楷體" w:hAnsi="Times New Roman" w:cs="Times New Roman"/>
        </w:rPr>
        <w:t>完成研發資料彙整比對，媒合適配之臺法合作對象並促成雙邊線上會議。</w:t>
      </w:r>
    </w:p>
    <w:p w14:paraId="0A41D7A1" w14:textId="77777777" w:rsidR="00995D1E" w:rsidRPr="00995D1E" w:rsidRDefault="00995D1E" w:rsidP="00D72799">
      <w:pPr>
        <w:pStyle w:val="a3"/>
        <w:numPr>
          <w:ilvl w:val="0"/>
          <w:numId w:val="8"/>
        </w:numPr>
        <w:spacing w:line="480" w:lineRule="exact"/>
        <w:ind w:leftChars="0" w:hanging="502"/>
        <w:jc w:val="both"/>
        <w:rPr>
          <w:rFonts w:ascii="Times New Roman" w:eastAsia="標楷體" w:hAnsi="Times New Roman" w:cs="Times New Roman"/>
        </w:rPr>
      </w:pPr>
      <w:r w:rsidRPr="00995D1E">
        <w:rPr>
          <w:rFonts w:ascii="Times New Roman" w:eastAsia="標楷體" w:hAnsi="Times New Roman" w:cs="Times New Roman"/>
        </w:rPr>
        <w:t>完成臺法聯合研發合作計畫書撰擬及送件，爭取合作資金機會。</w:t>
      </w:r>
    </w:p>
    <w:p w14:paraId="651C792B" w14:textId="750E4C95" w:rsidR="00D72799" w:rsidRPr="002E15C0" w:rsidRDefault="00995D1E" w:rsidP="002E15C0">
      <w:pPr>
        <w:pStyle w:val="a3"/>
        <w:numPr>
          <w:ilvl w:val="0"/>
          <w:numId w:val="8"/>
        </w:numPr>
        <w:spacing w:line="480" w:lineRule="exact"/>
        <w:ind w:leftChars="0" w:hanging="502"/>
        <w:jc w:val="both"/>
        <w:rPr>
          <w:rFonts w:ascii="Times New Roman" w:eastAsia="標楷體" w:hAnsi="Times New Roman" w:cs="Times New Roman"/>
        </w:rPr>
      </w:pPr>
      <w:r w:rsidRPr="00995D1E">
        <w:rPr>
          <w:rFonts w:ascii="Times New Roman" w:eastAsia="標楷體" w:hAnsi="Times New Roman" w:cs="Times New Roman"/>
        </w:rPr>
        <w:t>建立臺法創新研發長期合作夥伴關係，強化雙方於智慧科技、生技等重點領域之技術鏈結。</w:t>
      </w:r>
    </w:p>
    <w:p w14:paraId="768E8135" w14:textId="40563F96" w:rsidR="00995D1E" w:rsidRDefault="00995D1E" w:rsidP="00D72799">
      <w:pPr>
        <w:widowControl/>
        <w:numPr>
          <w:ilvl w:val="0"/>
          <w:numId w:val="4"/>
        </w:numPr>
        <w:spacing w:after="200" w:line="480" w:lineRule="exact"/>
        <w:ind w:leftChars="-59" w:left="-142" w:firstLine="0"/>
        <w:jc w:val="both"/>
        <w:rPr>
          <w:rFonts w:ascii="Times New Roman" w:eastAsia="標楷體" w:hAnsi="Times New Roman" w:cs="Times New Roman"/>
          <w:b/>
          <w:color w:val="002060"/>
          <w:kern w:val="0"/>
          <w:sz w:val="28"/>
        </w:rPr>
      </w:pPr>
      <w:r w:rsidRPr="00995D1E">
        <w:rPr>
          <w:rFonts w:ascii="Times New Roman" w:eastAsia="標楷體" w:hAnsi="Times New Roman" w:cs="Times New Roman" w:hint="eastAsia"/>
          <w:b/>
          <w:color w:val="002060"/>
          <w:kern w:val="0"/>
          <w:sz w:val="28"/>
        </w:rPr>
        <w:t>專案時程</w:t>
      </w:r>
    </w:p>
    <w:p w14:paraId="6B5FEA86" w14:textId="4122EE3A" w:rsidR="00FB16A2" w:rsidRPr="00995D1E" w:rsidRDefault="00E2504C" w:rsidP="00D72799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  <w:b/>
          <w:color w:val="002060"/>
          <w:kern w:val="0"/>
          <w:sz w:val="28"/>
        </w:rPr>
      </w:pPr>
      <w:r w:rsidRPr="00E2504C">
        <w:rPr>
          <w:rFonts w:ascii="Times New Roman" w:eastAsia="標楷體" w:hAnsi="Times New Roman" w:cs="Times New Roman"/>
        </w:rPr>
        <w:t>本專案執行期間自即日起至</w:t>
      </w:r>
      <w:r w:rsidRPr="00E2504C">
        <w:rPr>
          <w:rFonts w:ascii="Times New Roman" w:eastAsia="標楷體" w:hAnsi="Times New Roman" w:cs="Times New Roman"/>
        </w:rPr>
        <w:t xml:space="preserve"> 115 </w:t>
      </w:r>
      <w:r w:rsidRPr="00E2504C">
        <w:rPr>
          <w:rFonts w:ascii="Times New Roman" w:eastAsia="標楷體" w:hAnsi="Times New Roman" w:cs="Times New Roman"/>
        </w:rPr>
        <w:t>年</w:t>
      </w:r>
      <w:r w:rsidRPr="00E2504C">
        <w:rPr>
          <w:rFonts w:ascii="Times New Roman" w:eastAsia="標楷體" w:hAnsi="Times New Roman" w:cs="Times New Roman"/>
        </w:rPr>
        <w:t xml:space="preserve"> </w:t>
      </w:r>
      <w:r w:rsidRPr="00E2504C"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0</w:t>
      </w:r>
      <w:r w:rsidRPr="00E2504C">
        <w:rPr>
          <w:rFonts w:ascii="Times New Roman" w:eastAsia="標楷體" w:hAnsi="Times New Roman" w:cs="Times New Roman"/>
        </w:rPr>
        <w:t xml:space="preserve"> </w:t>
      </w:r>
      <w:r w:rsidRPr="00E2504C">
        <w:rPr>
          <w:rFonts w:ascii="Times New Roman" w:eastAsia="標楷體" w:hAnsi="Times New Roman" w:cs="Times New Roman"/>
        </w:rPr>
        <w:t>月</w:t>
      </w:r>
      <w:r w:rsidRPr="00E2504C">
        <w:rPr>
          <w:rFonts w:ascii="Times New Roman" w:eastAsia="標楷體" w:hAnsi="Times New Roman" w:cs="Times New Roman"/>
        </w:rPr>
        <w:t xml:space="preserve"> </w:t>
      </w:r>
      <w:r>
        <w:rPr>
          <w:rFonts w:ascii="Times New Roman" w:eastAsia="標楷體" w:hAnsi="Times New Roman" w:cs="Times New Roman" w:hint="eastAsia"/>
        </w:rPr>
        <w:t>30</w:t>
      </w:r>
      <w:r w:rsidRPr="00E2504C">
        <w:rPr>
          <w:rFonts w:ascii="Times New Roman" w:eastAsia="標楷體" w:hAnsi="Times New Roman" w:cs="Times New Roman"/>
        </w:rPr>
        <w:t xml:space="preserve"> </w:t>
      </w:r>
      <w:r w:rsidRPr="00E2504C">
        <w:rPr>
          <w:rFonts w:ascii="Times New Roman" w:eastAsia="標楷體" w:hAnsi="Times New Roman" w:cs="Times New Roman"/>
        </w:rPr>
        <w:t>日止。廠商應於規定期限內妥善規劃各階段工作，並完成所有工作項目與提交相關驗收文件。</w:t>
      </w:r>
    </w:p>
    <w:p w14:paraId="39C367FF" w14:textId="77777777" w:rsidR="00614AB6" w:rsidRDefault="00E95F8E" w:rsidP="00D72799">
      <w:pPr>
        <w:widowControl/>
        <w:numPr>
          <w:ilvl w:val="0"/>
          <w:numId w:val="4"/>
        </w:numPr>
        <w:spacing w:after="200" w:line="480" w:lineRule="exact"/>
        <w:ind w:leftChars="-59" w:left="-142" w:firstLine="0"/>
        <w:jc w:val="both"/>
        <w:rPr>
          <w:rFonts w:ascii="Times New Roman" w:eastAsia="標楷體" w:hAnsi="Times New Roman" w:cs="Times New Roman"/>
        </w:rPr>
      </w:pPr>
      <w:r w:rsidRPr="00E95F8E">
        <w:rPr>
          <w:rFonts w:ascii="Times New Roman" w:eastAsia="標楷體" w:hAnsi="Times New Roman" w:cs="Times New Roman"/>
          <w:b/>
          <w:color w:val="002060"/>
          <w:sz w:val="28"/>
        </w:rPr>
        <w:t>驗收與付款</w:t>
      </w:r>
    </w:p>
    <w:p w14:paraId="78EBBEE0" w14:textId="6480A2EF" w:rsidR="00614AB6" w:rsidRDefault="00614AB6" w:rsidP="002D7294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</w:rPr>
      </w:pPr>
      <w:r w:rsidRPr="00614AB6">
        <w:rPr>
          <w:rFonts w:ascii="Times New Roman" w:eastAsia="標楷體" w:hAnsi="Times New Roman" w:cs="Times New Roman" w:hint="eastAsia"/>
        </w:rPr>
        <w:t>本專案總外包費用為新台幣</w:t>
      </w:r>
      <w:r w:rsidRPr="00614AB6">
        <w:rPr>
          <w:rFonts w:ascii="Times New Roman" w:eastAsia="標楷體" w:hAnsi="Times New Roman" w:cs="Times New Roman" w:hint="eastAsia"/>
        </w:rPr>
        <w:t xml:space="preserve"> </w:t>
      </w:r>
      <w:r w:rsidR="00B84B6D">
        <w:rPr>
          <w:rFonts w:ascii="Times New Roman" w:eastAsia="標楷體" w:hAnsi="Times New Roman" w:cs="Times New Roman" w:hint="eastAsia"/>
        </w:rPr>
        <w:t>30</w:t>
      </w:r>
      <w:r w:rsidRPr="00614AB6">
        <w:rPr>
          <w:rFonts w:ascii="Times New Roman" w:eastAsia="標楷體" w:hAnsi="Times New Roman" w:cs="Times New Roman" w:hint="eastAsia"/>
        </w:rPr>
        <w:t xml:space="preserve">0,000 </w:t>
      </w:r>
      <w:r w:rsidRPr="00614AB6">
        <w:rPr>
          <w:rFonts w:ascii="Times New Roman" w:eastAsia="標楷體" w:hAnsi="Times New Roman" w:cs="Times New Roman" w:hint="eastAsia"/>
        </w:rPr>
        <w:t>元整（含稅）。付款方式採分期驗收付款，共分為</w:t>
      </w:r>
      <w:r w:rsidR="00B84B6D">
        <w:rPr>
          <w:rFonts w:ascii="Times New Roman" w:eastAsia="標楷體" w:hAnsi="Times New Roman" w:cs="Times New Roman" w:hint="eastAsia"/>
        </w:rPr>
        <w:t>二</w:t>
      </w:r>
      <w:r w:rsidRPr="00614AB6">
        <w:rPr>
          <w:rFonts w:ascii="Times New Roman" w:eastAsia="標楷體" w:hAnsi="Times New Roman" w:cs="Times New Roman" w:hint="eastAsia"/>
        </w:rPr>
        <w:t>期</w:t>
      </w:r>
      <w:r w:rsidR="002D7294">
        <w:rPr>
          <w:rFonts w:ascii="Times New Roman" w:eastAsia="標楷體" w:hAnsi="Times New Roman" w:cs="Times New Roman" w:hint="eastAsia"/>
        </w:rPr>
        <w:t>：</w:t>
      </w:r>
      <w:r w:rsidRPr="00614AB6">
        <w:rPr>
          <w:rFonts w:ascii="Times New Roman" w:eastAsia="標楷體" w:hAnsi="Times New Roman" w:cs="Times New Roman"/>
        </w:rPr>
        <w:br/>
      </w:r>
      <w:r w:rsidRPr="00614AB6">
        <w:rPr>
          <w:rFonts w:ascii="Times New Roman" w:eastAsia="標楷體" w:hAnsi="Times New Roman" w:cs="Times New Roman" w:hint="eastAsia"/>
          <w:b/>
          <w:bCs/>
        </w:rPr>
        <w:t>第一期款（撥付總經費</w:t>
      </w:r>
      <w:r w:rsidRPr="00614AB6">
        <w:rPr>
          <w:rFonts w:ascii="Times New Roman" w:eastAsia="標楷體" w:hAnsi="Times New Roman" w:cs="Times New Roman" w:hint="eastAsia"/>
          <w:b/>
          <w:bCs/>
        </w:rPr>
        <w:t xml:space="preserve"> </w:t>
      </w:r>
      <w:r w:rsidR="00E22FD9">
        <w:rPr>
          <w:rFonts w:ascii="Times New Roman" w:eastAsia="標楷體" w:hAnsi="Times New Roman" w:cs="Times New Roman" w:hint="eastAsia"/>
          <w:b/>
          <w:bCs/>
        </w:rPr>
        <w:t>30</w:t>
      </w:r>
      <w:r w:rsidRPr="00614AB6">
        <w:rPr>
          <w:rFonts w:ascii="Times New Roman" w:eastAsia="標楷體" w:hAnsi="Times New Roman" w:cs="Times New Roman" w:hint="eastAsia"/>
          <w:b/>
          <w:bCs/>
        </w:rPr>
        <w:t>%</w:t>
      </w:r>
      <w:r w:rsidRPr="00614AB6">
        <w:rPr>
          <w:rFonts w:ascii="Times New Roman" w:eastAsia="標楷體" w:hAnsi="Times New Roman" w:cs="Times New Roman" w:hint="eastAsia"/>
          <w:b/>
          <w:bCs/>
        </w:rPr>
        <w:t>）：</w:t>
      </w:r>
    </w:p>
    <w:p w14:paraId="032D8A96" w14:textId="77777777" w:rsidR="00DB6A9A" w:rsidRDefault="00614AB6" w:rsidP="00D72799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</w:rPr>
      </w:pPr>
      <w:r w:rsidRPr="00614AB6">
        <w:rPr>
          <w:rFonts w:ascii="Times New Roman" w:eastAsia="標楷體" w:hAnsi="Times New Roman" w:cs="Times New Roman" w:hint="eastAsia"/>
        </w:rPr>
        <w:t>自簽約日起算一週內，廠商需繳交「專案執行規畫書」，經本院專案負責人審查通過後撥付。</w:t>
      </w:r>
    </w:p>
    <w:p w14:paraId="49B9C631" w14:textId="26AE9A99" w:rsidR="00614AB6" w:rsidRDefault="00614AB6" w:rsidP="00D72799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</w:rPr>
      </w:pPr>
      <w:r w:rsidRPr="00614AB6">
        <w:rPr>
          <w:rFonts w:ascii="Times New Roman" w:eastAsia="標楷體" w:hAnsi="Times New Roman" w:cs="Times New Roman" w:hint="eastAsia"/>
          <w:b/>
          <w:bCs/>
        </w:rPr>
        <w:t>第二期款（撥付總經費</w:t>
      </w:r>
      <w:r w:rsidRPr="00614AB6">
        <w:rPr>
          <w:rFonts w:ascii="Times New Roman" w:eastAsia="標楷體" w:hAnsi="Times New Roman" w:cs="Times New Roman" w:hint="eastAsia"/>
          <w:b/>
          <w:bCs/>
        </w:rPr>
        <w:t xml:space="preserve"> </w:t>
      </w:r>
      <w:r w:rsidR="00E22FD9">
        <w:rPr>
          <w:rFonts w:ascii="Times New Roman" w:eastAsia="標楷體" w:hAnsi="Times New Roman" w:cs="Times New Roman" w:hint="eastAsia"/>
          <w:b/>
          <w:bCs/>
        </w:rPr>
        <w:t>70%</w:t>
      </w:r>
      <w:r w:rsidRPr="00614AB6">
        <w:rPr>
          <w:rFonts w:ascii="Times New Roman" w:eastAsia="標楷體" w:hAnsi="Times New Roman" w:cs="Times New Roman" w:hint="eastAsia"/>
          <w:b/>
          <w:bCs/>
        </w:rPr>
        <w:t>）：</w:t>
      </w:r>
    </w:p>
    <w:p w14:paraId="3BE5898B" w14:textId="024207AC" w:rsidR="00571267" w:rsidRPr="00614AB6" w:rsidRDefault="00614AB6" w:rsidP="007F4B71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</w:rPr>
      </w:pPr>
      <w:r w:rsidRPr="00614AB6">
        <w:rPr>
          <w:rFonts w:ascii="Times New Roman" w:eastAsia="標楷體" w:hAnsi="Times New Roman" w:cs="Times New Roman" w:hint="eastAsia"/>
        </w:rPr>
        <w:t>於</w:t>
      </w:r>
      <w:r w:rsidRPr="00614AB6">
        <w:rPr>
          <w:rFonts w:ascii="Times New Roman" w:eastAsia="標楷體" w:hAnsi="Times New Roman" w:cs="Times New Roman" w:hint="eastAsia"/>
        </w:rPr>
        <w:t xml:space="preserve"> 115 </w:t>
      </w:r>
      <w:r w:rsidRPr="00614AB6">
        <w:rPr>
          <w:rFonts w:ascii="Times New Roman" w:eastAsia="標楷體" w:hAnsi="Times New Roman" w:cs="Times New Roman" w:hint="eastAsia"/>
        </w:rPr>
        <w:t>年</w:t>
      </w:r>
      <w:r w:rsidRPr="00614AB6">
        <w:rPr>
          <w:rFonts w:ascii="Times New Roman" w:eastAsia="標楷體" w:hAnsi="Times New Roman" w:cs="Times New Roman" w:hint="eastAsia"/>
        </w:rPr>
        <w:t xml:space="preserve"> 10 </w:t>
      </w:r>
      <w:r w:rsidRPr="00614AB6">
        <w:rPr>
          <w:rFonts w:ascii="Times New Roman" w:eastAsia="標楷體" w:hAnsi="Times New Roman" w:cs="Times New Roman" w:hint="eastAsia"/>
        </w:rPr>
        <w:t>月</w:t>
      </w:r>
      <w:r w:rsidRPr="00614AB6">
        <w:rPr>
          <w:rFonts w:ascii="Times New Roman" w:eastAsia="標楷體" w:hAnsi="Times New Roman" w:cs="Times New Roman" w:hint="eastAsia"/>
        </w:rPr>
        <w:t xml:space="preserve"> 30 </w:t>
      </w:r>
      <w:r w:rsidRPr="00614AB6">
        <w:rPr>
          <w:rFonts w:ascii="Times New Roman" w:eastAsia="標楷體" w:hAnsi="Times New Roman" w:cs="Times New Roman" w:hint="eastAsia"/>
        </w:rPr>
        <w:t>日前，廠商需完成</w:t>
      </w:r>
      <w:r w:rsidR="00D755DC">
        <w:rPr>
          <w:rFonts w:ascii="Times New Roman" w:eastAsia="標楷體" w:hAnsi="Times New Roman" w:cs="Times New Roman" w:hint="eastAsia"/>
        </w:rPr>
        <w:t>1</w:t>
      </w:r>
      <w:r w:rsidRPr="00614AB6">
        <w:rPr>
          <w:rFonts w:ascii="Times New Roman" w:eastAsia="標楷體" w:hAnsi="Times New Roman" w:cs="Times New Roman" w:hint="eastAsia"/>
        </w:rPr>
        <w:t>件</w:t>
      </w:r>
      <w:r w:rsidR="00532C3D">
        <w:rPr>
          <w:rFonts w:ascii="Times New Roman" w:eastAsia="標楷體" w:hAnsi="Times New Roman" w:cs="Times New Roman" w:hint="eastAsia"/>
        </w:rPr>
        <w:t>台法徵案完整</w:t>
      </w:r>
      <w:r w:rsidR="00571267">
        <w:rPr>
          <w:rFonts w:ascii="Times New Roman" w:eastAsia="標楷體" w:hAnsi="Times New Roman" w:cs="Times New Roman" w:hint="eastAsia"/>
        </w:rPr>
        <w:t>遞案申請計畫</w:t>
      </w:r>
      <w:r w:rsidR="00532C3D">
        <w:rPr>
          <w:rFonts w:ascii="Times New Roman" w:eastAsia="標楷體" w:hAnsi="Times New Roman" w:cs="Times New Roman" w:hint="eastAsia"/>
        </w:rPr>
        <w:t>書</w:t>
      </w:r>
      <w:r w:rsidRPr="00614AB6">
        <w:rPr>
          <w:rFonts w:ascii="Times New Roman" w:eastAsia="標楷體" w:hAnsi="Times New Roman" w:cs="Times New Roman" w:hint="eastAsia"/>
        </w:rPr>
        <w:t>。經驗收合格後撥付尾款</w:t>
      </w:r>
      <w:r w:rsidR="007F4B71">
        <w:rPr>
          <w:rFonts w:ascii="Times New Roman" w:eastAsia="標楷體" w:hAnsi="Times New Roman" w:cs="Times New Roman" w:hint="eastAsia"/>
        </w:rPr>
        <w:t>。</w:t>
      </w:r>
    </w:p>
    <w:p w14:paraId="696295D9" w14:textId="71455252" w:rsidR="00614AB6" w:rsidRPr="006451EB" w:rsidRDefault="006451EB" w:rsidP="00D72799">
      <w:pPr>
        <w:widowControl/>
        <w:numPr>
          <w:ilvl w:val="0"/>
          <w:numId w:val="4"/>
        </w:numPr>
        <w:spacing w:after="200" w:line="480" w:lineRule="exact"/>
        <w:ind w:leftChars="-59" w:left="-142" w:firstLine="0"/>
        <w:jc w:val="both"/>
        <w:rPr>
          <w:rFonts w:ascii="Times New Roman" w:eastAsia="標楷體" w:hAnsi="Times New Roman" w:cs="Times New Roman"/>
          <w:b/>
          <w:color w:val="002060"/>
          <w:sz w:val="28"/>
        </w:rPr>
      </w:pPr>
      <w:r w:rsidRPr="006451EB">
        <w:rPr>
          <w:rFonts w:ascii="Times New Roman" w:eastAsia="標楷體" w:hAnsi="Times New Roman" w:cs="Times New Roman" w:hint="eastAsia"/>
          <w:b/>
          <w:color w:val="002060"/>
          <w:sz w:val="28"/>
        </w:rPr>
        <w:t>評分項目及配分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238"/>
        <w:gridCol w:w="3239"/>
        <w:gridCol w:w="3239"/>
      </w:tblGrid>
      <w:tr w:rsidR="0096534B" w14:paraId="3267E5C1" w14:textId="77777777" w:rsidTr="0096534B">
        <w:trPr>
          <w:trHeight w:val="459"/>
        </w:trPr>
        <w:tc>
          <w:tcPr>
            <w:tcW w:w="3238" w:type="dxa"/>
          </w:tcPr>
          <w:p w14:paraId="2576C7EF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003399"/>
                <w:sz w:val="28"/>
              </w:rPr>
            </w:pPr>
            <w:r w:rsidRPr="00AC140C">
              <w:rPr>
                <w:rStyle w:val="a9"/>
                <w:rFonts w:ascii="Times New Roman" w:eastAsia="標楷體" w:hAnsi="Times New Roman" w:cs="Times New Roman"/>
              </w:rPr>
              <w:t>評分項目</w:t>
            </w:r>
          </w:p>
        </w:tc>
        <w:tc>
          <w:tcPr>
            <w:tcW w:w="3239" w:type="dxa"/>
          </w:tcPr>
          <w:p w14:paraId="58E0EA6C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003399"/>
                <w:sz w:val="28"/>
              </w:rPr>
            </w:pPr>
            <w:r w:rsidRPr="00AC140C">
              <w:rPr>
                <w:rStyle w:val="a9"/>
                <w:rFonts w:ascii="Times New Roman" w:eastAsia="標楷體" w:hAnsi="Times New Roman" w:cs="Times New Roman"/>
              </w:rPr>
              <w:t>分項評選項目</w:t>
            </w:r>
          </w:p>
        </w:tc>
        <w:tc>
          <w:tcPr>
            <w:tcW w:w="3239" w:type="dxa"/>
          </w:tcPr>
          <w:p w14:paraId="478E1FD4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b/>
                <w:color w:val="003399"/>
                <w:sz w:val="28"/>
              </w:rPr>
            </w:pPr>
            <w:r w:rsidRPr="00AC140C">
              <w:rPr>
                <w:rStyle w:val="a9"/>
                <w:rFonts w:ascii="Times New Roman" w:eastAsia="標楷體" w:hAnsi="Times New Roman" w:cs="Times New Roman"/>
              </w:rPr>
              <w:t>配分</w:t>
            </w:r>
          </w:p>
        </w:tc>
      </w:tr>
      <w:tr w:rsidR="0096534B" w14:paraId="1C8E8EAE" w14:textId="77777777" w:rsidTr="0096534B">
        <w:trPr>
          <w:trHeight w:val="1410"/>
        </w:trPr>
        <w:tc>
          <w:tcPr>
            <w:tcW w:w="3238" w:type="dxa"/>
            <w:vAlign w:val="center"/>
          </w:tcPr>
          <w:p w14:paraId="56E5D981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專業經驗與國際實績</w:t>
            </w:r>
          </w:p>
        </w:tc>
        <w:tc>
          <w:tcPr>
            <w:tcW w:w="3239" w:type="dxa"/>
            <w:vAlign w:val="center"/>
          </w:tcPr>
          <w:p w14:paraId="4AD61323" w14:textId="4EB6504C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具備</w:t>
            </w:r>
            <w:r w:rsidR="009518FA">
              <w:rPr>
                <w:rFonts w:ascii="Times New Roman" w:eastAsia="標楷體" w:hAnsi="Times New Roman" w:cs="Times New Roman" w:hint="eastAsia"/>
              </w:rPr>
              <w:t>生技</w:t>
            </w:r>
            <w:r w:rsidRPr="00AC140C">
              <w:rPr>
                <w:rFonts w:ascii="Times New Roman" w:eastAsia="標楷體" w:hAnsi="Times New Roman" w:cs="Times New Roman"/>
              </w:rPr>
              <w:t>醫療領域之雙邊產研合作與媒合實績。</w:t>
            </w:r>
          </w:p>
        </w:tc>
        <w:tc>
          <w:tcPr>
            <w:tcW w:w="3239" w:type="dxa"/>
            <w:vAlign w:val="center"/>
          </w:tcPr>
          <w:p w14:paraId="11A9076D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30</w:t>
            </w:r>
          </w:p>
        </w:tc>
      </w:tr>
      <w:tr w:rsidR="0096534B" w14:paraId="44F244A4" w14:textId="77777777" w:rsidTr="0096534B">
        <w:trPr>
          <w:trHeight w:val="1869"/>
        </w:trPr>
        <w:tc>
          <w:tcPr>
            <w:tcW w:w="3238" w:type="dxa"/>
            <w:vAlign w:val="center"/>
          </w:tcPr>
          <w:p w14:paraId="240477E3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跨域整合與促案能力</w:t>
            </w:r>
          </w:p>
        </w:tc>
        <w:tc>
          <w:tcPr>
            <w:tcW w:w="3239" w:type="dxa"/>
            <w:vAlign w:val="center"/>
          </w:tcPr>
          <w:p w14:paraId="5A780EAA" w14:textId="7559AD5A" w:rsidR="007A7636" w:rsidRPr="00AC140C" w:rsidRDefault="007A7636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>
              <w:rPr>
                <w:rFonts w:ascii="Times New Roman" w:eastAsia="標楷體" w:hAnsi="Times New Roman" w:cs="Times New Roman"/>
              </w:rPr>
              <w:t>具備醫療器材、健康照護及製藥等跨國企業商務經驗，於國際新創加速輔導、跨境商業模式驗證及產業鏈結領域具備扎實專業基礎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3239" w:type="dxa"/>
            <w:vAlign w:val="center"/>
          </w:tcPr>
          <w:p w14:paraId="4AD7695F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30</w:t>
            </w:r>
          </w:p>
        </w:tc>
      </w:tr>
      <w:tr w:rsidR="0096534B" w14:paraId="1E204AEF" w14:textId="77777777" w:rsidTr="0096534B">
        <w:trPr>
          <w:trHeight w:val="1410"/>
        </w:trPr>
        <w:tc>
          <w:tcPr>
            <w:tcW w:w="3238" w:type="dxa"/>
            <w:vAlign w:val="center"/>
          </w:tcPr>
          <w:p w14:paraId="1D402D55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專案執行與管理規劃</w:t>
            </w:r>
          </w:p>
        </w:tc>
        <w:tc>
          <w:tcPr>
            <w:tcW w:w="3239" w:type="dxa"/>
            <w:vAlign w:val="center"/>
          </w:tcPr>
          <w:p w14:paraId="4217E2FB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臺歐交流媒合活動之執行策略，及潛在合作廠商資料庫盤點之具體作法。</w:t>
            </w:r>
          </w:p>
        </w:tc>
        <w:tc>
          <w:tcPr>
            <w:tcW w:w="3239" w:type="dxa"/>
            <w:vAlign w:val="center"/>
          </w:tcPr>
          <w:p w14:paraId="296B8D81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25</w:t>
            </w:r>
          </w:p>
        </w:tc>
      </w:tr>
      <w:tr w:rsidR="0096534B" w14:paraId="01BF56F6" w14:textId="77777777" w:rsidTr="0096534B">
        <w:trPr>
          <w:trHeight w:val="1393"/>
        </w:trPr>
        <w:tc>
          <w:tcPr>
            <w:tcW w:w="3238" w:type="dxa"/>
            <w:vAlign w:val="center"/>
          </w:tcPr>
          <w:p w14:paraId="57E767B9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經費編列合理性</w:t>
            </w:r>
          </w:p>
        </w:tc>
        <w:tc>
          <w:tcPr>
            <w:tcW w:w="3239" w:type="dxa"/>
            <w:vAlign w:val="center"/>
          </w:tcPr>
          <w:p w14:paraId="6383072F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經費配置明細之完整性，及與預期專案效益之合理性。</w:t>
            </w:r>
          </w:p>
        </w:tc>
        <w:tc>
          <w:tcPr>
            <w:tcW w:w="3239" w:type="dxa"/>
            <w:vAlign w:val="center"/>
          </w:tcPr>
          <w:p w14:paraId="34B79441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15</w:t>
            </w:r>
          </w:p>
        </w:tc>
      </w:tr>
      <w:tr w:rsidR="0096534B" w14:paraId="0999A290" w14:textId="77777777" w:rsidTr="0096534B">
        <w:trPr>
          <w:trHeight w:val="459"/>
        </w:trPr>
        <w:tc>
          <w:tcPr>
            <w:tcW w:w="3238" w:type="dxa"/>
            <w:vAlign w:val="center"/>
          </w:tcPr>
          <w:p w14:paraId="2477CA93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總分</w:t>
            </w:r>
          </w:p>
        </w:tc>
        <w:tc>
          <w:tcPr>
            <w:tcW w:w="3239" w:type="dxa"/>
            <w:vAlign w:val="center"/>
          </w:tcPr>
          <w:p w14:paraId="22A32D84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</w:p>
        </w:tc>
        <w:tc>
          <w:tcPr>
            <w:tcW w:w="3239" w:type="dxa"/>
            <w:vAlign w:val="center"/>
          </w:tcPr>
          <w:p w14:paraId="6915EFB3" w14:textId="77777777" w:rsidR="0096534B" w:rsidRPr="00AC140C" w:rsidRDefault="0096534B" w:rsidP="00D72799">
            <w:pPr>
              <w:spacing w:line="480" w:lineRule="exact"/>
              <w:jc w:val="both"/>
              <w:rPr>
                <w:rFonts w:ascii="Times New Roman" w:eastAsia="標楷體" w:hAnsi="Times New Roman" w:cs="Times New Roman"/>
                <w:color w:val="003399"/>
                <w:sz w:val="28"/>
              </w:rPr>
            </w:pPr>
            <w:r w:rsidRPr="00AC140C">
              <w:rPr>
                <w:rFonts w:ascii="Times New Roman" w:eastAsia="標楷體" w:hAnsi="Times New Roman" w:cs="Times New Roman"/>
              </w:rPr>
              <w:t>100</w:t>
            </w:r>
          </w:p>
        </w:tc>
      </w:tr>
    </w:tbl>
    <w:p w14:paraId="3CD298DC" w14:textId="77777777" w:rsidR="00BF57DD" w:rsidRPr="00C9596A" w:rsidRDefault="00BF57DD" w:rsidP="00D72799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</w:rPr>
      </w:pPr>
    </w:p>
    <w:p w14:paraId="3ED2CC65" w14:textId="7CDDAD2C" w:rsidR="0095237C" w:rsidRPr="0096534B" w:rsidRDefault="00E8199B" w:rsidP="00D72799">
      <w:pPr>
        <w:widowControl/>
        <w:numPr>
          <w:ilvl w:val="0"/>
          <w:numId w:val="4"/>
        </w:numPr>
        <w:spacing w:after="200" w:line="480" w:lineRule="exact"/>
        <w:ind w:leftChars="-59" w:left="-142" w:firstLine="0"/>
        <w:jc w:val="both"/>
        <w:rPr>
          <w:rFonts w:ascii="Times New Roman" w:eastAsia="標楷體" w:hAnsi="Times New Roman" w:cs="Times New Roman"/>
          <w:b/>
          <w:color w:val="002060"/>
          <w:sz w:val="28"/>
        </w:rPr>
      </w:pPr>
      <w:r w:rsidRPr="00E8199B">
        <w:rPr>
          <w:rFonts w:ascii="Times New Roman" w:eastAsia="標楷體" w:hAnsi="Times New Roman" w:cs="Times New Roman"/>
          <w:b/>
          <w:color w:val="002060"/>
          <w:sz w:val="28"/>
        </w:rPr>
        <w:t>著作權及權利歸屬</w:t>
      </w:r>
    </w:p>
    <w:p w14:paraId="01A11443" w14:textId="02F5DFE8" w:rsidR="0095237C" w:rsidRPr="0095237C" w:rsidRDefault="0095237C" w:rsidP="00D72799">
      <w:pPr>
        <w:spacing w:line="480" w:lineRule="exact"/>
        <w:jc w:val="both"/>
        <w:rPr>
          <w:rFonts w:ascii="Times New Roman" w:eastAsia="標楷體" w:hAnsi="Times New Roman" w:cs="Times New Roman"/>
        </w:rPr>
      </w:pPr>
      <w:r w:rsidRPr="0095237C">
        <w:rPr>
          <w:rFonts w:ascii="Times New Roman" w:eastAsia="標楷體" w:hAnsi="Times New Roman" w:cs="Times New Roman"/>
        </w:rPr>
        <w:t xml:space="preserve">1. </w:t>
      </w:r>
      <w:r w:rsidRPr="0095237C">
        <w:rPr>
          <w:rFonts w:ascii="Times New Roman" w:eastAsia="標楷體" w:hAnsi="Times New Roman" w:cs="Times New Roman"/>
        </w:rPr>
        <w:t>廠商於本專案執行市所產出之各項報告、資料庫、文件及相關成果，其智慧財產權及著作財產權皆歸屬「財團法人工業技術研究院」所有。</w:t>
      </w:r>
      <w:r w:rsidRPr="0095237C">
        <w:rPr>
          <w:rFonts w:ascii="Times New Roman" w:eastAsia="標楷體" w:hAnsi="Times New Roman" w:cs="Times New Roman"/>
        </w:rPr>
        <w:br/>
        <w:t xml:space="preserve">2. </w:t>
      </w:r>
      <w:r w:rsidRPr="0095237C">
        <w:rPr>
          <w:rFonts w:ascii="Times New Roman" w:eastAsia="標楷體" w:hAnsi="Times New Roman" w:cs="Times New Roman"/>
        </w:rPr>
        <w:t>非經本院事前書面同意，廠商不得將本專案相關之成果、文件、商業機密及廠商資料，以任何形式對外發表、重製、授權或交付予任何第三人。</w:t>
      </w:r>
      <w:r w:rsidRPr="0095237C">
        <w:rPr>
          <w:rFonts w:ascii="Times New Roman" w:eastAsia="標楷體" w:hAnsi="Times New Roman" w:cs="Times New Roman"/>
        </w:rPr>
        <w:br/>
        <w:t xml:space="preserve">3. </w:t>
      </w:r>
      <w:r w:rsidRPr="0095237C">
        <w:rPr>
          <w:rFonts w:ascii="Times New Roman" w:eastAsia="標楷體" w:hAnsi="Times New Roman" w:cs="Times New Roman"/>
        </w:rPr>
        <w:t>廠商執行本專案如涉及使用第三人智慧財產權，應確保已取得合法授權，若因此衍生任何專利、著作權或其他侵權糾紛，概由廠商負擔一切法律及賠償責任。</w:t>
      </w:r>
    </w:p>
    <w:p w14:paraId="72C0EC58" w14:textId="60E91FC1" w:rsidR="00C9596A" w:rsidRDefault="00C9596A" w:rsidP="00D72799">
      <w:pPr>
        <w:widowControl/>
        <w:spacing w:after="200" w:line="480" w:lineRule="exact"/>
        <w:ind w:left="-142"/>
        <w:jc w:val="both"/>
        <w:rPr>
          <w:rFonts w:ascii="Times New Roman" w:eastAsia="標楷體" w:hAnsi="Times New Roman" w:cs="Times New Roman"/>
        </w:rPr>
      </w:pPr>
    </w:p>
    <w:sectPr w:rsidR="00C9596A" w:rsidSect="00FF6186">
      <w:headerReference w:type="default" r:id="rId7"/>
      <w:pgSz w:w="11910" w:h="16840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49472" w14:textId="77777777" w:rsidR="00F372FD" w:rsidRDefault="00F372FD" w:rsidP="00135617">
      <w:r>
        <w:separator/>
      </w:r>
    </w:p>
  </w:endnote>
  <w:endnote w:type="continuationSeparator" w:id="0">
    <w:p w14:paraId="51C7BEBF" w14:textId="77777777" w:rsidR="00F372FD" w:rsidRDefault="00F372FD" w:rsidP="00135617">
      <w:r>
        <w:continuationSeparator/>
      </w:r>
    </w:p>
  </w:endnote>
  <w:endnote w:type="continuationNotice" w:id="1">
    <w:p w14:paraId="12BA88C7" w14:textId="77777777" w:rsidR="00F372FD" w:rsidRDefault="00F372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A876E" w14:textId="77777777" w:rsidR="00F372FD" w:rsidRDefault="00F372FD" w:rsidP="00135617">
      <w:r>
        <w:separator/>
      </w:r>
    </w:p>
  </w:footnote>
  <w:footnote w:type="continuationSeparator" w:id="0">
    <w:p w14:paraId="5D35A941" w14:textId="77777777" w:rsidR="00F372FD" w:rsidRDefault="00F372FD" w:rsidP="00135617">
      <w:r>
        <w:continuationSeparator/>
      </w:r>
    </w:p>
  </w:footnote>
  <w:footnote w:type="continuationNotice" w:id="1">
    <w:p w14:paraId="32FF64A8" w14:textId="77777777" w:rsidR="00F372FD" w:rsidRDefault="00F372F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E95D1" w14:textId="3DB4D7B1" w:rsidR="006F7A17" w:rsidRDefault="006F7A17">
    <w:pPr>
      <w:pStyle w:val="a4"/>
    </w:pPr>
    <w:r w:rsidRPr="00187489">
      <w:rPr>
        <w:rFonts w:hint="eastAsia"/>
        <w:noProof/>
        <w:sz w:val="44"/>
        <w:szCs w:val="44"/>
      </w:rPr>
      <w:drawing>
        <wp:inline distT="0" distB="0" distL="0" distR="0" wp14:anchorId="5DC3893A" wp14:editId="31744D70">
          <wp:extent cx="2066290" cy="474980"/>
          <wp:effectExtent l="0" t="0" r="0" b="127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290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0D14"/>
    <w:multiLevelType w:val="hybridMultilevel"/>
    <w:tmpl w:val="1980A25C"/>
    <w:lvl w:ilvl="0" w:tplc="4BF43C0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087656EB"/>
    <w:multiLevelType w:val="hybridMultilevel"/>
    <w:tmpl w:val="E708B336"/>
    <w:lvl w:ilvl="0" w:tplc="AE464E14">
      <w:numFmt w:val="bullet"/>
      <w:lvlText w:val="•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6371088"/>
    <w:multiLevelType w:val="hybridMultilevel"/>
    <w:tmpl w:val="DA2A20D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sz w:val="28"/>
        <w:szCs w:val="28"/>
      </w:rPr>
    </w:lvl>
    <w:lvl w:ilvl="1" w:tplc="CBA0440A">
      <w:start w:val="1"/>
      <w:numFmt w:val="decimal"/>
      <w:lvlText w:val="%2."/>
      <w:lvlJc w:val="left"/>
      <w:pPr>
        <w:ind w:left="960" w:hanging="480"/>
      </w:pPr>
      <w:rPr>
        <w:sz w:val="24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C81F1D"/>
    <w:multiLevelType w:val="hybridMultilevel"/>
    <w:tmpl w:val="C6040F4A"/>
    <w:lvl w:ilvl="0" w:tplc="CB60DDBA">
      <w:start w:val="1"/>
      <w:numFmt w:val="ideographLegalTraditional"/>
      <w:lvlText w:val="%1、"/>
      <w:lvlJc w:val="left"/>
      <w:pPr>
        <w:ind w:left="1048" w:hanging="480"/>
      </w:pPr>
      <w:rPr>
        <w:b/>
        <w:bCs/>
        <w:color w:val="00206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3572521"/>
    <w:multiLevelType w:val="hybridMultilevel"/>
    <w:tmpl w:val="19FC1BE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E2222DB"/>
    <w:multiLevelType w:val="hybridMultilevel"/>
    <w:tmpl w:val="CCAA50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71610E8"/>
    <w:multiLevelType w:val="hybridMultilevel"/>
    <w:tmpl w:val="69101B12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AC22E8B"/>
    <w:multiLevelType w:val="hybridMultilevel"/>
    <w:tmpl w:val="1402F142"/>
    <w:lvl w:ilvl="0" w:tplc="A3DA5688">
      <w:start w:val="1"/>
      <w:numFmt w:val="taiwaneseCountingThousand"/>
      <w:lvlText w:val="（%1）"/>
      <w:lvlJc w:val="left"/>
      <w:pPr>
        <w:ind w:left="750" w:hanging="75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23521309">
    <w:abstractNumId w:val="2"/>
  </w:num>
  <w:num w:numId="2" w16cid:durableId="873929791">
    <w:abstractNumId w:val="5"/>
  </w:num>
  <w:num w:numId="3" w16cid:durableId="1350765075">
    <w:abstractNumId w:val="1"/>
  </w:num>
  <w:num w:numId="4" w16cid:durableId="1917595738">
    <w:abstractNumId w:val="3"/>
  </w:num>
  <w:num w:numId="5" w16cid:durableId="919753167">
    <w:abstractNumId w:val="4"/>
  </w:num>
  <w:num w:numId="6" w16cid:durableId="203373700">
    <w:abstractNumId w:val="7"/>
  </w:num>
  <w:num w:numId="7" w16cid:durableId="999112101">
    <w:abstractNumId w:val="0"/>
  </w:num>
  <w:num w:numId="8" w16cid:durableId="14257606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186"/>
    <w:rsid w:val="000000A1"/>
    <w:rsid w:val="00010D73"/>
    <w:rsid w:val="0001222C"/>
    <w:rsid w:val="00026CB1"/>
    <w:rsid w:val="000406E8"/>
    <w:rsid w:val="0004440F"/>
    <w:rsid w:val="00053720"/>
    <w:rsid w:val="00065871"/>
    <w:rsid w:val="00085DB8"/>
    <w:rsid w:val="000C2AED"/>
    <w:rsid w:val="000F2E3B"/>
    <w:rsid w:val="00135617"/>
    <w:rsid w:val="00142372"/>
    <w:rsid w:val="00146E3D"/>
    <w:rsid w:val="00174BF2"/>
    <w:rsid w:val="001A5302"/>
    <w:rsid w:val="001C150F"/>
    <w:rsid w:val="001F013F"/>
    <w:rsid w:val="001F5704"/>
    <w:rsid w:val="00207359"/>
    <w:rsid w:val="00211072"/>
    <w:rsid w:val="00230FC8"/>
    <w:rsid w:val="002703B8"/>
    <w:rsid w:val="00295E87"/>
    <w:rsid w:val="002D29A5"/>
    <w:rsid w:val="002D7294"/>
    <w:rsid w:val="002E15C0"/>
    <w:rsid w:val="002E1B1F"/>
    <w:rsid w:val="002F35F5"/>
    <w:rsid w:val="002F68CD"/>
    <w:rsid w:val="00337FB0"/>
    <w:rsid w:val="0036638F"/>
    <w:rsid w:val="00367533"/>
    <w:rsid w:val="00372FFA"/>
    <w:rsid w:val="00375C39"/>
    <w:rsid w:val="00383807"/>
    <w:rsid w:val="003E36A1"/>
    <w:rsid w:val="0040537D"/>
    <w:rsid w:val="00406C32"/>
    <w:rsid w:val="004119E3"/>
    <w:rsid w:val="004207D3"/>
    <w:rsid w:val="004558D6"/>
    <w:rsid w:val="00475AB9"/>
    <w:rsid w:val="004908AC"/>
    <w:rsid w:val="004A522E"/>
    <w:rsid w:val="004B61C7"/>
    <w:rsid w:val="00502FEF"/>
    <w:rsid w:val="00532C3D"/>
    <w:rsid w:val="00543D70"/>
    <w:rsid w:val="0055750C"/>
    <w:rsid w:val="00571267"/>
    <w:rsid w:val="005B1EB5"/>
    <w:rsid w:val="005E5EFD"/>
    <w:rsid w:val="00614AB6"/>
    <w:rsid w:val="006451EB"/>
    <w:rsid w:val="00684A68"/>
    <w:rsid w:val="00697276"/>
    <w:rsid w:val="006B1C08"/>
    <w:rsid w:val="006B5731"/>
    <w:rsid w:val="006E7352"/>
    <w:rsid w:val="006F7A17"/>
    <w:rsid w:val="00735E8B"/>
    <w:rsid w:val="00742C20"/>
    <w:rsid w:val="00764DA3"/>
    <w:rsid w:val="00765AC2"/>
    <w:rsid w:val="00783E67"/>
    <w:rsid w:val="0079052F"/>
    <w:rsid w:val="007A7636"/>
    <w:rsid w:val="007B411C"/>
    <w:rsid w:val="007B672D"/>
    <w:rsid w:val="007C7A0C"/>
    <w:rsid w:val="007D3815"/>
    <w:rsid w:val="007F4B71"/>
    <w:rsid w:val="00820E36"/>
    <w:rsid w:val="008250BE"/>
    <w:rsid w:val="00847D1C"/>
    <w:rsid w:val="008573EA"/>
    <w:rsid w:val="00873FE5"/>
    <w:rsid w:val="00876887"/>
    <w:rsid w:val="0088570E"/>
    <w:rsid w:val="00891C09"/>
    <w:rsid w:val="00897E5B"/>
    <w:rsid w:val="008A5217"/>
    <w:rsid w:val="008C0310"/>
    <w:rsid w:val="0090287D"/>
    <w:rsid w:val="00905206"/>
    <w:rsid w:val="00911124"/>
    <w:rsid w:val="00921348"/>
    <w:rsid w:val="00921ADD"/>
    <w:rsid w:val="009518FA"/>
    <w:rsid w:val="0095237C"/>
    <w:rsid w:val="00954BD5"/>
    <w:rsid w:val="009602D8"/>
    <w:rsid w:val="0096534B"/>
    <w:rsid w:val="00972D58"/>
    <w:rsid w:val="00995D1E"/>
    <w:rsid w:val="009B4245"/>
    <w:rsid w:val="009B7887"/>
    <w:rsid w:val="009C0F9B"/>
    <w:rsid w:val="009C5248"/>
    <w:rsid w:val="009F6BDE"/>
    <w:rsid w:val="00A0063D"/>
    <w:rsid w:val="00A37A95"/>
    <w:rsid w:val="00A412F6"/>
    <w:rsid w:val="00A656A2"/>
    <w:rsid w:val="00A66E04"/>
    <w:rsid w:val="00A84D6E"/>
    <w:rsid w:val="00AB15DC"/>
    <w:rsid w:val="00AC4BAF"/>
    <w:rsid w:val="00B03254"/>
    <w:rsid w:val="00B0769E"/>
    <w:rsid w:val="00B10078"/>
    <w:rsid w:val="00B37E97"/>
    <w:rsid w:val="00B5072C"/>
    <w:rsid w:val="00B82777"/>
    <w:rsid w:val="00B84B6D"/>
    <w:rsid w:val="00B93FD2"/>
    <w:rsid w:val="00BC251E"/>
    <w:rsid w:val="00BE088B"/>
    <w:rsid w:val="00BF57DD"/>
    <w:rsid w:val="00C00514"/>
    <w:rsid w:val="00C3076D"/>
    <w:rsid w:val="00C76323"/>
    <w:rsid w:val="00C81019"/>
    <w:rsid w:val="00C9596A"/>
    <w:rsid w:val="00CA48DF"/>
    <w:rsid w:val="00CB5004"/>
    <w:rsid w:val="00CF5470"/>
    <w:rsid w:val="00CF570A"/>
    <w:rsid w:val="00D568DD"/>
    <w:rsid w:val="00D72799"/>
    <w:rsid w:val="00D755DC"/>
    <w:rsid w:val="00DB6A9A"/>
    <w:rsid w:val="00DC0EA2"/>
    <w:rsid w:val="00DE34F3"/>
    <w:rsid w:val="00E07967"/>
    <w:rsid w:val="00E22FD9"/>
    <w:rsid w:val="00E2504C"/>
    <w:rsid w:val="00E300F6"/>
    <w:rsid w:val="00E8199B"/>
    <w:rsid w:val="00E95F8E"/>
    <w:rsid w:val="00EC0A9A"/>
    <w:rsid w:val="00EC2F08"/>
    <w:rsid w:val="00EE407F"/>
    <w:rsid w:val="00F0237E"/>
    <w:rsid w:val="00F1250C"/>
    <w:rsid w:val="00F17467"/>
    <w:rsid w:val="00F25424"/>
    <w:rsid w:val="00F372FD"/>
    <w:rsid w:val="00F3735D"/>
    <w:rsid w:val="00F51A65"/>
    <w:rsid w:val="00F57D2F"/>
    <w:rsid w:val="00F72F8B"/>
    <w:rsid w:val="00F85169"/>
    <w:rsid w:val="00F94B9E"/>
    <w:rsid w:val="00FB16A2"/>
    <w:rsid w:val="00FF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8793DB"/>
  <w15:chartTrackingRefBased/>
  <w15:docId w15:val="{0BA384D9-CFB4-46E5-917E-B3BF206AD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250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35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3561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3561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35617"/>
    <w:rPr>
      <w:sz w:val="20"/>
      <w:szCs w:val="20"/>
    </w:rPr>
  </w:style>
  <w:style w:type="table" w:styleId="a8">
    <w:name w:val="Table Grid"/>
    <w:basedOn w:val="a1"/>
    <w:uiPriority w:val="59"/>
    <w:rsid w:val="00475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9653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4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王茜</dc:creator>
  <cp:keywords/>
  <dc:description/>
  <cp:lastModifiedBy>胡峻華</cp:lastModifiedBy>
  <cp:revision>20</cp:revision>
  <dcterms:created xsi:type="dcterms:W3CDTF">2026-08-25T07:53:00Z</dcterms:created>
  <dcterms:modified xsi:type="dcterms:W3CDTF">2026-09-01T01:56:00Z</dcterms:modified>
</cp:coreProperties>
</file>