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C5324" w14:textId="77777777" w:rsidR="00B3567B" w:rsidRDefault="00B3567B" w:rsidP="00DD2346">
      <w:pPr>
        <w:adjustRightInd w:val="0"/>
        <w:snapToGrid w:val="0"/>
        <w:spacing w:afterLines="50" w:after="180" w:line="420" w:lineRule="exact"/>
        <w:rPr>
          <w:rFonts w:ascii="Kaiti TC" w:eastAsia="Kaiti TC" w:hAnsi="Kaiti TC"/>
          <w:color w:val="000000" w:themeColor="text1"/>
          <w:sz w:val="36"/>
        </w:rPr>
      </w:pPr>
    </w:p>
    <w:p w14:paraId="2263A8CD" w14:textId="77777777" w:rsidR="001B3326" w:rsidRDefault="007F6770" w:rsidP="00AC7237">
      <w:pPr>
        <w:adjustRightInd w:val="0"/>
        <w:snapToGrid w:val="0"/>
        <w:spacing w:afterLines="50" w:after="180" w:line="420" w:lineRule="exact"/>
        <w:jc w:val="center"/>
        <w:rPr>
          <w:rFonts w:ascii="Kaiti TC" w:eastAsia="Kaiti TC" w:hAnsi="Kaiti TC"/>
          <w:color w:val="000000" w:themeColor="text1"/>
          <w:sz w:val="36"/>
        </w:rPr>
      </w:pPr>
      <w:r w:rsidRPr="00D063AE">
        <w:rPr>
          <w:rFonts w:ascii="Kaiti TC" w:eastAsia="Kaiti TC" w:hAnsi="Kaiti TC" w:hint="eastAsia"/>
          <w:color w:val="000000" w:themeColor="text1"/>
          <w:sz w:val="36"/>
        </w:rPr>
        <w:t>「</w:t>
      </w:r>
      <w:bookmarkStart w:id="0" w:name="_Hlk223335439"/>
      <w:proofErr w:type="gramStart"/>
      <w:r w:rsidR="007B6B00">
        <w:rPr>
          <w:rFonts w:ascii="Kaiti TC" w:eastAsia="Kaiti TC" w:hAnsi="Kaiti TC" w:hint="eastAsia"/>
          <w:color w:val="000000" w:themeColor="text1"/>
          <w:sz w:val="36"/>
        </w:rPr>
        <w:t>山域留守</w:t>
      </w:r>
      <w:proofErr w:type="gramEnd"/>
      <w:r w:rsidR="007B6B00">
        <w:rPr>
          <w:rFonts w:ascii="Kaiti TC" w:eastAsia="Kaiti TC" w:hAnsi="Kaiti TC" w:hint="eastAsia"/>
          <w:color w:val="000000" w:themeColor="text1"/>
          <w:sz w:val="36"/>
        </w:rPr>
        <w:t>人</w:t>
      </w:r>
      <w:r w:rsidR="00826A68">
        <w:rPr>
          <w:rFonts w:ascii="Kaiti TC" w:eastAsia="Kaiti TC" w:hAnsi="Kaiti TC" w:hint="eastAsia"/>
          <w:color w:val="000000" w:themeColor="text1"/>
          <w:sz w:val="36"/>
        </w:rPr>
        <w:t>平台</w:t>
      </w:r>
      <w:r w:rsidR="00C70153">
        <w:rPr>
          <w:rFonts w:ascii="Kaiti TC" w:eastAsia="Kaiti TC" w:hAnsi="Kaiti TC" w:hint="eastAsia"/>
          <w:color w:val="000000" w:themeColor="text1"/>
          <w:sz w:val="36"/>
        </w:rPr>
        <w:t>串接</w:t>
      </w:r>
      <w:bookmarkEnd w:id="0"/>
      <w:r w:rsidR="00403833">
        <w:rPr>
          <w:rFonts w:ascii="Kaiti TC" w:eastAsia="Kaiti TC" w:hAnsi="Kaiti TC" w:hint="eastAsia"/>
          <w:color w:val="000000" w:themeColor="text1"/>
          <w:sz w:val="36"/>
        </w:rPr>
        <w:t>智慧</w:t>
      </w:r>
      <w:r w:rsidR="00C0056D">
        <w:rPr>
          <w:rFonts w:ascii="Kaiti TC" w:eastAsia="Kaiti TC" w:hAnsi="Kaiti TC" w:hint="eastAsia"/>
          <w:color w:val="000000" w:themeColor="text1"/>
          <w:sz w:val="36"/>
        </w:rPr>
        <w:t>生理及環境</w:t>
      </w:r>
      <w:r w:rsidR="00403833">
        <w:rPr>
          <w:rFonts w:ascii="Kaiti TC" w:eastAsia="Kaiti TC" w:hAnsi="Kaiti TC" w:hint="eastAsia"/>
          <w:color w:val="000000" w:themeColor="text1"/>
          <w:sz w:val="36"/>
        </w:rPr>
        <w:t>裝置及新增</w:t>
      </w:r>
      <w:r w:rsidR="00C0056D">
        <w:rPr>
          <w:rFonts w:ascii="Kaiti TC" w:eastAsia="Kaiti TC" w:hAnsi="Kaiti TC" w:hint="eastAsia"/>
          <w:color w:val="000000" w:themeColor="text1"/>
          <w:sz w:val="36"/>
        </w:rPr>
        <w:t>流程</w:t>
      </w:r>
      <w:r w:rsidRPr="00D063AE">
        <w:rPr>
          <w:rFonts w:ascii="Kaiti TC" w:eastAsia="Kaiti TC" w:hAnsi="Kaiti TC" w:hint="eastAsia"/>
          <w:color w:val="000000" w:themeColor="text1"/>
          <w:sz w:val="36"/>
        </w:rPr>
        <w:t>」</w:t>
      </w:r>
    </w:p>
    <w:p w14:paraId="4A87FB18" w14:textId="2FB59FDE" w:rsidR="00A740B2" w:rsidRPr="00D063AE" w:rsidRDefault="00A740B2" w:rsidP="00AC7237">
      <w:pPr>
        <w:adjustRightInd w:val="0"/>
        <w:snapToGrid w:val="0"/>
        <w:spacing w:afterLines="50" w:after="180" w:line="420" w:lineRule="exact"/>
        <w:jc w:val="center"/>
        <w:rPr>
          <w:rFonts w:ascii="Kaiti TC" w:eastAsia="Kaiti TC" w:hAnsi="Kaiti TC"/>
          <w:sz w:val="36"/>
          <w:szCs w:val="36"/>
        </w:rPr>
      </w:pPr>
      <w:r w:rsidRPr="00D063AE">
        <w:rPr>
          <w:rFonts w:ascii="Kaiti TC" w:eastAsia="Kaiti TC" w:hAnsi="Kaiti TC"/>
          <w:sz w:val="36"/>
          <w:szCs w:val="36"/>
        </w:rPr>
        <w:t>委託規</w:t>
      </w:r>
      <w:r w:rsidRPr="00D063AE">
        <w:rPr>
          <w:rFonts w:ascii="Kaiti TC" w:eastAsia="Kaiti TC" w:hAnsi="Kaiti TC" w:hint="eastAsia"/>
          <w:sz w:val="36"/>
          <w:szCs w:val="36"/>
        </w:rPr>
        <w:t>範書</w:t>
      </w:r>
    </w:p>
    <w:p w14:paraId="5DB89C29" w14:textId="3D206B28" w:rsidR="00E03CE7" w:rsidRPr="00656250" w:rsidRDefault="00E03CE7" w:rsidP="00304452">
      <w:pPr>
        <w:numPr>
          <w:ilvl w:val="0"/>
          <w:numId w:val="1"/>
        </w:numPr>
        <w:autoSpaceDE w:val="0"/>
        <w:autoSpaceDN w:val="0"/>
        <w:snapToGrid w:val="0"/>
        <w:spacing w:beforeLines="50" w:before="180" w:afterLines="50" w:after="180" w:line="340" w:lineRule="exact"/>
        <w:ind w:left="482" w:hanging="482"/>
        <w:textAlignment w:val="bottom"/>
        <w:rPr>
          <w:rFonts w:ascii="Kaiti TC" w:eastAsia="Kaiti TC" w:hAnsi="Kaiti TC"/>
          <w:color w:val="000000" w:themeColor="text1"/>
        </w:rPr>
      </w:pPr>
      <w:r w:rsidRPr="00D063AE">
        <w:rPr>
          <w:rFonts w:ascii="Kaiti TC" w:eastAsia="Kaiti TC" w:hAnsi="Kaiti TC" w:hint="eastAsia"/>
          <w:b/>
          <w:color w:val="000000" w:themeColor="text1"/>
        </w:rPr>
        <w:t>購案名稱：</w:t>
      </w:r>
      <w:r w:rsidRPr="00D063AE">
        <w:rPr>
          <w:rFonts w:ascii="Kaiti TC" w:eastAsia="Kaiti TC" w:hAnsi="Kaiti TC"/>
          <w:b/>
          <w:color w:val="000000" w:themeColor="text1"/>
        </w:rPr>
        <w:br/>
      </w:r>
      <w:r w:rsidRPr="00DD6F04">
        <w:rPr>
          <w:rFonts w:ascii="Kaiti TC" w:eastAsia="Kaiti TC" w:hAnsi="Kaiti TC" w:hint="eastAsia"/>
          <w:color w:val="000000" w:themeColor="text1"/>
        </w:rPr>
        <w:t>「</w:t>
      </w:r>
      <w:proofErr w:type="gramStart"/>
      <w:r w:rsidR="00C0056D" w:rsidRPr="00C0056D">
        <w:rPr>
          <w:rFonts w:ascii="Kaiti TC" w:eastAsia="Kaiti TC" w:hAnsi="Kaiti TC" w:hint="eastAsia"/>
          <w:color w:val="000000" w:themeColor="text1"/>
        </w:rPr>
        <w:t>山域留守</w:t>
      </w:r>
      <w:proofErr w:type="gramEnd"/>
      <w:r w:rsidR="00C0056D" w:rsidRPr="00C0056D">
        <w:rPr>
          <w:rFonts w:ascii="Kaiti TC" w:eastAsia="Kaiti TC" w:hAnsi="Kaiti TC" w:hint="eastAsia"/>
          <w:color w:val="000000" w:themeColor="text1"/>
        </w:rPr>
        <w:t>人平台串接智慧生理及環境裝置及新增流程</w:t>
      </w:r>
      <w:r w:rsidRPr="00DD6F04">
        <w:rPr>
          <w:rFonts w:ascii="Kaiti TC" w:eastAsia="Kaiti TC" w:hAnsi="Kaiti TC" w:hint="eastAsia"/>
          <w:color w:val="000000" w:themeColor="text1"/>
        </w:rPr>
        <w:t>」</w:t>
      </w:r>
      <w:r w:rsidR="006166E0" w:rsidRPr="00DD6F04">
        <w:rPr>
          <w:rFonts w:ascii="Kaiti TC" w:eastAsia="Kaiti TC" w:hAnsi="Kaiti TC" w:hint="eastAsia"/>
          <w:color w:val="000000" w:themeColor="text1"/>
        </w:rPr>
        <w:t>採購案</w:t>
      </w:r>
    </w:p>
    <w:p w14:paraId="0E4BC5F0" w14:textId="77777777" w:rsidR="007F6770" w:rsidRPr="00D063AE" w:rsidRDefault="007F6770" w:rsidP="00304452">
      <w:pPr>
        <w:numPr>
          <w:ilvl w:val="0"/>
          <w:numId w:val="1"/>
        </w:numPr>
        <w:autoSpaceDE w:val="0"/>
        <w:autoSpaceDN w:val="0"/>
        <w:snapToGrid w:val="0"/>
        <w:spacing w:beforeLines="50" w:before="180" w:afterLines="50" w:after="180" w:line="340" w:lineRule="exact"/>
        <w:ind w:left="482" w:hanging="482"/>
        <w:textAlignment w:val="bottom"/>
        <w:rPr>
          <w:rFonts w:ascii="Kaiti TC" w:eastAsia="Kaiti TC" w:hAnsi="Kaiti TC"/>
          <w:b/>
          <w:color w:val="000000" w:themeColor="text1"/>
        </w:rPr>
      </w:pPr>
      <w:r w:rsidRPr="00D063AE">
        <w:rPr>
          <w:rFonts w:ascii="Kaiti TC" w:eastAsia="Kaiti TC" w:hAnsi="Kaiti TC"/>
          <w:b/>
          <w:color w:val="000000" w:themeColor="text1"/>
        </w:rPr>
        <w:t>目的</w:t>
      </w:r>
      <w:r w:rsidRPr="00D063AE">
        <w:rPr>
          <w:rFonts w:ascii="Kaiti TC" w:eastAsia="Kaiti TC" w:hAnsi="Kaiti TC" w:hint="eastAsia"/>
          <w:b/>
          <w:color w:val="000000" w:themeColor="text1"/>
        </w:rPr>
        <w:t>/</w:t>
      </w:r>
      <w:r w:rsidRPr="00D063AE">
        <w:rPr>
          <w:rFonts w:ascii="Kaiti TC" w:eastAsia="Kaiti TC" w:hAnsi="Kaiti TC"/>
          <w:b/>
          <w:color w:val="000000" w:themeColor="text1"/>
        </w:rPr>
        <w:t>用途</w:t>
      </w:r>
      <w:r w:rsidRPr="00D063AE">
        <w:rPr>
          <w:rFonts w:ascii="Kaiti TC" w:eastAsia="Kaiti TC" w:hAnsi="Kaiti TC" w:hint="eastAsia"/>
          <w:b/>
          <w:color w:val="000000" w:themeColor="text1"/>
        </w:rPr>
        <w:t>說</w:t>
      </w:r>
      <w:r w:rsidRPr="00D063AE">
        <w:rPr>
          <w:rFonts w:ascii="Kaiti TC" w:eastAsia="Kaiti TC" w:hAnsi="Kaiti TC"/>
          <w:b/>
          <w:color w:val="000000" w:themeColor="text1"/>
        </w:rPr>
        <w:t>明</w:t>
      </w:r>
      <w:r w:rsidRPr="00D063AE">
        <w:rPr>
          <w:rFonts w:ascii="Kaiti TC" w:eastAsia="Kaiti TC" w:hAnsi="Kaiti TC" w:hint="eastAsia"/>
          <w:b/>
          <w:color w:val="000000" w:themeColor="text1"/>
        </w:rPr>
        <w:t>：</w:t>
      </w:r>
    </w:p>
    <w:p w14:paraId="0BF53107" w14:textId="3DD14DD2" w:rsidR="00E03CE7" w:rsidRPr="00AC29F1" w:rsidRDefault="00672605" w:rsidP="009C5FC6">
      <w:pPr>
        <w:shd w:val="clear" w:color="auto" w:fill="FFFFFF"/>
        <w:spacing w:beforeLines="50" w:before="180" w:afterLines="50" w:after="180" w:line="340" w:lineRule="exact"/>
        <w:ind w:leftChars="400" w:left="960"/>
        <w:rPr>
          <w:rFonts w:ascii="Kaiti TC" w:eastAsia="Kaiti TC" w:hAnsi="Kaiti TC" w:cs="Arial"/>
          <w:color w:val="000000" w:themeColor="text1"/>
        </w:rPr>
      </w:pPr>
      <w:r>
        <w:rPr>
          <w:rFonts w:ascii="Kaiti TC" w:eastAsia="Kaiti TC" w:hAnsi="Kaiti TC" w:cs="Arial" w:hint="eastAsia"/>
          <w:color w:val="000000" w:themeColor="text1"/>
        </w:rPr>
        <w:t>本案</w:t>
      </w:r>
      <w:r w:rsidR="00C70153">
        <w:rPr>
          <w:rFonts w:ascii="Kaiti TC" w:eastAsia="Kaiti TC" w:hAnsi="Kaiti TC" w:cs="Arial" w:hint="eastAsia"/>
          <w:color w:val="000000" w:themeColor="text1"/>
        </w:rPr>
        <w:t>將對</w:t>
      </w:r>
      <w:r w:rsidR="00013C98">
        <w:rPr>
          <w:rFonts w:ascii="Kaiti TC" w:eastAsia="Kaiti TC" w:hAnsi="Kaiti TC" w:cs="Arial" w:hint="eastAsia"/>
          <w:color w:val="000000" w:themeColor="text1"/>
        </w:rPr>
        <w:t>原</w:t>
      </w:r>
      <w:r w:rsidR="009C5FC6">
        <w:rPr>
          <w:rFonts w:ascii="Kaiti TC" w:eastAsia="Kaiti TC" w:hAnsi="Kaiti TC" w:cs="Arial" w:hint="eastAsia"/>
          <w:color w:val="000000" w:themeColor="text1"/>
        </w:rPr>
        <w:t>系統</w:t>
      </w:r>
      <w:r w:rsidR="00C70153">
        <w:rPr>
          <w:rFonts w:ascii="Kaiti TC" w:eastAsia="Kaiti TC" w:hAnsi="Kaiti TC" w:cs="Arial" w:hint="eastAsia"/>
          <w:color w:val="000000" w:themeColor="text1"/>
        </w:rPr>
        <w:t>進行低軌道衛星，生理數據及周邊環境參數進行串接，廠商須</w:t>
      </w:r>
      <w:r w:rsidR="009C5FC6">
        <w:rPr>
          <w:rFonts w:ascii="Kaiti TC" w:eastAsia="Kaiti TC" w:hAnsi="Kaiti TC" w:cs="Arial" w:hint="eastAsia"/>
          <w:color w:val="000000" w:themeColor="text1"/>
        </w:rPr>
        <w:t>依據修改項目及新增功能外，並進行智慧</w:t>
      </w:r>
      <w:proofErr w:type="gramStart"/>
      <w:r w:rsidR="009C5FC6">
        <w:rPr>
          <w:rFonts w:ascii="Kaiti TC" w:eastAsia="Kaiti TC" w:hAnsi="Kaiti TC" w:cs="Arial" w:hint="eastAsia"/>
          <w:color w:val="000000" w:themeColor="text1"/>
        </w:rPr>
        <w:t>手環串接取出心率等</w:t>
      </w:r>
      <w:proofErr w:type="gramEnd"/>
      <w:r w:rsidR="009C5FC6">
        <w:rPr>
          <w:rFonts w:ascii="Kaiti TC" w:eastAsia="Kaiti TC" w:hAnsi="Kaiti TC" w:cs="Arial" w:hint="eastAsia"/>
          <w:color w:val="000000" w:themeColor="text1"/>
        </w:rPr>
        <w:t>數據結合環境數據包含氣壓，溫度等，並結合以上複合數據顯示在系統後台及app上，此外基於與消防單位合作溝通後須將產生山難處進行標記</w:t>
      </w:r>
      <w:r w:rsidR="00C0056D">
        <w:rPr>
          <w:rFonts w:ascii="Kaiti TC" w:eastAsia="Kaiti TC" w:hAnsi="Kaiti TC" w:cs="Arial" w:hint="eastAsia"/>
          <w:color w:val="000000" w:themeColor="text1"/>
        </w:rPr>
        <w:t>，</w:t>
      </w:r>
      <w:r w:rsidR="009C5FC6">
        <w:rPr>
          <w:rFonts w:ascii="Kaiti TC" w:eastAsia="Kaiti TC" w:hAnsi="Kaiti TC" w:cs="Arial" w:hint="eastAsia"/>
          <w:color w:val="000000" w:themeColor="text1"/>
        </w:rPr>
        <w:t>包含山難原因及次數，需針對我方提供之數據</w:t>
      </w:r>
      <w:r w:rsidR="00C0056D">
        <w:rPr>
          <w:rFonts w:ascii="Kaiti TC" w:eastAsia="Kaiti TC" w:hAnsi="Kaiti TC" w:cs="Arial" w:hint="eastAsia"/>
          <w:color w:val="000000" w:themeColor="text1"/>
        </w:rPr>
        <w:t>清冊</w:t>
      </w:r>
      <w:r w:rsidR="009C5FC6">
        <w:rPr>
          <w:rFonts w:ascii="Kaiti TC" w:eastAsia="Kaiti TC" w:hAnsi="Kaiti TC" w:cs="Arial" w:hint="eastAsia"/>
          <w:color w:val="000000" w:themeColor="text1"/>
        </w:rPr>
        <w:t>格式</w:t>
      </w:r>
      <w:r w:rsidR="003D674E">
        <w:rPr>
          <w:rFonts w:ascii="Kaiti TC" w:eastAsia="Kaiti TC" w:hAnsi="Kaiti TC" w:cs="Arial" w:hint="eastAsia"/>
          <w:color w:val="000000" w:themeColor="text1"/>
        </w:rPr>
        <w:t>，</w:t>
      </w:r>
      <w:r w:rsidR="009C5FC6">
        <w:rPr>
          <w:rFonts w:ascii="Kaiti TC" w:eastAsia="Kaiti TC" w:hAnsi="Kaiti TC" w:cs="Arial" w:hint="eastAsia"/>
          <w:color w:val="000000" w:themeColor="text1"/>
        </w:rPr>
        <w:t>轉為圖像顯示，此外針對登山前新流程進行修改，藉由序號去同步</w:t>
      </w:r>
      <w:r w:rsidR="00C0056D">
        <w:rPr>
          <w:rFonts w:ascii="Kaiti TC" w:eastAsia="Kaiti TC" w:hAnsi="Kaiti TC" w:cs="Arial" w:hint="eastAsia"/>
          <w:color w:val="000000" w:themeColor="text1"/>
        </w:rPr>
        <w:t>使用者</w:t>
      </w:r>
      <w:r w:rsidR="009C5FC6">
        <w:rPr>
          <w:rFonts w:ascii="Kaiti TC" w:eastAsia="Kaiti TC" w:hAnsi="Kaiti TC" w:cs="Arial" w:hint="eastAsia"/>
          <w:color w:val="000000" w:themeColor="text1"/>
        </w:rPr>
        <w:t>登山流程，且需要串</w:t>
      </w:r>
      <w:proofErr w:type="gramStart"/>
      <w:r w:rsidR="009C5FC6">
        <w:rPr>
          <w:rFonts w:ascii="Kaiti TC" w:eastAsia="Kaiti TC" w:hAnsi="Kaiti TC" w:cs="Arial" w:hint="eastAsia"/>
          <w:color w:val="000000" w:themeColor="text1"/>
        </w:rPr>
        <w:t>接新離線</w:t>
      </w:r>
      <w:proofErr w:type="gramEnd"/>
      <w:r w:rsidR="009C5FC6">
        <w:rPr>
          <w:rFonts w:ascii="Kaiti TC" w:eastAsia="Kaiti TC" w:hAnsi="Kaiti TC" w:cs="Arial" w:hint="eastAsia"/>
          <w:color w:val="000000" w:themeColor="text1"/>
        </w:rPr>
        <w:t>地圖，新地圖將包含停車場等關鍵地理位置</w:t>
      </w:r>
    </w:p>
    <w:p w14:paraId="58668CCB" w14:textId="207773FF" w:rsidR="00E03CE7" w:rsidRPr="00D063AE" w:rsidRDefault="00E03CE7" w:rsidP="00304452">
      <w:pPr>
        <w:numPr>
          <w:ilvl w:val="0"/>
          <w:numId w:val="1"/>
        </w:numPr>
        <w:autoSpaceDE w:val="0"/>
        <w:autoSpaceDN w:val="0"/>
        <w:snapToGrid w:val="0"/>
        <w:spacing w:beforeLines="100" w:before="360" w:afterLines="50" w:after="180" w:line="340" w:lineRule="exact"/>
        <w:ind w:left="482" w:hanging="482"/>
        <w:textAlignment w:val="bottom"/>
        <w:rPr>
          <w:rFonts w:ascii="Kaiti TC" w:eastAsia="Kaiti TC" w:hAnsi="Kaiti TC"/>
          <w:b/>
          <w:color w:val="000000" w:themeColor="text1"/>
        </w:rPr>
      </w:pPr>
      <w:r w:rsidRPr="00D063AE">
        <w:rPr>
          <w:rFonts w:ascii="Kaiti TC" w:eastAsia="Kaiti TC" w:hAnsi="Kaiti TC" w:hint="eastAsia"/>
          <w:b/>
          <w:color w:val="000000" w:themeColor="text1"/>
        </w:rPr>
        <w:t>履約期限與預算：</w:t>
      </w:r>
    </w:p>
    <w:p w14:paraId="71342AE0" w14:textId="77CBB7F1" w:rsidR="00E03CE7" w:rsidRDefault="00E03CE7" w:rsidP="00304452">
      <w:pPr>
        <w:pStyle w:val="a8"/>
        <w:widowControl w:val="0"/>
        <w:numPr>
          <w:ilvl w:val="0"/>
          <w:numId w:val="2"/>
        </w:numPr>
        <w:spacing w:afterLines="50" w:after="180" w:line="340" w:lineRule="exact"/>
        <w:ind w:left="960"/>
        <w:rPr>
          <w:rFonts w:ascii="Kaiti TC" w:eastAsia="Kaiti TC" w:hAnsi="Kaiti TC" w:cs="Times New Roman"/>
          <w:color w:val="000000" w:themeColor="text1"/>
        </w:rPr>
      </w:pPr>
      <w:r w:rsidRPr="00D063AE">
        <w:rPr>
          <w:rFonts w:ascii="Kaiti TC" w:eastAsia="Kaiti TC" w:hAnsi="Kaiti TC" w:cs="Arial" w:hint="eastAsia"/>
          <w:color w:val="000000" w:themeColor="text1"/>
        </w:rPr>
        <w:t>履約期限</w:t>
      </w:r>
      <w:r w:rsidRPr="00D063AE">
        <w:rPr>
          <w:rFonts w:ascii="Kaiti TC" w:eastAsia="Kaiti TC" w:hAnsi="Kaiti TC" w:cs="Times New Roman"/>
        </w:rPr>
        <w:t>（如遇假日，則順延至次一工作日）</w:t>
      </w:r>
      <w:r w:rsidR="00BB6524">
        <w:rPr>
          <w:rFonts w:ascii="Kaiti TC" w:eastAsia="Kaiti TC" w:hAnsi="Kaiti TC" w:cs="Times New Roman" w:hint="eastAsia"/>
        </w:rPr>
        <w:t>為</w:t>
      </w:r>
      <w:r w:rsidRPr="00D063AE">
        <w:rPr>
          <w:rFonts w:ascii="Kaiti TC" w:eastAsia="Kaiti TC" w:hAnsi="Kaiti TC" w:cs="Times New Roman" w:hint="eastAsia"/>
          <w:color w:val="000000" w:themeColor="text1"/>
        </w:rPr>
        <w:t>決標次日起至</w:t>
      </w:r>
      <w:r w:rsidR="00BB6524">
        <w:rPr>
          <w:rFonts w:ascii="Kaiti TC" w:eastAsia="Kaiti TC" w:hAnsi="Kaiti TC" w:cs="Times New Roman" w:hint="eastAsia"/>
          <w:color w:val="000000" w:themeColor="text1"/>
        </w:rPr>
        <w:t>完成驗收日（</w:t>
      </w:r>
      <w:r w:rsidRPr="002761A9">
        <w:rPr>
          <w:rFonts w:ascii="Kaiti TC" w:eastAsia="Kaiti TC" w:hAnsi="Kaiti TC" w:cs="Times New Roman" w:hint="eastAsia"/>
          <w:b/>
          <w:color w:val="FF0000"/>
        </w:rPr>
        <w:t>1</w:t>
      </w:r>
      <w:r w:rsidR="00E373EF" w:rsidRPr="002761A9">
        <w:rPr>
          <w:rFonts w:ascii="Kaiti TC" w:eastAsia="Kaiti TC" w:hAnsi="Kaiti TC" w:cs="Times New Roman"/>
          <w:b/>
          <w:color w:val="FF0000"/>
        </w:rPr>
        <w:t>1</w:t>
      </w:r>
      <w:r w:rsidR="007B6B00">
        <w:rPr>
          <w:rFonts w:ascii="Kaiti TC" w:eastAsia="Kaiti TC" w:hAnsi="Kaiti TC" w:cs="Times New Roman"/>
          <w:b/>
          <w:color w:val="FF0000"/>
        </w:rPr>
        <w:t>5</w:t>
      </w:r>
      <w:r w:rsidRPr="002761A9">
        <w:rPr>
          <w:rFonts w:ascii="Kaiti TC" w:eastAsia="Kaiti TC" w:hAnsi="Kaiti TC" w:cs="Times New Roman" w:hint="eastAsia"/>
          <w:b/>
          <w:color w:val="FF0000"/>
        </w:rPr>
        <w:t>年</w:t>
      </w:r>
      <w:r w:rsidR="00144E10">
        <w:rPr>
          <w:rFonts w:ascii="Kaiti TC" w:eastAsia="Kaiti TC" w:hAnsi="Kaiti TC" w:cs="Times New Roman"/>
          <w:b/>
          <w:color w:val="FF0000"/>
        </w:rPr>
        <w:t>11</w:t>
      </w:r>
      <w:r w:rsidRPr="002761A9">
        <w:rPr>
          <w:rFonts w:ascii="Kaiti TC" w:eastAsia="Kaiti TC" w:hAnsi="Kaiti TC" w:cs="Times New Roman" w:hint="eastAsia"/>
          <w:b/>
          <w:color w:val="FF0000"/>
        </w:rPr>
        <w:t>月</w:t>
      </w:r>
      <w:r w:rsidR="00880EEC" w:rsidRPr="002761A9">
        <w:rPr>
          <w:rFonts w:ascii="Kaiti TC" w:eastAsia="Kaiti TC" w:hAnsi="Kaiti TC" w:cs="Times New Roman"/>
          <w:b/>
          <w:color w:val="FF0000"/>
        </w:rPr>
        <w:t>3</w:t>
      </w:r>
      <w:r w:rsidR="00C70153">
        <w:rPr>
          <w:rFonts w:ascii="Kaiti TC" w:eastAsia="Kaiti TC" w:hAnsi="Kaiti TC" w:cs="Times New Roman"/>
          <w:b/>
          <w:color w:val="FF0000"/>
        </w:rPr>
        <w:t>0</w:t>
      </w:r>
      <w:r w:rsidRPr="002761A9">
        <w:rPr>
          <w:rFonts w:ascii="Kaiti TC" w:eastAsia="Kaiti TC" w:hAnsi="Kaiti TC" w:cs="Times New Roman" w:hint="eastAsia"/>
          <w:b/>
          <w:color w:val="FF0000"/>
        </w:rPr>
        <w:t>日</w:t>
      </w:r>
      <w:r w:rsidR="00BB6524">
        <w:rPr>
          <w:rFonts w:ascii="Kaiti TC" w:eastAsia="Kaiti TC" w:hAnsi="Kaiti TC" w:cs="Times New Roman" w:hint="eastAsia"/>
          <w:color w:val="000000" w:themeColor="text1"/>
        </w:rPr>
        <w:t>）</w:t>
      </w:r>
      <w:r w:rsidRPr="00D063AE">
        <w:rPr>
          <w:rFonts w:ascii="Kaiti TC" w:eastAsia="Kaiti TC" w:hAnsi="Kaiti TC" w:cs="Times New Roman" w:hint="eastAsia"/>
          <w:color w:val="000000" w:themeColor="text1"/>
        </w:rPr>
        <w:t>止。</w:t>
      </w:r>
    </w:p>
    <w:p w14:paraId="1B93F43E" w14:textId="4E60BD59" w:rsidR="006206E0" w:rsidRDefault="00AC29F1" w:rsidP="00304452">
      <w:pPr>
        <w:numPr>
          <w:ilvl w:val="0"/>
          <w:numId w:val="1"/>
        </w:numPr>
        <w:autoSpaceDE w:val="0"/>
        <w:autoSpaceDN w:val="0"/>
        <w:snapToGrid w:val="0"/>
        <w:spacing w:beforeLines="100" w:before="360" w:afterLines="50" w:after="180" w:line="340" w:lineRule="exact"/>
        <w:ind w:left="482" w:hanging="482"/>
        <w:textAlignment w:val="bottom"/>
        <w:rPr>
          <w:rFonts w:ascii="Kaiti TC" w:eastAsia="Kaiti TC" w:hAnsi="Kaiti TC"/>
          <w:b/>
          <w:color w:val="000000" w:themeColor="text1"/>
        </w:rPr>
      </w:pPr>
      <w:r>
        <w:rPr>
          <w:rFonts w:ascii="Kaiti TC" w:eastAsia="Kaiti TC" w:hAnsi="Kaiti TC" w:hint="eastAsia"/>
          <w:b/>
          <w:color w:val="000000" w:themeColor="text1"/>
        </w:rPr>
        <w:t>專案範圍</w:t>
      </w:r>
      <w:r w:rsidR="007F6770" w:rsidRPr="00D063AE">
        <w:rPr>
          <w:rFonts w:ascii="Kaiti TC" w:eastAsia="Kaiti TC" w:hAnsi="Kaiti TC"/>
          <w:b/>
          <w:color w:val="000000" w:themeColor="text1"/>
        </w:rPr>
        <w:t>：</w:t>
      </w:r>
    </w:p>
    <w:p w14:paraId="62E5C8AD" w14:textId="13BA778F" w:rsidR="00AC29F1" w:rsidRDefault="00AC29F1" w:rsidP="00FA43E0">
      <w:pPr>
        <w:pStyle w:val="a8"/>
        <w:widowControl w:val="0"/>
        <w:spacing w:afterLines="50" w:after="180" w:line="340" w:lineRule="exact"/>
        <w:ind w:leftChars="0" w:left="960"/>
        <w:rPr>
          <w:rFonts w:ascii="Kaiti TC" w:eastAsia="Kaiti TC" w:hAnsi="Kaiti TC" w:cs="Arial"/>
          <w:color w:val="000000" w:themeColor="text1"/>
        </w:rPr>
      </w:pPr>
      <w:r w:rsidRPr="00AC29F1">
        <w:rPr>
          <w:rFonts w:ascii="Kaiti TC" w:eastAsia="Kaiti TC" w:hAnsi="Kaiti TC" w:cs="Arial" w:hint="eastAsia"/>
          <w:color w:val="000000" w:themeColor="text1"/>
        </w:rPr>
        <w:t>本案主要以「</w:t>
      </w:r>
      <w:proofErr w:type="gramStart"/>
      <w:r w:rsidR="00C0056D" w:rsidRPr="00C0056D">
        <w:rPr>
          <w:rFonts w:ascii="Kaiti TC" w:eastAsia="Kaiti TC" w:hAnsi="Kaiti TC" w:cs="Arial" w:hint="eastAsia"/>
          <w:color w:val="000000" w:themeColor="text1"/>
        </w:rPr>
        <w:t>山域留守</w:t>
      </w:r>
      <w:proofErr w:type="gramEnd"/>
      <w:r w:rsidR="00C0056D" w:rsidRPr="00C0056D">
        <w:rPr>
          <w:rFonts w:ascii="Kaiti TC" w:eastAsia="Kaiti TC" w:hAnsi="Kaiti TC" w:cs="Arial" w:hint="eastAsia"/>
          <w:color w:val="000000" w:themeColor="text1"/>
        </w:rPr>
        <w:t>人平台串接智慧生理及環境裝置及新增流程</w:t>
      </w:r>
      <w:r w:rsidRPr="00AC29F1">
        <w:rPr>
          <w:rFonts w:ascii="Kaiti TC" w:eastAsia="Kaiti TC" w:hAnsi="Kaiti TC" w:cs="Arial" w:hint="eastAsia"/>
          <w:color w:val="000000" w:themeColor="text1"/>
        </w:rPr>
        <w:t>」</w:t>
      </w:r>
    </w:p>
    <w:p w14:paraId="2D08A1BA" w14:textId="77777777" w:rsidR="00B47CCC" w:rsidRDefault="00FA43E0" w:rsidP="00FA43E0">
      <w:pPr>
        <w:pStyle w:val="a8"/>
        <w:widowControl w:val="0"/>
        <w:numPr>
          <w:ilvl w:val="0"/>
          <w:numId w:val="3"/>
        </w:numPr>
        <w:spacing w:afterLines="50" w:after="180" w:line="340" w:lineRule="exact"/>
        <w:ind w:leftChars="0"/>
        <w:rPr>
          <w:rFonts w:ascii="Kaiti TC" w:eastAsia="Kaiti TC" w:hAnsi="Kaiti TC" w:cs="Arial"/>
          <w:color w:val="000000" w:themeColor="text1"/>
        </w:rPr>
      </w:pPr>
      <w:r w:rsidRPr="00FA43E0">
        <w:rPr>
          <w:rFonts w:ascii="Kaiti TC" w:eastAsia="Kaiti TC" w:hAnsi="Kaiti TC" w:cs="Arial" w:hint="eastAsia"/>
          <w:color w:val="000000" w:themeColor="text1"/>
        </w:rPr>
        <w:t>為</w:t>
      </w:r>
      <w:r w:rsidR="00C70153">
        <w:rPr>
          <w:rFonts w:ascii="Kaiti TC" w:eastAsia="Kaiti TC" w:hAnsi="Kaiti TC" w:cs="Arial" w:hint="eastAsia"/>
          <w:color w:val="000000" w:themeColor="text1"/>
        </w:rPr>
        <w:t>全面化科技登山人留守服務，並</w:t>
      </w:r>
      <w:r w:rsidRPr="00FA43E0">
        <w:rPr>
          <w:rFonts w:ascii="Kaiti TC" w:eastAsia="Kaiti TC" w:hAnsi="Kaiti TC" w:cs="Arial" w:hint="eastAsia"/>
          <w:color w:val="000000" w:themeColor="text1"/>
        </w:rPr>
        <w:t>解決登山者進入通訊死角</w:t>
      </w:r>
      <w:r w:rsidR="00C70153">
        <w:rPr>
          <w:rFonts w:ascii="Kaiti TC" w:eastAsia="Kaiti TC" w:hAnsi="Kaiti TC" w:cs="Arial" w:hint="eastAsia"/>
          <w:color w:val="000000" w:themeColor="text1"/>
        </w:rPr>
        <w:t>而無法全面使用通訊等難處</w:t>
      </w:r>
      <w:r w:rsidRPr="00FA43E0">
        <w:rPr>
          <w:rFonts w:ascii="Kaiti TC" w:eastAsia="Kaiti TC" w:hAnsi="Kaiti TC" w:cs="Arial" w:hint="eastAsia"/>
          <w:color w:val="000000" w:themeColor="text1"/>
        </w:rPr>
        <w:t>，本專案</w:t>
      </w:r>
      <w:r w:rsidR="00C70153">
        <w:rPr>
          <w:rFonts w:ascii="Kaiti TC" w:eastAsia="Kaiti TC" w:hAnsi="Kaiti TC" w:cs="Arial" w:hint="eastAsia"/>
          <w:color w:val="000000" w:themeColor="text1"/>
        </w:rPr>
        <w:t>將進行低軌道衛星</w:t>
      </w:r>
      <w:r w:rsidR="002705F9">
        <w:rPr>
          <w:rFonts w:ascii="Kaiti TC" w:eastAsia="Kaiti TC" w:hAnsi="Kaiti TC" w:cs="Arial" w:hint="eastAsia"/>
          <w:color w:val="000000" w:themeColor="text1"/>
        </w:rPr>
        <w:t>(</w:t>
      </w:r>
      <w:r w:rsidR="002705F9" w:rsidRPr="002705F9">
        <w:rPr>
          <w:rFonts w:ascii="Kaiti TC" w:eastAsia="Kaiti TC" w:hAnsi="Kaiti TC" w:cs="Arial" w:hint="eastAsia"/>
          <w:color w:val="000000" w:themeColor="text1"/>
        </w:rPr>
        <w:t>銥衛星</w:t>
      </w:r>
      <w:r w:rsidR="002705F9" w:rsidRPr="002705F9">
        <w:rPr>
          <w:rFonts w:ascii="Kaiti TC" w:eastAsia="Kaiti TC" w:hAnsi="Kaiti TC" w:cs="Arial"/>
          <w:color w:val="000000" w:themeColor="text1"/>
        </w:rPr>
        <w:t>)</w:t>
      </w:r>
      <w:r w:rsidR="00C70153">
        <w:rPr>
          <w:rFonts w:ascii="Kaiti TC" w:eastAsia="Kaiti TC" w:hAnsi="Kaiti TC" w:cs="Arial" w:hint="eastAsia"/>
          <w:color w:val="000000" w:themeColor="text1"/>
        </w:rPr>
        <w:t>串接，</w:t>
      </w:r>
      <w:r w:rsidR="00013C98">
        <w:rPr>
          <w:rFonts w:ascii="Kaiti TC" w:eastAsia="Kaiti TC" w:hAnsi="Kaiti TC" w:cs="Arial" w:hint="eastAsia"/>
          <w:color w:val="000000" w:themeColor="text1"/>
        </w:rPr>
        <w:t>並將結合其他廠商硬體及數據進行整合至留守人平台將呈現更多數據，提供更完整登山安全</w:t>
      </w:r>
    </w:p>
    <w:p w14:paraId="2F6F86FD" w14:textId="40F51693" w:rsidR="00FA43E0" w:rsidRDefault="00B47CCC" w:rsidP="00FA43E0">
      <w:pPr>
        <w:pStyle w:val="a8"/>
        <w:widowControl w:val="0"/>
        <w:numPr>
          <w:ilvl w:val="0"/>
          <w:numId w:val="3"/>
        </w:numPr>
        <w:spacing w:afterLines="50" w:after="180" w:line="340" w:lineRule="exact"/>
        <w:ind w:leftChars="0"/>
        <w:rPr>
          <w:rFonts w:ascii="Kaiti TC" w:eastAsia="Kaiti TC" w:hAnsi="Kaiti TC" w:cs="Arial"/>
          <w:color w:val="000000" w:themeColor="text1"/>
        </w:rPr>
      </w:pPr>
      <w:r w:rsidRPr="00B47CCC">
        <w:rPr>
          <w:rFonts w:ascii="Kaiti TC" w:eastAsia="Kaiti TC" w:hAnsi="Kaiti TC" w:cs="Arial" w:hint="eastAsia"/>
          <w:color w:val="000000" w:themeColor="text1"/>
        </w:rPr>
        <w:t>本專案</w:t>
      </w:r>
      <w:r>
        <w:rPr>
          <w:rFonts w:ascii="Kaiti TC" w:eastAsia="Kaiti TC" w:hAnsi="Kaiti TC" w:cs="Arial" w:hint="eastAsia"/>
          <w:color w:val="000000" w:themeColor="text1"/>
        </w:rPr>
        <w:t>因與災難搶救科進行合作，須將其山難數據格式轉化為圖</w:t>
      </w:r>
      <w:proofErr w:type="gramStart"/>
      <w:r>
        <w:rPr>
          <w:rFonts w:ascii="Kaiti TC" w:eastAsia="Kaiti TC" w:hAnsi="Kaiti TC" w:cs="Arial" w:hint="eastAsia"/>
          <w:color w:val="000000" w:themeColor="text1"/>
        </w:rPr>
        <w:t>象</w:t>
      </w:r>
      <w:proofErr w:type="gramEnd"/>
      <w:r>
        <w:rPr>
          <w:rFonts w:ascii="Kaiti TC" w:eastAsia="Kaiti TC" w:hAnsi="Kaiti TC" w:cs="Arial" w:hint="eastAsia"/>
          <w:color w:val="000000" w:themeColor="text1"/>
        </w:rPr>
        <w:t>式進行呈現</w:t>
      </w:r>
      <w:r w:rsidR="0075579E">
        <w:rPr>
          <w:rFonts w:ascii="Kaiti TC" w:eastAsia="Kaiti TC" w:hAnsi="Kaiti TC" w:cs="Arial" w:hint="eastAsia"/>
          <w:color w:val="000000" w:themeColor="text1"/>
        </w:rPr>
        <w:t>，並需要使用</w:t>
      </w:r>
      <w:r w:rsidR="007B54B4">
        <w:rPr>
          <w:rFonts w:ascii="Kaiti TC" w:eastAsia="Kaiti TC" w:hAnsi="Kaiti TC" w:cs="Arial" w:hint="eastAsia"/>
          <w:color w:val="000000" w:themeColor="text1"/>
        </w:rPr>
        <w:t>六</w:t>
      </w:r>
      <w:r w:rsidR="0075579E">
        <w:rPr>
          <w:rFonts w:ascii="Kaiti TC" w:eastAsia="Kaiti TC" w:hAnsi="Kaiti TC" w:cs="Arial" w:hint="eastAsia"/>
          <w:color w:val="000000" w:themeColor="text1"/>
        </w:rPr>
        <w:t>年數據(</w:t>
      </w:r>
      <w:r w:rsidR="0075579E">
        <w:rPr>
          <w:rFonts w:ascii="Kaiti TC" w:eastAsia="Kaiti TC" w:hAnsi="Kaiti TC" w:cs="Arial"/>
          <w:color w:val="000000" w:themeColor="text1"/>
        </w:rPr>
        <w:t>109-114</w:t>
      </w:r>
      <w:r w:rsidR="0075579E">
        <w:rPr>
          <w:rFonts w:ascii="Kaiti TC" w:eastAsia="Kaiti TC" w:hAnsi="Kaiti TC" w:cs="Arial" w:hint="eastAsia"/>
          <w:color w:val="000000" w:themeColor="text1"/>
        </w:rPr>
        <w:t>年)</w:t>
      </w:r>
    </w:p>
    <w:p w14:paraId="729F07DC" w14:textId="38D2DF31" w:rsidR="00805C89" w:rsidRPr="00805C89" w:rsidRDefault="00805C89" w:rsidP="00805C89">
      <w:pPr>
        <w:pStyle w:val="a8"/>
        <w:widowControl w:val="0"/>
        <w:numPr>
          <w:ilvl w:val="0"/>
          <w:numId w:val="3"/>
        </w:numPr>
        <w:spacing w:afterLines="50" w:after="180" w:line="340" w:lineRule="exact"/>
        <w:ind w:leftChars="0"/>
        <w:rPr>
          <w:rFonts w:ascii="Kaiti TC" w:eastAsia="Kaiti TC" w:hAnsi="Kaiti TC" w:cs="Arial"/>
          <w:color w:val="000000" w:themeColor="text1"/>
        </w:rPr>
      </w:pPr>
      <w:r>
        <w:rPr>
          <w:rFonts w:ascii="Kaiti TC" w:eastAsia="Kaiti TC" w:hAnsi="Kaiti TC" w:cs="Arial" w:hint="eastAsia"/>
          <w:color w:val="000000" w:themeColor="text1"/>
        </w:rPr>
        <w:t>整體費用需包含與我方測試及修改到順暢運行，並包含雲端空間使用費用</w:t>
      </w:r>
    </w:p>
    <w:p w14:paraId="73D6FD75" w14:textId="19C665A5" w:rsidR="00431ED3" w:rsidRDefault="00B47CCC" w:rsidP="00B47CCC">
      <w:r w:rsidRPr="00B47CCC">
        <w:rPr>
          <w:noProof/>
        </w:rPr>
        <w:lastRenderedPageBreak/>
        <w:drawing>
          <wp:inline distT="0" distB="0" distL="0" distR="0" wp14:anchorId="47D11DA5" wp14:editId="5B5ED8FA">
            <wp:extent cx="5774690" cy="3516087"/>
            <wp:effectExtent l="0" t="0" r="0" b="825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0631" cy="3519704"/>
                    </a:xfrm>
                    <a:prstGeom prst="rect">
                      <a:avLst/>
                    </a:prstGeom>
                  </pic:spPr>
                </pic:pic>
              </a:graphicData>
            </a:graphic>
          </wp:inline>
        </w:drawing>
      </w:r>
    </w:p>
    <w:p w14:paraId="61BE57B6" w14:textId="6B363365" w:rsidR="00B47CCC" w:rsidRDefault="00B47CCC" w:rsidP="00B47CCC">
      <w:pPr>
        <w:widowControl w:val="0"/>
        <w:spacing w:afterLines="50" w:after="180" w:line="340" w:lineRule="exact"/>
        <w:jc w:val="center"/>
        <w:rPr>
          <w:rFonts w:ascii="Kaiti TC" w:eastAsia="Kaiti TC" w:hAnsi="Kaiti TC" w:cs="Arial"/>
          <w:color w:val="000000" w:themeColor="text1"/>
        </w:rPr>
      </w:pPr>
      <w:r>
        <w:rPr>
          <w:rFonts w:ascii="Kaiti TC" w:eastAsia="Kaiti TC" w:hAnsi="Kaiti TC" w:cs="Arial" w:hint="eastAsia"/>
          <w:color w:val="000000" w:themeColor="text1"/>
        </w:rPr>
        <w:t>圖 清冊格式</w:t>
      </w:r>
    </w:p>
    <w:p w14:paraId="70C73DB4" w14:textId="2ACC3CEC" w:rsidR="00431ED3" w:rsidRDefault="00431ED3" w:rsidP="00431ED3">
      <w:pPr>
        <w:pStyle w:val="Web"/>
        <w:jc w:val="center"/>
      </w:pPr>
      <w:r>
        <w:rPr>
          <w:noProof/>
        </w:rPr>
        <w:lastRenderedPageBreak/>
        <w:drawing>
          <wp:inline distT="0" distB="0" distL="0" distR="0" wp14:anchorId="26971F4C" wp14:editId="0E9878A9">
            <wp:extent cx="3714750" cy="8039100"/>
            <wp:effectExtent l="0" t="0" r="0" b="0"/>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0" cy="8039100"/>
                    </a:xfrm>
                    <a:prstGeom prst="rect">
                      <a:avLst/>
                    </a:prstGeom>
                    <a:noFill/>
                    <a:ln>
                      <a:noFill/>
                    </a:ln>
                  </pic:spPr>
                </pic:pic>
              </a:graphicData>
            </a:graphic>
          </wp:inline>
        </w:drawing>
      </w:r>
    </w:p>
    <w:p w14:paraId="7849F615" w14:textId="0FB7285C" w:rsidR="00431ED3" w:rsidRPr="00431ED3" w:rsidRDefault="00431ED3" w:rsidP="00431ED3">
      <w:pPr>
        <w:pStyle w:val="Web"/>
        <w:jc w:val="center"/>
        <w:rPr>
          <w:rFonts w:ascii="微軟正黑體" w:eastAsia="微軟正黑體" w:hAnsi="微軟正黑體"/>
        </w:rPr>
      </w:pPr>
      <w:r w:rsidRPr="00431ED3">
        <w:rPr>
          <w:rFonts w:ascii="微軟正黑體" w:eastAsia="微軟正黑體" w:hAnsi="微軟正黑體" w:hint="eastAsia"/>
        </w:rPr>
        <w:t>圖 山難統計圖</w:t>
      </w:r>
    </w:p>
    <w:p w14:paraId="195E9C56" w14:textId="77777777" w:rsidR="00431ED3" w:rsidRDefault="00431ED3" w:rsidP="00B47CCC">
      <w:pPr>
        <w:widowControl w:val="0"/>
        <w:spacing w:afterLines="50" w:after="180" w:line="340" w:lineRule="exact"/>
        <w:jc w:val="center"/>
        <w:rPr>
          <w:rFonts w:ascii="Kaiti TC" w:eastAsia="Kaiti TC" w:hAnsi="Kaiti TC" w:cs="Arial"/>
          <w:color w:val="000000" w:themeColor="text1"/>
        </w:rPr>
      </w:pPr>
    </w:p>
    <w:p w14:paraId="249CBAB9" w14:textId="682ADDB0" w:rsidR="00431ED3" w:rsidRPr="00431ED3" w:rsidRDefault="00B47CCC" w:rsidP="00431ED3">
      <w:pPr>
        <w:pStyle w:val="a8"/>
        <w:widowControl w:val="0"/>
        <w:numPr>
          <w:ilvl w:val="0"/>
          <w:numId w:val="3"/>
        </w:numPr>
        <w:spacing w:afterLines="50" w:after="180" w:line="340" w:lineRule="exact"/>
        <w:ind w:leftChars="0"/>
        <w:rPr>
          <w:rFonts w:ascii="Kaiti TC" w:eastAsia="Kaiti TC" w:hAnsi="Kaiti TC" w:cs="Arial"/>
          <w:color w:val="000000" w:themeColor="text1"/>
        </w:rPr>
      </w:pPr>
      <w:r w:rsidRPr="00B47CCC">
        <w:rPr>
          <w:rFonts w:ascii="Kaiti TC" w:eastAsia="Kaiti TC" w:hAnsi="Kaiti TC" w:cs="Arial" w:hint="eastAsia"/>
          <w:color w:val="000000" w:themeColor="text1"/>
        </w:rPr>
        <w:t>依據新流程進行系統流程修改</w:t>
      </w:r>
      <w:r w:rsidR="00431ED3">
        <w:rPr>
          <w:rFonts w:ascii="Kaiti TC" w:eastAsia="Kaiti TC" w:hAnsi="Kaiti TC" w:cs="Arial" w:hint="eastAsia"/>
          <w:color w:val="000000" w:themeColor="text1"/>
        </w:rPr>
        <w:t>，提高用戶使用流程順暢</w:t>
      </w:r>
    </w:p>
    <w:p w14:paraId="72502C45" w14:textId="6E245647" w:rsidR="00B47CCC" w:rsidRDefault="00B47CCC" w:rsidP="00B47CCC">
      <w:pPr>
        <w:jc w:val="center"/>
        <w:rPr>
          <w:rFonts w:ascii="Kaiti TC" w:eastAsia="Kaiti TC" w:hAnsi="Kaiti TC" w:cs="Arial"/>
          <w:color w:val="000000" w:themeColor="text1"/>
        </w:rPr>
      </w:pPr>
      <w:r>
        <w:rPr>
          <w:noProof/>
        </w:rPr>
        <w:drawing>
          <wp:inline distT="0" distB="0" distL="0" distR="0" wp14:anchorId="0A7EA3CA" wp14:editId="375E2645">
            <wp:extent cx="5242560" cy="3608832"/>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0" cstate="print"/>
                    <a:stretch>
                      <a:fillRect/>
                    </a:stretch>
                  </pic:blipFill>
                  <pic:spPr>
                    <a:xfrm>
                      <a:off x="0" y="0"/>
                      <a:ext cx="5242560" cy="3608832"/>
                    </a:xfrm>
                    <a:prstGeom prst="rect">
                      <a:avLst/>
                    </a:prstGeom>
                  </pic:spPr>
                </pic:pic>
              </a:graphicData>
            </a:graphic>
          </wp:inline>
        </w:drawing>
      </w:r>
    </w:p>
    <w:p w14:paraId="030EC60D" w14:textId="3505C331" w:rsidR="00B47CCC" w:rsidRPr="00B47CCC" w:rsidRDefault="00B47CCC" w:rsidP="00B47CCC">
      <w:pPr>
        <w:jc w:val="center"/>
        <w:rPr>
          <w:rFonts w:ascii="Kaiti TC" w:eastAsia="Kaiti TC" w:hAnsi="Kaiti TC" w:cs="Arial"/>
          <w:color w:val="000000" w:themeColor="text1"/>
        </w:rPr>
      </w:pPr>
      <w:r>
        <w:rPr>
          <w:rFonts w:ascii="Kaiti TC" w:eastAsia="Kaiti TC" w:hAnsi="Kaiti TC" w:cs="Arial" w:hint="eastAsia"/>
          <w:color w:val="000000" w:themeColor="text1"/>
        </w:rPr>
        <w:t>圖 新登山前流程</w:t>
      </w:r>
    </w:p>
    <w:p w14:paraId="0DE88A53" w14:textId="751DFD3D" w:rsidR="0038262B" w:rsidRPr="00B47CCC" w:rsidRDefault="00794326" w:rsidP="003C2C77">
      <w:pPr>
        <w:pStyle w:val="a8"/>
        <w:widowControl w:val="0"/>
        <w:numPr>
          <w:ilvl w:val="0"/>
          <w:numId w:val="1"/>
        </w:numPr>
        <w:autoSpaceDE w:val="0"/>
        <w:autoSpaceDN w:val="0"/>
        <w:snapToGrid w:val="0"/>
        <w:spacing w:beforeLines="100" w:before="360" w:afterLines="50" w:after="180" w:line="340" w:lineRule="exact"/>
        <w:ind w:leftChars="0" w:left="482" w:hanging="482"/>
        <w:textAlignment w:val="bottom"/>
        <w:rPr>
          <w:rFonts w:ascii="Kaiti TC" w:eastAsia="Kaiti TC" w:hAnsi="Kaiti TC"/>
          <w:b/>
          <w:color w:val="000000" w:themeColor="text1"/>
        </w:rPr>
      </w:pPr>
      <w:r w:rsidRPr="00B47CCC">
        <w:rPr>
          <w:rFonts w:ascii="Kaiti TC" w:eastAsia="Kaiti TC" w:hAnsi="Kaiti TC" w:cs="Arial" w:hint="eastAsia"/>
          <w:color w:val="000000" w:themeColor="text1"/>
        </w:rPr>
        <w:t>本專案</w:t>
      </w:r>
      <w:r w:rsidR="00431ED3">
        <w:rPr>
          <w:rFonts w:ascii="Kaiti TC" w:eastAsia="Kaiti TC" w:hAnsi="Kaiti TC" w:cs="Arial" w:hint="eastAsia"/>
          <w:color w:val="000000" w:themeColor="text1"/>
        </w:rPr>
        <w:t>之場域驗證及新硬體的測試，廠商皆須陪同參與</w:t>
      </w:r>
    </w:p>
    <w:p w14:paraId="78E4C2DC" w14:textId="0F391B6B" w:rsidR="00AC29F1" w:rsidRPr="00144E10" w:rsidRDefault="00AC29F1" w:rsidP="00AA7430">
      <w:pPr>
        <w:pStyle w:val="a8"/>
        <w:widowControl w:val="0"/>
        <w:numPr>
          <w:ilvl w:val="0"/>
          <w:numId w:val="1"/>
        </w:numPr>
        <w:autoSpaceDE w:val="0"/>
        <w:autoSpaceDN w:val="0"/>
        <w:snapToGrid w:val="0"/>
        <w:spacing w:beforeLines="100" w:before="360" w:afterLines="50" w:after="180" w:line="340" w:lineRule="exact"/>
        <w:ind w:leftChars="0" w:left="482" w:hanging="482"/>
        <w:textAlignment w:val="bottom"/>
        <w:rPr>
          <w:rFonts w:ascii="Kaiti TC" w:eastAsia="Kaiti TC" w:hAnsi="Kaiti TC"/>
          <w:b/>
          <w:color w:val="000000" w:themeColor="text1"/>
        </w:rPr>
      </w:pPr>
      <w:r w:rsidRPr="00144E10">
        <w:rPr>
          <w:rFonts w:ascii="Kaiti TC" w:eastAsia="Kaiti TC" w:hAnsi="Kaiti TC" w:hint="eastAsia"/>
          <w:b/>
          <w:color w:val="000000" w:themeColor="text1"/>
        </w:rPr>
        <w:t>規格</w:t>
      </w:r>
      <w:r w:rsidR="00794326" w:rsidRPr="00144E10">
        <w:rPr>
          <w:rFonts w:ascii="Kaiti TC" w:eastAsia="Kaiti TC" w:hAnsi="Kaiti TC" w:hint="eastAsia"/>
          <w:b/>
          <w:color w:val="000000" w:themeColor="text1"/>
        </w:rPr>
        <w:t>說明</w:t>
      </w:r>
      <w:r w:rsidRPr="00144E10">
        <w:rPr>
          <w:rFonts w:ascii="Kaiti TC" w:eastAsia="Kaiti TC" w:hAnsi="Kaiti TC" w:hint="eastAsia"/>
          <w:b/>
          <w:color w:val="000000" w:themeColor="text1"/>
        </w:rPr>
        <w:t>:</w:t>
      </w:r>
    </w:p>
    <w:tbl>
      <w:tblPr>
        <w:tblpPr w:leftFromText="180" w:rightFromText="180" w:vertAnchor="text" w:horzAnchor="margin" w:tblpXSpec="center" w:tblpY="80"/>
        <w:tblW w:w="8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0"/>
        <w:gridCol w:w="7281"/>
      </w:tblGrid>
      <w:tr w:rsidR="002C2390" w:rsidRPr="00E373EF" w14:paraId="55DAE159" w14:textId="77777777" w:rsidTr="002C2390">
        <w:trPr>
          <w:trHeight w:val="415"/>
        </w:trPr>
        <w:tc>
          <w:tcPr>
            <w:tcW w:w="1250" w:type="dxa"/>
            <w:vAlign w:val="center"/>
          </w:tcPr>
          <w:p w14:paraId="7E529498" w14:textId="77777777" w:rsidR="002C2390" w:rsidRPr="00E373EF" w:rsidRDefault="002C2390" w:rsidP="002C2390">
            <w:pPr>
              <w:pStyle w:val="a8"/>
              <w:ind w:leftChars="0"/>
              <w:rPr>
                <w:rFonts w:ascii="Kaiti TC" w:eastAsia="Kaiti TC" w:hAnsi="Kaiti TC" w:cs="Arial"/>
                <w:color w:val="000000" w:themeColor="text1"/>
              </w:rPr>
            </w:pPr>
          </w:p>
        </w:tc>
        <w:tc>
          <w:tcPr>
            <w:tcW w:w="7281" w:type="dxa"/>
            <w:vAlign w:val="center"/>
          </w:tcPr>
          <w:p w14:paraId="411B7817" w14:textId="098738ED" w:rsidR="002C2390" w:rsidRPr="00E373EF" w:rsidRDefault="002C2390" w:rsidP="002C2390">
            <w:pPr>
              <w:pStyle w:val="a8"/>
              <w:ind w:leftChars="0"/>
              <w:jc w:val="center"/>
              <w:rPr>
                <w:rFonts w:ascii="Kaiti TC" w:eastAsia="Kaiti TC" w:hAnsi="Kaiti TC" w:cs="Arial"/>
                <w:color w:val="000000" w:themeColor="text1"/>
              </w:rPr>
            </w:pPr>
            <w:r>
              <w:rPr>
                <w:rFonts w:ascii="Kaiti TC" w:eastAsia="Kaiti TC" w:hAnsi="Kaiti TC" w:cs="Arial" w:hint="eastAsia"/>
                <w:color w:val="000000" w:themeColor="text1"/>
              </w:rPr>
              <w:t>規格及功能</w:t>
            </w:r>
          </w:p>
        </w:tc>
      </w:tr>
      <w:tr w:rsidR="002C2390" w:rsidRPr="00013C98" w14:paraId="759CD8DE" w14:textId="77777777" w:rsidTr="002C2390">
        <w:trPr>
          <w:trHeight w:val="1523"/>
        </w:trPr>
        <w:tc>
          <w:tcPr>
            <w:tcW w:w="1250" w:type="dxa"/>
            <w:vAlign w:val="center"/>
          </w:tcPr>
          <w:p w14:paraId="4903E8C0" w14:textId="76DE754F" w:rsidR="002C2390" w:rsidRPr="00E373EF" w:rsidRDefault="002C2390" w:rsidP="002C2390">
            <w:pPr>
              <w:pStyle w:val="a8"/>
              <w:ind w:leftChars="-2" w:left="-5"/>
              <w:rPr>
                <w:rFonts w:ascii="Kaiti TC" w:eastAsia="Kaiti TC" w:hAnsi="Kaiti TC" w:cs="Arial"/>
                <w:color w:val="000000" w:themeColor="text1"/>
              </w:rPr>
            </w:pPr>
            <w:r>
              <w:rPr>
                <w:rFonts w:ascii="Kaiti TC" w:eastAsia="Kaiti TC" w:hAnsi="Kaiti TC" w:cs="Arial" w:hint="eastAsia"/>
                <w:color w:val="000000" w:themeColor="text1"/>
              </w:rPr>
              <w:t>系統規格</w:t>
            </w:r>
          </w:p>
        </w:tc>
        <w:tc>
          <w:tcPr>
            <w:tcW w:w="7281" w:type="dxa"/>
            <w:tcBorders>
              <w:bottom w:val="single" w:sz="4" w:space="0" w:color="000000"/>
            </w:tcBorders>
            <w:vAlign w:val="center"/>
          </w:tcPr>
          <w:p w14:paraId="3604EA4A" w14:textId="160C6AB4" w:rsidR="002C2390" w:rsidRPr="004F6414" w:rsidRDefault="00C70153" w:rsidP="004F6414">
            <w:pPr>
              <w:pStyle w:val="a8"/>
              <w:numPr>
                <w:ilvl w:val="0"/>
                <w:numId w:val="12"/>
              </w:numPr>
              <w:ind w:leftChars="0"/>
              <w:rPr>
                <w:rFonts w:ascii="Kaiti TC" w:eastAsia="Kaiti TC" w:hAnsi="Kaiti TC" w:cs="Arial"/>
                <w:color w:val="000000" w:themeColor="text1"/>
              </w:rPr>
            </w:pPr>
            <w:proofErr w:type="gramStart"/>
            <w:r w:rsidRPr="004F6414">
              <w:rPr>
                <w:rFonts w:ascii="Kaiti TC" w:eastAsia="Kaiti TC" w:hAnsi="Kaiti TC" w:cs="Arial" w:hint="eastAsia"/>
                <w:color w:val="000000" w:themeColor="text1"/>
              </w:rPr>
              <w:t>須</w:t>
            </w:r>
            <w:r w:rsidR="00013C98" w:rsidRPr="004F6414">
              <w:rPr>
                <w:rFonts w:ascii="Kaiti TC" w:eastAsia="Kaiti TC" w:hAnsi="Kaiti TC" w:cs="Arial" w:hint="eastAsia"/>
                <w:color w:val="000000" w:themeColor="text1"/>
              </w:rPr>
              <w:t>串接</w:t>
            </w:r>
            <w:proofErr w:type="gramEnd"/>
            <w:r w:rsidR="00013C98" w:rsidRPr="004F6414">
              <w:rPr>
                <w:rFonts w:ascii="Kaiti TC" w:eastAsia="Kaiti TC" w:hAnsi="Kaiti TC" w:cs="Arial" w:hint="eastAsia"/>
                <w:color w:val="000000" w:themeColor="text1"/>
              </w:rPr>
              <w:t>智慧硬體裝置(</w:t>
            </w:r>
            <w:r w:rsidR="00013C98">
              <w:t xml:space="preserve"> </w:t>
            </w:r>
            <w:r w:rsidR="00013C98" w:rsidRPr="004F6414">
              <w:rPr>
                <w:rFonts w:ascii="Kaiti TC" w:eastAsia="Kaiti TC" w:hAnsi="Kaiti TC" w:cs="Arial"/>
                <w:color w:val="000000" w:themeColor="text1"/>
              </w:rPr>
              <w:t>Iridium銥衛星</w:t>
            </w:r>
            <w:r w:rsidR="00013C98" w:rsidRPr="004F6414">
              <w:rPr>
                <w:rFonts w:ascii="Kaiti TC" w:eastAsia="Kaiti TC" w:hAnsi="Kaiti TC" w:cs="Arial" w:hint="eastAsia"/>
                <w:color w:val="000000" w:themeColor="text1"/>
              </w:rPr>
              <w:t>)至</w:t>
            </w:r>
            <w:r w:rsidRPr="004F6414">
              <w:rPr>
                <w:rFonts w:ascii="Kaiti TC" w:eastAsia="Kaiti TC" w:hAnsi="Kaiti TC" w:cs="Arial" w:hint="eastAsia"/>
                <w:color w:val="000000" w:themeColor="text1"/>
              </w:rPr>
              <w:t>科技留守人</w:t>
            </w:r>
            <w:r w:rsidR="00C34B3D" w:rsidRPr="004F6414">
              <w:rPr>
                <w:rFonts w:ascii="Kaiti TC" w:eastAsia="Kaiti TC" w:hAnsi="Kaiti TC" w:cs="Arial" w:hint="eastAsia"/>
                <w:color w:val="000000" w:themeColor="text1"/>
              </w:rPr>
              <w:t>平台</w:t>
            </w:r>
            <w:r w:rsidR="00013C98" w:rsidRPr="004F6414">
              <w:rPr>
                <w:rFonts w:ascii="Kaiti TC" w:eastAsia="Kaiti TC" w:hAnsi="Kaiti TC" w:cs="Arial" w:hint="eastAsia"/>
                <w:color w:val="000000" w:themeColor="text1"/>
              </w:rPr>
              <w:t>，並當無網路時使用低軌衛星，顯示登山客位置及環境周邊數據，海拔高度</w:t>
            </w:r>
            <w:r w:rsidR="00013C98" w:rsidRPr="004F6414">
              <w:rPr>
                <w:rFonts w:ascii="Kaiti TC" w:eastAsia="Kaiti TC" w:hAnsi="Kaiti TC" w:cs="Arial"/>
                <w:color w:val="000000" w:themeColor="text1"/>
              </w:rPr>
              <w:t xml:space="preserve"> (Altitude)、氣壓 (Pressure)、溫度 (Temperature)：由 </w:t>
            </w:r>
            <w:proofErr w:type="spellStart"/>
            <w:r w:rsidR="00013C98" w:rsidRPr="004F6414">
              <w:rPr>
                <w:rFonts w:ascii="Kaiti TC" w:eastAsia="Kaiti TC" w:hAnsi="Kaiti TC" w:cs="Arial"/>
                <w:color w:val="000000" w:themeColor="text1"/>
              </w:rPr>
              <w:t>nSAT</w:t>
            </w:r>
            <w:proofErr w:type="spellEnd"/>
            <w:r w:rsidR="00013C98" w:rsidRPr="004F6414">
              <w:rPr>
                <w:rFonts w:ascii="Kaiti TC" w:eastAsia="Kaiti TC" w:hAnsi="Kaiti TC" w:cs="Arial"/>
                <w:color w:val="000000" w:themeColor="text1"/>
              </w:rPr>
              <w:t xml:space="preserve"> 內建感測器收集</w:t>
            </w:r>
          </w:p>
        </w:tc>
      </w:tr>
      <w:tr w:rsidR="002C2390" w:rsidRPr="000C5E37" w14:paraId="5B23EE64" w14:textId="77777777" w:rsidTr="002C2390">
        <w:trPr>
          <w:trHeight w:val="2109"/>
        </w:trPr>
        <w:tc>
          <w:tcPr>
            <w:tcW w:w="1250" w:type="dxa"/>
            <w:vAlign w:val="center"/>
          </w:tcPr>
          <w:p w14:paraId="1D38C180" w14:textId="6B80AA26" w:rsidR="002C2390" w:rsidRPr="00E373EF" w:rsidRDefault="002705F9" w:rsidP="002C2390">
            <w:pPr>
              <w:adjustRightInd w:val="0"/>
              <w:snapToGrid w:val="0"/>
              <w:spacing w:line="240" w:lineRule="atLeast"/>
              <w:jc w:val="center"/>
              <w:rPr>
                <w:rFonts w:ascii="Kaiti TC" w:eastAsia="Kaiti TC" w:hAnsi="Kaiti TC" w:cs="Arial"/>
                <w:color w:val="000000" w:themeColor="text1"/>
              </w:rPr>
            </w:pPr>
            <w:r>
              <w:rPr>
                <w:rFonts w:ascii="Kaiti TC" w:eastAsia="Kaiti TC" w:hAnsi="Kaiti TC" w:cs="Arial" w:hint="eastAsia"/>
                <w:color w:val="000000" w:themeColor="text1"/>
              </w:rPr>
              <w:lastRenderedPageBreak/>
              <w:t>數據</w:t>
            </w:r>
          </w:p>
        </w:tc>
        <w:tc>
          <w:tcPr>
            <w:tcW w:w="7281" w:type="dxa"/>
            <w:vAlign w:val="center"/>
          </w:tcPr>
          <w:p w14:paraId="2D3B32BE" w14:textId="35A07B72" w:rsidR="00B4421E" w:rsidRPr="00B4421E" w:rsidRDefault="00B4421E" w:rsidP="00B4421E">
            <w:pPr>
              <w:rPr>
                <w:rFonts w:ascii="Kaiti TC" w:eastAsia="Kaiti TC" w:hAnsi="Kaiti TC" w:cs="Arial"/>
                <w:color w:val="000000" w:themeColor="text1"/>
              </w:rPr>
            </w:pPr>
            <w:r w:rsidRPr="00B4421E">
              <w:rPr>
                <w:rFonts w:ascii="Kaiti TC" w:eastAsia="Kaiti TC" w:hAnsi="Kaiti TC" w:cs="Arial"/>
                <w:color w:val="000000" w:themeColor="text1"/>
              </w:rPr>
              <w:t>生理數據傳輸：</w:t>
            </w:r>
          </w:p>
          <w:p w14:paraId="53167D63" w14:textId="18FE8C2F" w:rsidR="00B4421E" w:rsidRPr="004F6414" w:rsidRDefault="00B4421E" w:rsidP="004F6414">
            <w:pPr>
              <w:pStyle w:val="a8"/>
              <w:numPr>
                <w:ilvl w:val="0"/>
                <w:numId w:val="11"/>
              </w:numPr>
              <w:ind w:leftChars="0"/>
              <w:rPr>
                <w:rFonts w:ascii="Kaiti TC" w:eastAsia="Kaiti TC" w:hAnsi="Kaiti TC" w:cs="Arial"/>
                <w:color w:val="000000" w:themeColor="text1"/>
              </w:rPr>
            </w:pPr>
            <w:r w:rsidRPr="004F6414">
              <w:rPr>
                <w:rFonts w:ascii="Kaiti TC" w:eastAsia="Kaiti TC" w:hAnsi="Kaiti TC" w:cs="Arial"/>
                <w:color w:val="000000" w:themeColor="text1"/>
              </w:rPr>
              <w:t xml:space="preserve">經由 </w:t>
            </w:r>
            <w:proofErr w:type="spellStart"/>
            <w:r w:rsidRPr="004F6414">
              <w:rPr>
                <w:rFonts w:ascii="Kaiti TC" w:eastAsia="Kaiti TC" w:hAnsi="Kaiti TC" w:cs="Arial"/>
                <w:color w:val="000000" w:themeColor="text1"/>
              </w:rPr>
              <w:t>nWatch</w:t>
            </w:r>
            <w:proofErr w:type="spellEnd"/>
            <w:r w:rsidRPr="004F6414">
              <w:rPr>
                <w:rFonts w:ascii="Kaiti TC" w:eastAsia="Kaiti TC" w:hAnsi="Kaiti TC" w:cs="Arial"/>
                <w:color w:val="000000" w:themeColor="text1"/>
              </w:rPr>
              <w:t xml:space="preserve"> 採集，透過異質網路（行動網路/衛星通訊）回傳至後台，</w:t>
            </w:r>
            <w:proofErr w:type="gramStart"/>
            <w:r w:rsidRPr="004F6414">
              <w:rPr>
                <w:rFonts w:ascii="Kaiti TC" w:eastAsia="Kaiti TC" w:hAnsi="Kaiti TC" w:cs="Arial"/>
                <w:color w:val="000000" w:themeColor="text1"/>
              </w:rPr>
              <w:t>並綁定</w:t>
            </w:r>
            <w:proofErr w:type="gramEnd"/>
            <w:r w:rsidRPr="004F6414">
              <w:rPr>
                <w:rFonts w:ascii="Kaiti TC" w:eastAsia="Kaiti TC" w:hAnsi="Kaiti TC" w:cs="Arial"/>
                <w:color w:val="000000" w:themeColor="text1"/>
              </w:rPr>
              <w:t>於特定使用者帳號。</w:t>
            </w:r>
          </w:p>
          <w:p w14:paraId="6622ABC1" w14:textId="7AF4B632" w:rsidR="002C2390" w:rsidRPr="004F6414" w:rsidRDefault="00B4421E" w:rsidP="004F6414">
            <w:pPr>
              <w:pStyle w:val="a8"/>
              <w:numPr>
                <w:ilvl w:val="0"/>
                <w:numId w:val="11"/>
              </w:numPr>
              <w:ind w:leftChars="0"/>
              <w:rPr>
                <w:rFonts w:ascii="Kaiti TC" w:eastAsia="Kaiti TC" w:hAnsi="Kaiti TC" w:cs="Arial"/>
                <w:color w:val="000000" w:themeColor="text1"/>
              </w:rPr>
            </w:pPr>
            <w:proofErr w:type="gramStart"/>
            <w:r w:rsidRPr="004F6414">
              <w:rPr>
                <w:rFonts w:ascii="Kaiti TC" w:eastAsia="Kaiti TC" w:hAnsi="Kaiti TC" w:cs="Arial"/>
                <w:color w:val="000000" w:themeColor="text1"/>
              </w:rPr>
              <w:t>心率</w:t>
            </w:r>
            <w:proofErr w:type="gramEnd"/>
            <w:r w:rsidR="0038262B" w:rsidRPr="004F6414">
              <w:rPr>
                <w:rFonts w:ascii="Kaiti TC" w:eastAsia="Kaiti TC" w:hAnsi="Kaiti TC" w:cs="Arial" w:hint="eastAsia"/>
                <w:color w:val="000000" w:themeColor="text1"/>
              </w:rPr>
              <w:t>，</w:t>
            </w:r>
            <w:r w:rsidRPr="004F6414">
              <w:rPr>
                <w:rFonts w:ascii="Kaiti TC" w:eastAsia="Kaiti TC" w:hAnsi="Kaiti TC" w:cs="Arial"/>
                <w:color w:val="000000" w:themeColor="text1"/>
              </w:rPr>
              <w:t>血壓</w:t>
            </w:r>
            <w:r w:rsidR="0038262B" w:rsidRPr="004F6414">
              <w:rPr>
                <w:rFonts w:ascii="Kaiti TC" w:eastAsia="Kaiti TC" w:hAnsi="Kaiti TC" w:cs="Arial" w:hint="eastAsia"/>
                <w:color w:val="000000" w:themeColor="text1"/>
              </w:rPr>
              <w:t>，</w:t>
            </w:r>
            <w:r w:rsidRPr="004F6414">
              <w:rPr>
                <w:rFonts w:ascii="Kaiti TC" w:eastAsia="Kaiti TC" w:hAnsi="Kaiti TC" w:cs="Arial"/>
                <w:color w:val="000000" w:themeColor="text1"/>
              </w:rPr>
              <w:t>血氧等生理指標</w:t>
            </w:r>
          </w:p>
        </w:tc>
      </w:tr>
      <w:tr w:rsidR="004F6414" w:rsidRPr="000C5E37" w14:paraId="396E34CA" w14:textId="77777777" w:rsidTr="002C2390">
        <w:trPr>
          <w:trHeight w:val="2109"/>
        </w:trPr>
        <w:tc>
          <w:tcPr>
            <w:tcW w:w="1250" w:type="dxa"/>
            <w:vAlign w:val="center"/>
          </w:tcPr>
          <w:p w14:paraId="535A873D" w14:textId="2FCFC60A" w:rsidR="004F6414" w:rsidRDefault="004F6414" w:rsidP="002C2390">
            <w:pPr>
              <w:adjustRightInd w:val="0"/>
              <w:snapToGrid w:val="0"/>
              <w:spacing w:line="240" w:lineRule="atLeast"/>
              <w:jc w:val="center"/>
              <w:rPr>
                <w:rFonts w:ascii="Kaiti TC" w:eastAsia="Kaiti TC" w:hAnsi="Kaiti TC" w:cs="Arial"/>
                <w:color w:val="000000" w:themeColor="text1"/>
              </w:rPr>
            </w:pPr>
            <w:r>
              <w:rPr>
                <w:rFonts w:ascii="Kaiti TC" w:eastAsia="Kaiti TC" w:hAnsi="Kaiti TC" w:cs="Arial" w:hint="eastAsia"/>
                <w:color w:val="000000" w:themeColor="text1"/>
              </w:rPr>
              <w:t>新增功能</w:t>
            </w:r>
          </w:p>
        </w:tc>
        <w:tc>
          <w:tcPr>
            <w:tcW w:w="7281" w:type="dxa"/>
            <w:vAlign w:val="center"/>
          </w:tcPr>
          <w:p w14:paraId="502F3590" w14:textId="2AA9D719" w:rsidR="004F6414" w:rsidRPr="004F6414" w:rsidRDefault="004F6414" w:rsidP="004F6414">
            <w:pPr>
              <w:pStyle w:val="a8"/>
              <w:numPr>
                <w:ilvl w:val="0"/>
                <w:numId w:val="10"/>
              </w:numPr>
              <w:ind w:leftChars="0"/>
              <w:rPr>
                <w:rFonts w:ascii="Kaiti TC" w:eastAsia="Kaiti TC" w:hAnsi="Kaiti TC" w:cs="Arial"/>
                <w:color w:val="000000" w:themeColor="text1"/>
              </w:rPr>
            </w:pPr>
            <w:r w:rsidRPr="004F6414">
              <w:rPr>
                <w:rFonts w:ascii="Kaiti TC" w:eastAsia="Kaiti TC" w:hAnsi="Kaiti TC" w:cs="Arial" w:hint="eastAsia"/>
                <w:color w:val="000000" w:themeColor="text1"/>
              </w:rPr>
              <w:t>登⼭事故熱點顯⽰於登⼭模式地圖</w:t>
            </w:r>
          </w:p>
          <w:p w14:paraId="3E26C016" w14:textId="2144757D" w:rsidR="004F6414" w:rsidRPr="004F6414" w:rsidRDefault="004F6414" w:rsidP="004F6414">
            <w:pPr>
              <w:pStyle w:val="a8"/>
              <w:numPr>
                <w:ilvl w:val="0"/>
                <w:numId w:val="10"/>
              </w:numPr>
              <w:ind w:leftChars="0"/>
              <w:rPr>
                <w:rFonts w:ascii="Kaiti TC" w:eastAsia="Kaiti TC" w:hAnsi="Kaiti TC" w:cs="Arial"/>
                <w:color w:val="000000" w:themeColor="text1"/>
              </w:rPr>
            </w:pPr>
            <w:r w:rsidRPr="004F6414">
              <w:rPr>
                <w:rFonts w:ascii="Kaiti TC" w:eastAsia="Kaiti TC" w:hAnsi="Kaiti TC" w:cs="Arial" w:hint="eastAsia"/>
                <w:color w:val="000000" w:themeColor="text1"/>
              </w:rPr>
              <w:t>登⼭模式藍芽時斷線重連機制</w:t>
            </w:r>
            <w:r w:rsidRPr="004F6414">
              <w:rPr>
                <w:rFonts w:ascii="Kaiti TC" w:eastAsia="Kaiti TC" w:hAnsi="Kaiti TC" w:cs="Arial"/>
                <w:color w:val="000000" w:themeColor="text1"/>
              </w:rPr>
              <w:t xml:space="preserve"> </w:t>
            </w:r>
          </w:p>
          <w:p w14:paraId="6FA3DF9C" w14:textId="036D64CD" w:rsidR="004F6414" w:rsidRPr="004F6414" w:rsidRDefault="004F6414" w:rsidP="004F6414">
            <w:pPr>
              <w:pStyle w:val="a8"/>
              <w:numPr>
                <w:ilvl w:val="0"/>
                <w:numId w:val="10"/>
              </w:numPr>
              <w:ind w:leftChars="0"/>
              <w:rPr>
                <w:rFonts w:ascii="Kaiti TC" w:eastAsia="Kaiti TC" w:hAnsi="Kaiti TC" w:cs="Arial"/>
                <w:color w:val="000000" w:themeColor="text1"/>
              </w:rPr>
            </w:pPr>
            <w:r w:rsidRPr="004F6414">
              <w:rPr>
                <w:rFonts w:ascii="Kaiti TC" w:eastAsia="Kaiti TC" w:hAnsi="Kaiti TC" w:cs="Arial" w:hint="eastAsia"/>
                <w:color w:val="000000" w:themeColor="text1"/>
              </w:rPr>
              <w:t>建⽴⾏程時同⾏者搜尋功能</w:t>
            </w:r>
          </w:p>
          <w:p w14:paraId="53031CA1" w14:textId="7CC658C8" w:rsidR="004F6414" w:rsidRPr="004F6414" w:rsidRDefault="004F6414" w:rsidP="004F6414">
            <w:pPr>
              <w:pStyle w:val="a8"/>
              <w:numPr>
                <w:ilvl w:val="0"/>
                <w:numId w:val="10"/>
              </w:numPr>
              <w:ind w:leftChars="0"/>
              <w:rPr>
                <w:rFonts w:ascii="Kaiti TC" w:eastAsia="Kaiti TC" w:hAnsi="Kaiti TC" w:cs="Arial"/>
                <w:color w:val="000000" w:themeColor="text1"/>
              </w:rPr>
            </w:pPr>
            <w:r w:rsidRPr="004F6414">
              <w:rPr>
                <w:rFonts w:ascii="Kaiti TC" w:eastAsia="Kaiti TC" w:hAnsi="Kaiti TC" w:cs="Arial" w:hint="eastAsia"/>
                <w:color w:val="000000" w:themeColor="text1"/>
              </w:rPr>
              <w:t>帳號</w:t>
            </w:r>
            <w:proofErr w:type="gramStart"/>
            <w:r w:rsidRPr="004F6414">
              <w:rPr>
                <w:rFonts w:ascii="Kaiti TC" w:eastAsia="Kaiti TC" w:hAnsi="Kaiti TC" w:cs="Arial" w:hint="eastAsia"/>
                <w:color w:val="000000" w:themeColor="text1"/>
              </w:rPr>
              <w:t>個</w:t>
            </w:r>
            <w:proofErr w:type="gramEnd"/>
            <w:r w:rsidRPr="004F6414">
              <w:rPr>
                <w:rFonts w:ascii="Kaiti TC" w:eastAsia="Kaiti TC" w:hAnsi="Kaiti TC" w:cs="Arial" w:hint="eastAsia"/>
                <w:color w:val="000000" w:themeColor="text1"/>
              </w:rPr>
              <w:t>⼈資料修改功能與⾴⾯</w:t>
            </w:r>
          </w:p>
        </w:tc>
      </w:tr>
      <w:tr w:rsidR="004F6414" w:rsidRPr="000C5E37" w14:paraId="6EB0F762" w14:textId="77777777" w:rsidTr="002C2390">
        <w:trPr>
          <w:trHeight w:val="2109"/>
        </w:trPr>
        <w:tc>
          <w:tcPr>
            <w:tcW w:w="1250" w:type="dxa"/>
            <w:vAlign w:val="center"/>
          </w:tcPr>
          <w:p w14:paraId="2CAC77AE" w14:textId="0E7AF6B8" w:rsidR="004F6414" w:rsidRDefault="004F6414" w:rsidP="002C2390">
            <w:pPr>
              <w:adjustRightInd w:val="0"/>
              <w:snapToGrid w:val="0"/>
              <w:spacing w:line="240" w:lineRule="atLeast"/>
              <w:jc w:val="center"/>
              <w:rPr>
                <w:rFonts w:ascii="Kaiti TC" w:eastAsia="Kaiti TC" w:hAnsi="Kaiti TC" w:cs="Arial"/>
                <w:color w:val="000000" w:themeColor="text1"/>
              </w:rPr>
            </w:pPr>
            <w:r>
              <w:rPr>
                <w:rFonts w:ascii="Kaiti TC" w:eastAsia="Kaiti TC" w:hAnsi="Kaiti TC" w:cs="Arial" w:hint="eastAsia"/>
                <w:color w:val="000000" w:themeColor="text1"/>
              </w:rPr>
              <w:t>系統優化</w:t>
            </w:r>
          </w:p>
        </w:tc>
        <w:tc>
          <w:tcPr>
            <w:tcW w:w="7281" w:type="dxa"/>
            <w:vAlign w:val="center"/>
          </w:tcPr>
          <w:p w14:paraId="05A82225" w14:textId="400B7AA7" w:rsidR="004F6414" w:rsidRPr="004F6414" w:rsidRDefault="004F6414" w:rsidP="004F6414">
            <w:pPr>
              <w:pStyle w:val="a8"/>
              <w:numPr>
                <w:ilvl w:val="0"/>
                <w:numId w:val="10"/>
              </w:numPr>
              <w:ind w:leftChars="0"/>
              <w:rPr>
                <w:rFonts w:ascii="Kaiti TC" w:eastAsia="Kaiti TC" w:hAnsi="Kaiti TC" w:cs="Arial"/>
                <w:color w:val="000000" w:themeColor="text1"/>
              </w:rPr>
            </w:pPr>
            <w:r w:rsidRPr="004F6414">
              <w:rPr>
                <w:rFonts w:ascii="Kaiti TC" w:eastAsia="Kaiti TC" w:hAnsi="Kaiti TC" w:cs="Arial" w:hint="eastAsia"/>
                <w:color w:val="000000" w:themeColor="text1"/>
              </w:rPr>
              <w:t>系統開發套件升級</w:t>
            </w:r>
          </w:p>
          <w:p w14:paraId="179C98E4" w14:textId="77777777" w:rsidR="004F6414" w:rsidRDefault="004F6414" w:rsidP="004F6414">
            <w:pPr>
              <w:pStyle w:val="a8"/>
              <w:numPr>
                <w:ilvl w:val="0"/>
                <w:numId w:val="10"/>
              </w:numPr>
              <w:ind w:leftChars="0"/>
              <w:rPr>
                <w:rFonts w:ascii="Kaiti TC" w:eastAsia="Kaiti TC" w:hAnsi="Kaiti TC" w:cs="Arial"/>
                <w:color w:val="000000" w:themeColor="text1"/>
              </w:rPr>
            </w:pPr>
            <w:r w:rsidRPr="004F6414">
              <w:rPr>
                <w:rFonts w:ascii="Kaiti TC" w:eastAsia="Kaiti TC" w:hAnsi="Kaiti TC" w:cs="Arial" w:hint="eastAsia"/>
                <w:color w:val="000000" w:themeColor="text1"/>
              </w:rPr>
              <w:t>背景執⾏機制優化</w:t>
            </w:r>
          </w:p>
          <w:p w14:paraId="5DB575FE" w14:textId="6DA22BBB" w:rsidR="004F6414" w:rsidRPr="004F6414" w:rsidRDefault="004F6414" w:rsidP="004F6414">
            <w:pPr>
              <w:pStyle w:val="a8"/>
              <w:numPr>
                <w:ilvl w:val="0"/>
                <w:numId w:val="10"/>
              </w:numPr>
              <w:ind w:leftChars="0"/>
              <w:rPr>
                <w:rFonts w:ascii="Kaiti TC" w:eastAsia="Kaiti TC" w:hAnsi="Kaiti TC" w:cs="Arial"/>
                <w:color w:val="000000" w:themeColor="text1"/>
              </w:rPr>
            </w:pPr>
            <w:r w:rsidRPr="004F6414">
              <w:rPr>
                <w:rFonts w:ascii="Kaiti TC" w:eastAsia="Kaiti TC" w:hAnsi="Kaiti TC" w:cs="Arial" w:hint="eastAsia"/>
                <w:color w:val="000000" w:themeColor="text1"/>
              </w:rPr>
              <w:t>無網路時資料暫存機制優化</w:t>
            </w:r>
            <w:r w:rsidRPr="004F6414">
              <w:rPr>
                <w:rFonts w:ascii="Kaiti TC" w:eastAsia="Kaiti TC" w:hAnsi="Kaiti TC" w:cs="Arial"/>
                <w:color w:val="000000" w:themeColor="text1"/>
              </w:rPr>
              <w:t xml:space="preserve"> </w:t>
            </w:r>
          </w:p>
          <w:p w14:paraId="157C7980" w14:textId="01749B06" w:rsidR="004F6414" w:rsidRPr="004F6414" w:rsidRDefault="004F6414" w:rsidP="004F6414">
            <w:pPr>
              <w:pStyle w:val="a8"/>
              <w:numPr>
                <w:ilvl w:val="0"/>
                <w:numId w:val="10"/>
              </w:numPr>
              <w:ind w:leftChars="0"/>
              <w:rPr>
                <w:rFonts w:ascii="Kaiti TC" w:eastAsia="Kaiti TC" w:hAnsi="Kaiti TC" w:cs="Arial"/>
                <w:color w:val="000000" w:themeColor="text1"/>
              </w:rPr>
            </w:pPr>
            <w:r w:rsidRPr="004F6414">
              <w:rPr>
                <w:rFonts w:ascii="Kaiti TC" w:eastAsia="Kaiti TC" w:hAnsi="Kaiti TC" w:cs="Arial" w:hint="eastAsia"/>
                <w:color w:val="000000" w:themeColor="text1"/>
              </w:rPr>
              <w:t>離線</w:t>
            </w:r>
            <w:proofErr w:type="gramStart"/>
            <w:r w:rsidRPr="004F6414">
              <w:rPr>
                <w:rFonts w:ascii="Kaiti TC" w:eastAsia="Kaiti TC" w:hAnsi="Kaiti TC" w:cs="Arial" w:hint="eastAsia"/>
                <w:color w:val="000000" w:themeColor="text1"/>
              </w:rPr>
              <w:t>與弱訊</w:t>
            </w:r>
            <w:proofErr w:type="gramEnd"/>
            <w:r w:rsidRPr="004F6414">
              <w:rPr>
                <w:rFonts w:ascii="Kaiti TC" w:eastAsia="Kaiti TC" w:hAnsi="Kaiti TC" w:cs="Arial" w:hint="eastAsia"/>
                <w:color w:val="000000" w:themeColor="text1"/>
              </w:rPr>
              <w:t>環境判斷邏輯優化</w:t>
            </w:r>
            <w:r w:rsidRPr="004F6414">
              <w:rPr>
                <w:rFonts w:ascii="Kaiti TC" w:eastAsia="Kaiti TC" w:hAnsi="Kaiti TC" w:cs="Arial"/>
                <w:color w:val="000000" w:themeColor="text1"/>
              </w:rPr>
              <w:t xml:space="preserve"> </w:t>
            </w:r>
          </w:p>
          <w:p w14:paraId="6F7821AE" w14:textId="634DF060" w:rsidR="004F6414" w:rsidRPr="004F6414" w:rsidRDefault="004F6414" w:rsidP="004F6414">
            <w:pPr>
              <w:pStyle w:val="a8"/>
              <w:numPr>
                <w:ilvl w:val="0"/>
                <w:numId w:val="10"/>
              </w:numPr>
              <w:ind w:leftChars="0"/>
              <w:rPr>
                <w:rFonts w:ascii="Kaiti TC" w:eastAsia="Kaiti TC" w:hAnsi="Kaiti TC" w:cs="Arial"/>
                <w:color w:val="000000" w:themeColor="text1"/>
              </w:rPr>
            </w:pPr>
            <w:r w:rsidRPr="004F6414">
              <w:rPr>
                <w:rFonts w:ascii="Kaiti TC" w:eastAsia="Kaiti TC" w:hAnsi="Kaiti TC" w:cs="Arial" w:hint="eastAsia"/>
                <w:color w:val="000000" w:themeColor="text1"/>
              </w:rPr>
              <w:t>現有數據資料庫效能優化</w:t>
            </w:r>
          </w:p>
        </w:tc>
      </w:tr>
    </w:tbl>
    <w:p w14:paraId="7D298EB4" w14:textId="01885918" w:rsidR="002C2390" w:rsidRDefault="002C2390" w:rsidP="002C2390">
      <w:pPr>
        <w:autoSpaceDE w:val="0"/>
        <w:autoSpaceDN w:val="0"/>
        <w:snapToGrid w:val="0"/>
        <w:spacing w:beforeLines="100" w:before="360" w:afterLines="50" w:after="180" w:line="340" w:lineRule="exact"/>
        <w:textAlignment w:val="bottom"/>
        <w:rPr>
          <w:rFonts w:ascii="Kaiti TC" w:eastAsia="Kaiti TC" w:hAnsi="Kaiti TC"/>
          <w:b/>
          <w:color w:val="000000" w:themeColor="text1"/>
        </w:rPr>
      </w:pPr>
    </w:p>
    <w:p w14:paraId="66CE9F05" w14:textId="1FB77097" w:rsidR="002C2390" w:rsidRDefault="002C2390" w:rsidP="002C2390">
      <w:pPr>
        <w:autoSpaceDE w:val="0"/>
        <w:autoSpaceDN w:val="0"/>
        <w:snapToGrid w:val="0"/>
        <w:spacing w:beforeLines="100" w:before="360" w:afterLines="50" w:after="180" w:line="340" w:lineRule="exact"/>
        <w:textAlignment w:val="bottom"/>
        <w:rPr>
          <w:rFonts w:ascii="Kaiti TC" w:eastAsia="Kaiti TC" w:hAnsi="Kaiti TC"/>
          <w:b/>
          <w:color w:val="000000" w:themeColor="text1"/>
        </w:rPr>
      </w:pPr>
    </w:p>
    <w:p w14:paraId="5B6713C4" w14:textId="1C6E27EA" w:rsidR="002C2390" w:rsidRDefault="002C2390" w:rsidP="002C2390">
      <w:pPr>
        <w:autoSpaceDE w:val="0"/>
        <w:autoSpaceDN w:val="0"/>
        <w:snapToGrid w:val="0"/>
        <w:spacing w:beforeLines="100" w:before="360" w:afterLines="50" w:after="180" w:line="340" w:lineRule="exact"/>
        <w:textAlignment w:val="bottom"/>
        <w:rPr>
          <w:rFonts w:ascii="Kaiti TC" w:eastAsia="Kaiti TC" w:hAnsi="Kaiti TC"/>
          <w:b/>
          <w:color w:val="000000" w:themeColor="text1"/>
        </w:rPr>
      </w:pPr>
    </w:p>
    <w:p w14:paraId="48FDEA17" w14:textId="500A4308" w:rsidR="002C2390" w:rsidRDefault="002C2390" w:rsidP="002C2390">
      <w:pPr>
        <w:autoSpaceDE w:val="0"/>
        <w:autoSpaceDN w:val="0"/>
        <w:snapToGrid w:val="0"/>
        <w:spacing w:beforeLines="100" w:before="360" w:afterLines="50" w:after="180" w:line="340" w:lineRule="exact"/>
        <w:textAlignment w:val="bottom"/>
        <w:rPr>
          <w:rFonts w:ascii="Kaiti TC" w:eastAsia="Kaiti TC" w:hAnsi="Kaiti TC"/>
          <w:b/>
          <w:color w:val="000000" w:themeColor="text1"/>
        </w:rPr>
      </w:pPr>
    </w:p>
    <w:p w14:paraId="4BDA36E9" w14:textId="77777777" w:rsidR="00013C98" w:rsidRDefault="00013C98" w:rsidP="00B4421E">
      <w:pPr>
        <w:autoSpaceDE w:val="0"/>
        <w:autoSpaceDN w:val="0"/>
        <w:snapToGrid w:val="0"/>
        <w:spacing w:beforeLines="100" w:before="360" w:line="0" w:lineRule="atLeast"/>
        <w:textAlignment w:val="bottom"/>
        <w:rPr>
          <w:rFonts w:ascii="Kaiti TC" w:eastAsia="Kaiti TC" w:hAnsi="Kaiti TC" w:cs="Arial"/>
          <w:b/>
          <w:bCs/>
          <w:color w:val="000000" w:themeColor="text1"/>
        </w:rPr>
      </w:pPr>
    </w:p>
    <w:p w14:paraId="23E57F88" w14:textId="7A32EF5C" w:rsidR="00431ED3" w:rsidRDefault="00431ED3" w:rsidP="00431ED3">
      <w:pPr>
        <w:autoSpaceDE w:val="0"/>
        <w:autoSpaceDN w:val="0"/>
        <w:snapToGrid w:val="0"/>
        <w:spacing w:beforeLines="100" w:before="360" w:line="0" w:lineRule="atLeast"/>
        <w:jc w:val="center"/>
        <w:textAlignment w:val="bottom"/>
        <w:rPr>
          <w:rFonts w:ascii="Kaiti TC" w:eastAsia="Kaiti TC" w:hAnsi="Kaiti TC" w:cs="Arial"/>
          <w:b/>
          <w:bCs/>
          <w:noProof/>
          <w:color w:val="000000" w:themeColor="text1"/>
        </w:rPr>
      </w:pPr>
    </w:p>
    <w:p w14:paraId="0F1586F9" w14:textId="3F3C93E8" w:rsidR="006143DA" w:rsidRDefault="006143DA" w:rsidP="00431ED3">
      <w:pPr>
        <w:autoSpaceDE w:val="0"/>
        <w:autoSpaceDN w:val="0"/>
        <w:snapToGrid w:val="0"/>
        <w:spacing w:beforeLines="100" w:before="360" w:line="0" w:lineRule="atLeast"/>
        <w:jc w:val="center"/>
        <w:textAlignment w:val="bottom"/>
        <w:rPr>
          <w:rFonts w:ascii="Kaiti TC" w:eastAsia="Kaiti TC" w:hAnsi="Kaiti TC" w:cs="Arial"/>
          <w:b/>
          <w:bCs/>
          <w:noProof/>
          <w:color w:val="000000" w:themeColor="text1"/>
        </w:rPr>
      </w:pPr>
    </w:p>
    <w:p w14:paraId="12030C17" w14:textId="19F39BE9" w:rsidR="006143DA" w:rsidRDefault="006143DA" w:rsidP="00431ED3">
      <w:pPr>
        <w:autoSpaceDE w:val="0"/>
        <w:autoSpaceDN w:val="0"/>
        <w:snapToGrid w:val="0"/>
        <w:spacing w:beforeLines="100" w:before="360" w:line="0" w:lineRule="atLeast"/>
        <w:jc w:val="center"/>
        <w:textAlignment w:val="bottom"/>
        <w:rPr>
          <w:rFonts w:ascii="Kaiti TC" w:eastAsia="Kaiti TC" w:hAnsi="Kaiti TC" w:cs="Arial"/>
          <w:b/>
          <w:bCs/>
          <w:noProof/>
          <w:color w:val="000000" w:themeColor="text1"/>
        </w:rPr>
      </w:pPr>
    </w:p>
    <w:p w14:paraId="31B0ED0C" w14:textId="6B82B010" w:rsidR="006143DA" w:rsidRDefault="006143DA" w:rsidP="00431ED3">
      <w:pPr>
        <w:autoSpaceDE w:val="0"/>
        <w:autoSpaceDN w:val="0"/>
        <w:snapToGrid w:val="0"/>
        <w:spacing w:beforeLines="100" w:before="360" w:line="0" w:lineRule="atLeast"/>
        <w:jc w:val="center"/>
        <w:textAlignment w:val="bottom"/>
        <w:rPr>
          <w:rFonts w:ascii="Kaiti TC" w:eastAsia="Kaiti TC" w:hAnsi="Kaiti TC" w:cs="Arial"/>
          <w:b/>
          <w:bCs/>
          <w:noProof/>
          <w:color w:val="000000" w:themeColor="text1"/>
        </w:rPr>
      </w:pPr>
    </w:p>
    <w:p w14:paraId="0FA93354" w14:textId="6922C500" w:rsidR="006143DA" w:rsidRDefault="006143DA" w:rsidP="00431ED3">
      <w:pPr>
        <w:autoSpaceDE w:val="0"/>
        <w:autoSpaceDN w:val="0"/>
        <w:snapToGrid w:val="0"/>
        <w:spacing w:beforeLines="100" w:before="360" w:line="0" w:lineRule="atLeast"/>
        <w:jc w:val="center"/>
        <w:textAlignment w:val="bottom"/>
        <w:rPr>
          <w:rFonts w:ascii="Kaiti TC" w:eastAsia="Kaiti TC" w:hAnsi="Kaiti TC" w:cs="Arial"/>
          <w:b/>
          <w:bCs/>
          <w:noProof/>
          <w:color w:val="000000" w:themeColor="text1"/>
        </w:rPr>
      </w:pPr>
    </w:p>
    <w:p w14:paraId="75EC86A2" w14:textId="0DF5FBCD" w:rsidR="006143DA" w:rsidRDefault="006143DA" w:rsidP="00431ED3">
      <w:pPr>
        <w:autoSpaceDE w:val="0"/>
        <w:autoSpaceDN w:val="0"/>
        <w:snapToGrid w:val="0"/>
        <w:spacing w:beforeLines="100" w:before="360" w:line="0" w:lineRule="atLeast"/>
        <w:jc w:val="center"/>
        <w:textAlignment w:val="bottom"/>
        <w:rPr>
          <w:rFonts w:ascii="Kaiti TC" w:eastAsia="Kaiti TC" w:hAnsi="Kaiti TC" w:cs="Arial"/>
          <w:b/>
          <w:bCs/>
          <w:noProof/>
          <w:color w:val="000000" w:themeColor="text1"/>
        </w:rPr>
      </w:pPr>
    </w:p>
    <w:p w14:paraId="30C9A032" w14:textId="421364E6" w:rsidR="006143DA" w:rsidRDefault="006143DA" w:rsidP="00431ED3">
      <w:pPr>
        <w:autoSpaceDE w:val="0"/>
        <w:autoSpaceDN w:val="0"/>
        <w:snapToGrid w:val="0"/>
        <w:spacing w:beforeLines="100" w:before="360" w:line="0" w:lineRule="atLeast"/>
        <w:jc w:val="center"/>
        <w:textAlignment w:val="bottom"/>
        <w:rPr>
          <w:rFonts w:ascii="Kaiti TC" w:eastAsia="Kaiti TC" w:hAnsi="Kaiti TC" w:cs="Arial"/>
          <w:b/>
          <w:bCs/>
          <w:noProof/>
          <w:color w:val="000000" w:themeColor="text1"/>
        </w:rPr>
      </w:pPr>
    </w:p>
    <w:p w14:paraId="7D129103" w14:textId="77777777" w:rsidR="006143DA" w:rsidRDefault="006143DA" w:rsidP="00431ED3">
      <w:pPr>
        <w:autoSpaceDE w:val="0"/>
        <w:autoSpaceDN w:val="0"/>
        <w:snapToGrid w:val="0"/>
        <w:spacing w:beforeLines="100" w:before="360" w:line="0" w:lineRule="atLeast"/>
        <w:jc w:val="center"/>
        <w:textAlignment w:val="bottom"/>
        <w:rPr>
          <w:rFonts w:ascii="Kaiti TC" w:eastAsia="Kaiti TC" w:hAnsi="Kaiti TC" w:cs="Arial"/>
          <w:b/>
          <w:bCs/>
          <w:color w:val="000000" w:themeColor="text1"/>
        </w:rPr>
      </w:pPr>
    </w:p>
    <w:p w14:paraId="021E7811" w14:textId="77777777" w:rsidR="006143DA" w:rsidRDefault="006143DA" w:rsidP="00431ED3">
      <w:pPr>
        <w:autoSpaceDE w:val="0"/>
        <w:autoSpaceDN w:val="0"/>
        <w:snapToGrid w:val="0"/>
        <w:spacing w:beforeLines="100" w:before="360" w:line="0" w:lineRule="atLeast"/>
        <w:jc w:val="center"/>
        <w:textAlignment w:val="bottom"/>
        <w:rPr>
          <w:rFonts w:ascii="Kaiti TC" w:eastAsia="Kaiti TC" w:hAnsi="Kaiti TC" w:cs="Arial"/>
          <w:color w:val="000000" w:themeColor="text1"/>
        </w:rPr>
      </w:pPr>
    </w:p>
    <w:p w14:paraId="6B86E60B" w14:textId="3A634E23" w:rsidR="006143DA" w:rsidRDefault="006143DA" w:rsidP="006143DA">
      <w:pPr>
        <w:autoSpaceDE w:val="0"/>
        <w:autoSpaceDN w:val="0"/>
        <w:snapToGrid w:val="0"/>
        <w:spacing w:beforeLines="100" w:before="360" w:line="0" w:lineRule="atLeast"/>
        <w:jc w:val="center"/>
        <w:textAlignment w:val="bottom"/>
        <w:rPr>
          <w:rFonts w:ascii="Kaiti TC" w:eastAsia="Kaiti TC" w:hAnsi="Kaiti TC" w:cs="Arial"/>
          <w:color w:val="000000" w:themeColor="text1"/>
        </w:rPr>
      </w:pPr>
      <w:r>
        <w:rPr>
          <w:rFonts w:ascii="Kaiti TC" w:eastAsia="Kaiti TC" w:hAnsi="Kaiti TC" w:cs="Arial"/>
          <w:noProof/>
          <w:color w:val="000000" w:themeColor="text1"/>
        </w:rPr>
        <w:lastRenderedPageBreak/>
        <w:drawing>
          <wp:inline distT="0" distB="0" distL="0" distR="0" wp14:anchorId="77CEAB00" wp14:editId="22AFB8B0">
            <wp:extent cx="2952000" cy="3933106"/>
            <wp:effectExtent l="0" t="0" r="127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2000" cy="3933106"/>
                    </a:xfrm>
                    <a:prstGeom prst="rect">
                      <a:avLst/>
                    </a:prstGeom>
                    <a:noFill/>
                    <a:ln>
                      <a:noFill/>
                    </a:ln>
                  </pic:spPr>
                </pic:pic>
              </a:graphicData>
            </a:graphic>
          </wp:inline>
        </w:drawing>
      </w:r>
    </w:p>
    <w:p w14:paraId="25FB0FCD" w14:textId="3A6956A2" w:rsidR="006143DA" w:rsidRPr="000B64C0" w:rsidRDefault="00431ED3" w:rsidP="000B64C0">
      <w:pPr>
        <w:autoSpaceDE w:val="0"/>
        <w:autoSpaceDN w:val="0"/>
        <w:snapToGrid w:val="0"/>
        <w:spacing w:beforeLines="100" w:before="360" w:line="0" w:lineRule="atLeast"/>
        <w:jc w:val="center"/>
        <w:textAlignment w:val="bottom"/>
        <w:rPr>
          <w:rFonts w:ascii="Kaiti TC" w:eastAsia="Kaiti TC" w:hAnsi="Kaiti TC" w:cs="Arial"/>
          <w:color w:val="000000" w:themeColor="text1"/>
        </w:rPr>
      </w:pPr>
      <w:r w:rsidRPr="004F6414">
        <w:rPr>
          <w:rFonts w:ascii="Kaiti TC" w:eastAsia="Kaiti TC" w:hAnsi="Kaiti TC" w:cs="Arial" w:hint="eastAsia"/>
          <w:color w:val="000000" w:themeColor="text1"/>
        </w:rPr>
        <w:t>圖 衛星裝置</w:t>
      </w:r>
      <w:r w:rsidR="006143DA">
        <w:rPr>
          <w:rFonts w:ascii="Kaiti TC" w:eastAsia="Kaiti TC" w:hAnsi="Kaiti TC" w:cs="Arial" w:hint="eastAsia"/>
          <w:color w:val="000000" w:themeColor="text1"/>
        </w:rPr>
        <w:t>及環境數據</w:t>
      </w:r>
    </w:p>
    <w:p w14:paraId="4CDC35FA" w14:textId="1527022C" w:rsidR="006143DA" w:rsidRDefault="006143DA" w:rsidP="006143DA">
      <w:pPr>
        <w:autoSpaceDE w:val="0"/>
        <w:autoSpaceDN w:val="0"/>
        <w:snapToGrid w:val="0"/>
        <w:spacing w:beforeLines="100" w:before="360" w:line="0" w:lineRule="atLeast"/>
        <w:jc w:val="center"/>
        <w:textAlignment w:val="bottom"/>
        <w:rPr>
          <w:rFonts w:ascii="Kaiti TC" w:eastAsia="Kaiti TC" w:hAnsi="Kaiti TC" w:cs="Arial"/>
          <w:b/>
          <w:bCs/>
          <w:color w:val="000000" w:themeColor="text1"/>
        </w:rPr>
      </w:pPr>
      <w:r>
        <w:rPr>
          <w:rFonts w:ascii="Kaiti TC" w:eastAsia="Kaiti TC" w:hAnsi="Kaiti TC" w:cs="Arial"/>
          <w:b/>
          <w:bCs/>
          <w:noProof/>
          <w:color w:val="000000" w:themeColor="text1"/>
        </w:rPr>
        <w:drawing>
          <wp:inline distT="0" distB="0" distL="0" distR="0" wp14:anchorId="1E84AC3D" wp14:editId="308613BB">
            <wp:extent cx="2952000" cy="3742273"/>
            <wp:effectExtent l="0" t="0" r="127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52000" cy="3742273"/>
                    </a:xfrm>
                    <a:prstGeom prst="rect">
                      <a:avLst/>
                    </a:prstGeom>
                    <a:noFill/>
                    <a:ln>
                      <a:noFill/>
                    </a:ln>
                  </pic:spPr>
                </pic:pic>
              </a:graphicData>
            </a:graphic>
          </wp:inline>
        </w:drawing>
      </w:r>
    </w:p>
    <w:p w14:paraId="148B06E3" w14:textId="5A72FA32" w:rsidR="006143DA" w:rsidRPr="003D674E" w:rsidRDefault="006143DA" w:rsidP="006143DA">
      <w:pPr>
        <w:autoSpaceDE w:val="0"/>
        <w:autoSpaceDN w:val="0"/>
        <w:snapToGrid w:val="0"/>
        <w:spacing w:beforeLines="100" w:before="360" w:line="0" w:lineRule="atLeast"/>
        <w:jc w:val="center"/>
        <w:textAlignment w:val="bottom"/>
        <w:rPr>
          <w:rFonts w:ascii="微軟正黑體" w:eastAsia="微軟正黑體" w:hAnsi="微軟正黑體" w:cs="Arial"/>
          <w:color w:val="000000" w:themeColor="text1"/>
        </w:rPr>
      </w:pPr>
      <w:r w:rsidRPr="003D674E">
        <w:rPr>
          <w:rFonts w:ascii="微軟正黑體" w:eastAsia="微軟正黑體" w:hAnsi="微軟正黑體" w:cs="Arial" w:hint="eastAsia"/>
          <w:color w:val="000000" w:themeColor="text1"/>
        </w:rPr>
        <w:t>圖 智慧手錶</w:t>
      </w:r>
    </w:p>
    <w:p w14:paraId="67F1A655" w14:textId="31E4CCC6" w:rsidR="0049135D" w:rsidRPr="00B4421E" w:rsidRDefault="00431ED3" w:rsidP="00B4421E">
      <w:pPr>
        <w:autoSpaceDE w:val="0"/>
        <w:autoSpaceDN w:val="0"/>
        <w:snapToGrid w:val="0"/>
        <w:spacing w:beforeLines="100" w:before="360" w:line="0" w:lineRule="atLeast"/>
        <w:textAlignment w:val="bottom"/>
        <w:rPr>
          <w:rFonts w:ascii="Kaiti TC" w:eastAsia="Kaiti TC" w:hAnsi="Kaiti TC" w:cs="Arial"/>
          <w:b/>
          <w:bCs/>
          <w:color w:val="000000" w:themeColor="text1"/>
        </w:rPr>
      </w:pPr>
      <w:r>
        <w:rPr>
          <w:rFonts w:ascii="Kaiti TC" w:eastAsia="Kaiti TC" w:hAnsi="Kaiti TC" w:cs="Arial" w:hint="eastAsia"/>
          <w:b/>
          <w:bCs/>
          <w:color w:val="000000" w:themeColor="text1"/>
        </w:rPr>
        <w:lastRenderedPageBreak/>
        <w:t>七</w:t>
      </w:r>
      <w:r w:rsidR="00DD2346">
        <w:rPr>
          <w:rFonts w:ascii="Kaiti TC" w:eastAsia="Kaiti TC" w:hAnsi="Kaiti TC" w:cs="Arial" w:hint="eastAsia"/>
          <w:b/>
          <w:bCs/>
          <w:color w:val="000000" w:themeColor="text1"/>
        </w:rPr>
        <w:t>、</w:t>
      </w:r>
      <w:r w:rsidR="0049135D" w:rsidRPr="00B4421E">
        <w:rPr>
          <w:rFonts w:ascii="Kaiti TC" w:eastAsia="Kaiti TC" w:hAnsi="Kaiti TC" w:cs="Arial"/>
          <w:b/>
          <w:bCs/>
          <w:color w:val="000000" w:themeColor="text1"/>
        </w:rPr>
        <w:t>驗收</w:t>
      </w:r>
      <w:r w:rsidR="0049135D" w:rsidRPr="00B4421E">
        <w:rPr>
          <w:rFonts w:ascii="Kaiti TC" w:eastAsia="Kaiti TC" w:hAnsi="Kaiti TC" w:cs="Arial" w:hint="eastAsia"/>
          <w:b/>
          <w:bCs/>
          <w:color w:val="000000" w:themeColor="text1"/>
        </w:rPr>
        <w:t>：</w:t>
      </w:r>
    </w:p>
    <w:p w14:paraId="16184149" w14:textId="77777777" w:rsidR="00DD2346" w:rsidRPr="00DD2346" w:rsidRDefault="00DD2346" w:rsidP="00DD2346">
      <w:pPr>
        <w:shd w:val="clear" w:color="auto" w:fill="FFFFFF"/>
        <w:spacing w:beforeLines="50" w:before="180" w:line="360" w:lineRule="exact"/>
        <w:jc w:val="both"/>
        <w:rPr>
          <w:rFonts w:ascii="Kaiti TC" w:eastAsia="Kaiti TC" w:hAnsi="Kaiti TC" w:cs="Arial"/>
          <w:color w:val="000000" w:themeColor="text1"/>
        </w:rPr>
      </w:pPr>
    </w:p>
    <w:tbl>
      <w:tblPr>
        <w:tblW w:w="8748"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767"/>
        <w:gridCol w:w="1775"/>
        <w:gridCol w:w="6206"/>
      </w:tblGrid>
      <w:tr w:rsidR="00DD2346" w:rsidRPr="002A7A36" w14:paraId="26AAC846" w14:textId="77777777" w:rsidTr="006C6DAE">
        <w:trPr>
          <w:trHeight w:val="451"/>
          <w:jc w:val="center"/>
        </w:trPr>
        <w:tc>
          <w:tcPr>
            <w:tcW w:w="767" w:type="dxa"/>
            <w:tcBorders>
              <w:top w:val="single" w:sz="8" w:space="0" w:color="auto"/>
              <w:bottom w:val="single" w:sz="8" w:space="0" w:color="auto"/>
            </w:tcBorders>
          </w:tcPr>
          <w:p w14:paraId="1577E341" w14:textId="77777777" w:rsidR="00DD2346" w:rsidRPr="002A7A36" w:rsidRDefault="00DD2346" w:rsidP="00C013AE">
            <w:pPr>
              <w:pStyle w:val="a8"/>
              <w:ind w:leftChars="0" w:left="0"/>
              <w:jc w:val="center"/>
              <w:rPr>
                <w:rFonts w:ascii="標楷體-繁" w:eastAsia="標楷體-繁"/>
                <w:color w:val="000000"/>
                <w:kern w:val="52"/>
              </w:rPr>
            </w:pPr>
            <w:r w:rsidRPr="002A7A36">
              <w:rPr>
                <w:rFonts w:ascii="標楷體-繁" w:eastAsia="標楷體-繁"/>
                <w:color w:val="000000"/>
                <w:kern w:val="52"/>
              </w:rPr>
              <w:t>項目</w:t>
            </w:r>
          </w:p>
        </w:tc>
        <w:tc>
          <w:tcPr>
            <w:tcW w:w="1775" w:type="dxa"/>
            <w:tcBorders>
              <w:top w:val="single" w:sz="8" w:space="0" w:color="auto"/>
              <w:bottom w:val="single" w:sz="8" w:space="0" w:color="auto"/>
            </w:tcBorders>
            <w:vAlign w:val="center"/>
          </w:tcPr>
          <w:p w14:paraId="3355FE58" w14:textId="77777777" w:rsidR="00DD2346" w:rsidRPr="002A7A36" w:rsidRDefault="00DD2346" w:rsidP="00C013AE">
            <w:pPr>
              <w:pStyle w:val="a8"/>
              <w:ind w:leftChars="0" w:left="0"/>
              <w:jc w:val="center"/>
              <w:rPr>
                <w:rFonts w:ascii="標楷體-繁" w:eastAsia="標楷體-繁"/>
                <w:color w:val="000000"/>
                <w:kern w:val="52"/>
              </w:rPr>
            </w:pPr>
            <w:r w:rsidRPr="002A7A36">
              <w:rPr>
                <w:rFonts w:ascii="標楷體-繁" w:eastAsia="標楷體-繁"/>
                <w:color w:val="000000"/>
                <w:kern w:val="52"/>
              </w:rPr>
              <w:t>時程</w:t>
            </w:r>
          </w:p>
        </w:tc>
        <w:tc>
          <w:tcPr>
            <w:tcW w:w="6206" w:type="dxa"/>
            <w:tcBorders>
              <w:top w:val="single" w:sz="8" w:space="0" w:color="auto"/>
              <w:bottom w:val="single" w:sz="8" w:space="0" w:color="auto"/>
            </w:tcBorders>
            <w:vAlign w:val="center"/>
          </w:tcPr>
          <w:p w14:paraId="050B459F" w14:textId="77777777" w:rsidR="00DD2346" w:rsidRPr="002A7A36" w:rsidRDefault="00DD2346" w:rsidP="00C013AE">
            <w:pPr>
              <w:pStyle w:val="a8"/>
              <w:ind w:leftChars="0" w:left="0"/>
              <w:jc w:val="center"/>
              <w:rPr>
                <w:rFonts w:ascii="標楷體-繁" w:eastAsia="標楷體-繁"/>
                <w:color w:val="000000"/>
                <w:kern w:val="52"/>
              </w:rPr>
            </w:pPr>
            <w:r w:rsidRPr="002A7A36">
              <w:rPr>
                <w:rFonts w:ascii="標楷體-繁" w:eastAsia="標楷體-繁"/>
                <w:color w:val="000000"/>
                <w:kern w:val="52"/>
              </w:rPr>
              <w:t>交付項目</w:t>
            </w:r>
          </w:p>
        </w:tc>
      </w:tr>
      <w:tr w:rsidR="00DD2346" w:rsidRPr="002E2D61" w14:paraId="7163F8FD" w14:textId="77777777" w:rsidTr="001B3326">
        <w:trPr>
          <w:trHeight w:val="366"/>
          <w:jc w:val="center"/>
        </w:trPr>
        <w:tc>
          <w:tcPr>
            <w:tcW w:w="767" w:type="dxa"/>
            <w:tcBorders>
              <w:top w:val="single" w:sz="8" w:space="0" w:color="auto"/>
            </w:tcBorders>
            <w:vAlign w:val="center"/>
          </w:tcPr>
          <w:p w14:paraId="00D1E712" w14:textId="77777777" w:rsidR="00DD2346" w:rsidRPr="002A7A36" w:rsidRDefault="00DD2346" w:rsidP="006C6DAE">
            <w:pPr>
              <w:jc w:val="center"/>
              <w:rPr>
                <w:rFonts w:ascii="標楷體-繁" w:eastAsia="標楷體-繁" w:hAnsi="BiauKai"/>
              </w:rPr>
            </w:pPr>
            <w:r w:rsidRPr="002A7A36">
              <w:rPr>
                <w:rFonts w:ascii="標楷體-繁" w:eastAsia="標楷體-繁" w:hAnsi="BiauKai"/>
              </w:rPr>
              <w:t>1</w:t>
            </w:r>
          </w:p>
        </w:tc>
        <w:tc>
          <w:tcPr>
            <w:tcW w:w="1775" w:type="dxa"/>
            <w:tcBorders>
              <w:top w:val="single" w:sz="8" w:space="0" w:color="auto"/>
            </w:tcBorders>
            <w:shd w:val="clear" w:color="auto" w:fill="auto"/>
            <w:vAlign w:val="center"/>
          </w:tcPr>
          <w:p w14:paraId="0F9A5584" w14:textId="2D381DE5" w:rsidR="00DD2346" w:rsidRPr="001B3326" w:rsidRDefault="00DD2346" w:rsidP="006C6DAE">
            <w:pPr>
              <w:jc w:val="both"/>
              <w:rPr>
                <w:rFonts w:ascii="標楷體-繁" w:eastAsia="標楷體-繁" w:hAnsi="BiauKai"/>
              </w:rPr>
            </w:pPr>
            <w:r w:rsidRPr="001B3326">
              <w:rPr>
                <w:rFonts w:ascii="標楷體-繁" w:eastAsia="標楷體-繁" w:hAnsi="BiauKai"/>
              </w:rPr>
              <w:t>115.0</w:t>
            </w:r>
            <w:r w:rsidRPr="001B3326">
              <w:rPr>
                <w:rFonts w:ascii="標楷體-繁" w:eastAsia="標楷體-繁" w:hAnsi="BiauKai" w:hint="eastAsia"/>
              </w:rPr>
              <w:t>5</w:t>
            </w:r>
            <w:r w:rsidR="006C6DAE" w:rsidRPr="001B3326">
              <w:rPr>
                <w:rFonts w:ascii="標楷體-繁" w:eastAsia="標楷體-繁" w:hAnsi="BiauKai" w:hint="eastAsia"/>
              </w:rPr>
              <w:t>.31前</w:t>
            </w:r>
          </w:p>
        </w:tc>
        <w:tc>
          <w:tcPr>
            <w:tcW w:w="6206" w:type="dxa"/>
            <w:tcBorders>
              <w:top w:val="single" w:sz="8" w:space="0" w:color="auto"/>
            </w:tcBorders>
            <w:vAlign w:val="center"/>
          </w:tcPr>
          <w:p w14:paraId="2ECF505E" w14:textId="114AECE5" w:rsidR="00DD2346" w:rsidRPr="002A7A36" w:rsidRDefault="00DD2346" w:rsidP="006C6DAE">
            <w:pPr>
              <w:jc w:val="both"/>
              <w:rPr>
                <w:rFonts w:ascii="標楷體-繁" w:eastAsia="標楷體-繁" w:hAnsi="BiauKai"/>
              </w:rPr>
            </w:pPr>
            <w:r>
              <w:rPr>
                <w:rFonts w:ascii="標楷體-繁" w:eastAsia="標楷體-繁" w:hAnsi="BiauKai" w:hint="eastAsia"/>
              </w:rPr>
              <w:t>提供</w:t>
            </w:r>
            <w:r w:rsidRPr="00DD2346">
              <w:rPr>
                <w:rFonts w:ascii="標楷體-繁" w:eastAsia="標楷體-繁" w:hAnsi="BiauKai"/>
              </w:rPr>
              <w:t>系統</w:t>
            </w:r>
            <w:proofErr w:type="gramStart"/>
            <w:r w:rsidRPr="00DD2346">
              <w:rPr>
                <w:rFonts w:ascii="標楷體-繁" w:eastAsia="標楷體-繁" w:hAnsi="BiauKai"/>
              </w:rPr>
              <w:t>開發與串接</w:t>
            </w:r>
            <w:proofErr w:type="gramEnd"/>
            <w:r w:rsidRPr="00DD2346">
              <w:rPr>
                <w:rFonts w:ascii="標楷體-繁" w:eastAsia="標楷體-繁" w:hAnsi="BiauKai"/>
              </w:rPr>
              <w:t>規劃書</w:t>
            </w:r>
          </w:p>
        </w:tc>
      </w:tr>
      <w:tr w:rsidR="00DD2346" w:rsidRPr="002A7A36" w14:paraId="13F81E45" w14:textId="77777777" w:rsidTr="001B3326">
        <w:trPr>
          <w:trHeight w:val="366"/>
          <w:jc w:val="center"/>
        </w:trPr>
        <w:tc>
          <w:tcPr>
            <w:tcW w:w="767" w:type="dxa"/>
            <w:vAlign w:val="center"/>
          </w:tcPr>
          <w:p w14:paraId="23540749" w14:textId="77777777" w:rsidR="00DD2346" w:rsidRPr="002A7A36" w:rsidRDefault="00DD2346" w:rsidP="006C6DAE">
            <w:pPr>
              <w:jc w:val="center"/>
              <w:rPr>
                <w:rFonts w:ascii="標楷體-繁" w:eastAsia="標楷體-繁" w:hAnsi="BiauKai"/>
              </w:rPr>
            </w:pPr>
            <w:r w:rsidRPr="002A7A36">
              <w:rPr>
                <w:rFonts w:ascii="標楷體-繁" w:eastAsia="標楷體-繁" w:hAnsi="BiauKai" w:hint="eastAsia"/>
              </w:rPr>
              <w:t>2</w:t>
            </w:r>
          </w:p>
        </w:tc>
        <w:tc>
          <w:tcPr>
            <w:tcW w:w="1775" w:type="dxa"/>
            <w:shd w:val="clear" w:color="auto" w:fill="auto"/>
            <w:vAlign w:val="center"/>
          </w:tcPr>
          <w:p w14:paraId="69A83B48" w14:textId="05707CA0" w:rsidR="00DD2346" w:rsidRPr="001B3326" w:rsidRDefault="00DD2346" w:rsidP="006C6DAE">
            <w:pPr>
              <w:jc w:val="both"/>
              <w:rPr>
                <w:rFonts w:ascii="標楷體-繁" w:eastAsia="標楷體-繁" w:hAnsi="BiauKai"/>
              </w:rPr>
            </w:pPr>
            <w:r w:rsidRPr="001B3326">
              <w:rPr>
                <w:rFonts w:ascii="標楷體-繁" w:eastAsia="標楷體-繁" w:hAnsi="BiauKai" w:hint="eastAsia"/>
              </w:rPr>
              <w:t>1</w:t>
            </w:r>
            <w:r w:rsidRPr="001B3326">
              <w:rPr>
                <w:rFonts w:ascii="標楷體-繁" w:eastAsia="標楷體-繁" w:hAnsi="BiauKai"/>
              </w:rPr>
              <w:t>15</w:t>
            </w:r>
            <w:r w:rsidRPr="001B3326">
              <w:rPr>
                <w:rFonts w:ascii="標楷體-繁" w:eastAsia="標楷體-繁" w:hAnsi="BiauKai" w:hint="eastAsia"/>
              </w:rPr>
              <w:t>.11</w:t>
            </w:r>
            <w:r w:rsidR="006C6DAE" w:rsidRPr="001B3326">
              <w:rPr>
                <w:rFonts w:ascii="標楷體-繁" w:eastAsia="標楷體-繁" w:hAnsi="BiauKai" w:hint="eastAsia"/>
              </w:rPr>
              <w:t>.30前</w:t>
            </w:r>
          </w:p>
        </w:tc>
        <w:tc>
          <w:tcPr>
            <w:tcW w:w="6206" w:type="dxa"/>
            <w:vAlign w:val="center"/>
          </w:tcPr>
          <w:p w14:paraId="25F08C29" w14:textId="21ECC2D7" w:rsidR="00DD2346" w:rsidRPr="002A7A36" w:rsidRDefault="00DD2346" w:rsidP="006C6DAE">
            <w:pPr>
              <w:jc w:val="both"/>
              <w:rPr>
                <w:rFonts w:ascii="標楷體-繁" w:eastAsia="標楷體-繁" w:hAnsi="BiauKai"/>
              </w:rPr>
            </w:pPr>
            <w:r w:rsidRPr="00DD2346">
              <w:rPr>
                <w:rFonts w:ascii="標楷體-繁" w:eastAsia="標楷體-繁" w:hAnsi="BiauKai"/>
              </w:rPr>
              <w:t>完成系統開發與硬體串接</w:t>
            </w:r>
            <w:r>
              <w:rPr>
                <w:rFonts w:ascii="標楷體-繁" w:eastAsia="標楷體-繁" w:hAnsi="BiauKai" w:hint="eastAsia"/>
              </w:rPr>
              <w:t>(含</w:t>
            </w:r>
            <w:r w:rsidRPr="00DD2346">
              <w:rPr>
                <w:rFonts w:ascii="標楷體-繁" w:eastAsia="標楷體-繁" w:hAnsi="BiauKai" w:hint="eastAsia"/>
              </w:rPr>
              <w:t>低軌道衛星，生理數據及周邊環境參數</w:t>
            </w:r>
            <w:r>
              <w:rPr>
                <w:rFonts w:ascii="標楷體-繁" w:eastAsia="標楷體-繁" w:hAnsi="BiauKai" w:hint="eastAsia"/>
              </w:rPr>
              <w:t>)</w:t>
            </w:r>
          </w:p>
        </w:tc>
      </w:tr>
    </w:tbl>
    <w:p w14:paraId="7B7827A2" w14:textId="3218FDB1" w:rsidR="00C0056D" w:rsidRPr="00C0056D" w:rsidRDefault="00431ED3" w:rsidP="00C0056D">
      <w:pPr>
        <w:autoSpaceDE w:val="0"/>
        <w:autoSpaceDN w:val="0"/>
        <w:snapToGrid w:val="0"/>
        <w:spacing w:beforeLines="100" w:before="360" w:line="0" w:lineRule="atLeast"/>
        <w:textAlignment w:val="bottom"/>
        <w:rPr>
          <w:rFonts w:ascii="Kaiti TC" w:eastAsia="Kaiti TC" w:hAnsi="Kaiti TC" w:cs="Arial"/>
          <w:b/>
          <w:bCs/>
          <w:color w:val="000000" w:themeColor="text1"/>
        </w:rPr>
      </w:pPr>
      <w:r>
        <w:rPr>
          <w:rFonts w:ascii="Kaiti TC" w:eastAsia="Kaiti TC" w:hAnsi="Kaiti TC" w:cs="Arial" w:hint="eastAsia"/>
          <w:b/>
          <w:bCs/>
          <w:color w:val="000000" w:themeColor="text1"/>
        </w:rPr>
        <w:t>八</w:t>
      </w:r>
      <w:r w:rsidRPr="00B4421E">
        <w:rPr>
          <w:rFonts w:ascii="Kaiti TC" w:eastAsia="Kaiti TC" w:hAnsi="Kaiti TC" w:cs="Arial" w:hint="eastAsia"/>
          <w:b/>
          <w:bCs/>
          <w:color w:val="000000" w:themeColor="text1"/>
        </w:rPr>
        <w:t xml:space="preserve"> </w:t>
      </w:r>
      <w:r w:rsidR="00B3567B">
        <w:rPr>
          <w:rFonts w:ascii="Kaiti TC" w:eastAsia="Kaiti TC" w:hAnsi="Kaiti TC" w:cs="Arial" w:hint="eastAsia"/>
          <w:b/>
          <w:bCs/>
          <w:color w:val="000000" w:themeColor="text1"/>
        </w:rPr>
        <w:t>書審</w:t>
      </w:r>
      <w:r w:rsidR="00C0056D">
        <w:rPr>
          <w:rFonts w:ascii="Kaiti TC" w:eastAsia="Kaiti TC" w:hAnsi="Kaiti TC" w:cs="Arial" w:hint="eastAsia"/>
          <w:b/>
          <w:bCs/>
          <w:color w:val="000000" w:themeColor="text1"/>
        </w:rPr>
        <w:t>標準</w:t>
      </w:r>
      <w:r w:rsidRPr="00B4421E">
        <w:rPr>
          <w:rFonts w:ascii="Kaiti TC" w:eastAsia="Kaiti TC" w:hAnsi="Kaiti TC" w:cs="Arial" w:hint="eastAsia"/>
          <w:b/>
          <w:bCs/>
          <w:color w:val="000000" w:themeColor="text1"/>
        </w:rPr>
        <w:t>：</w:t>
      </w:r>
    </w:p>
    <w:p w14:paraId="275751A0" w14:textId="5FC05B48" w:rsidR="00C0056D" w:rsidRPr="00B3567B" w:rsidRDefault="00C0056D" w:rsidP="00B3567B">
      <w:pPr>
        <w:pStyle w:val="a8"/>
        <w:widowControl w:val="0"/>
        <w:autoSpaceDE w:val="0"/>
        <w:autoSpaceDN w:val="0"/>
        <w:snapToGrid w:val="0"/>
        <w:spacing w:beforeLines="100" w:before="360" w:afterLines="50" w:after="180" w:line="340" w:lineRule="exact"/>
        <w:ind w:leftChars="0"/>
        <w:textAlignment w:val="bottom"/>
        <w:rPr>
          <w:rFonts w:ascii="Kaiti TC" w:eastAsia="Kaiti TC" w:hAnsi="Kaiti TC"/>
          <w:bCs/>
          <w:color w:val="000000" w:themeColor="text1"/>
        </w:rPr>
      </w:pPr>
      <w:r w:rsidRPr="005A0559">
        <w:rPr>
          <w:rFonts w:ascii="Kaiti TC" w:eastAsia="Kaiti TC" w:hAnsi="Kaiti TC"/>
          <w:bCs/>
          <w:color w:val="000000" w:themeColor="text1"/>
        </w:rPr>
        <w:t>本案廠商應具備相似系統維護、</w:t>
      </w:r>
      <w:r>
        <w:rPr>
          <w:rFonts w:ascii="Kaiti TC" w:eastAsia="Kaiti TC" w:hAnsi="Kaiti TC" w:hint="eastAsia"/>
          <w:bCs/>
          <w:color w:val="000000" w:themeColor="text1"/>
        </w:rPr>
        <w:t>串接硬體及戶外定位及</w:t>
      </w:r>
      <w:r w:rsidRPr="005A0559">
        <w:rPr>
          <w:rFonts w:ascii="Kaiti TC" w:eastAsia="Kaiti TC" w:hAnsi="Kaiti TC"/>
          <w:bCs/>
          <w:color w:val="000000" w:themeColor="text1"/>
        </w:rPr>
        <w:t>異質網路資料傳輸之應用經驗者為佳；</w:t>
      </w:r>
      <w:proofErr w:type="gramStart"/>
      <w:r w:rsidRPr="005A0559">
        <w:rPr>
          <w:rFonts w:ascii="Kaiti TC" w:eastAsia="Kaiti TC" w:hAnsi="Kaiti TC"/>
          <w:bCs/>
          <w:color w:val="000000" w:themeColor="text1"/>
        </w:rPr>
        <w:t>此外，</w:t>
      </w:r>
      <w:proofErr w:type="gramEnd"/>
      <w:r w:rsidRPr="005A0559">
        <w:rPr>
          <w:rFonts w:ascii="Kaiti TC" w:eastAsia="Kaiti TC" w:hAnsi="Kaiti TC"/>
          <w:bCs/>
          <w:color w:val="000000" w:themeColor="text1"/>
        </w:rPr>
        <w:t>廠商須具備</w:t>
      </w:r>
      <w:r>
        <w:rPr>
          <w:rFonts w:ascii="Kaiti TC" w:eastAsia="Kaiti TC" w:hAnsi="Kaiti TC" w:hint="eastAsia"/>
          <w:bCs/>
          <w:color w:val="000000" w:themeColor="text1"/>
        </w:rPr>
        <w:t>使用者流程及軟體</w:t>
      </w:r>
      <w:r w:rsidRPr="005A0559">
        <w:rPr>
          <w:rFonts w:ascii="Kaiti TC" w:eastAsia="Kaiti TC" w:hAnsi="Kaiti TC"/>
          <w:bCs/>
          <w:color w:val="000000" w:themeColor="text1"/>
        </w:rPr>
        <w:t>串接與傳輸之技術實務經驗</w:t>
      </w:r>
      <w:r>
        <w:rPr>
          <w:rFonts w:ascii="Kaiti TC" w:eastAsia="Kaiti TC" w:hAnsi="Kaiti TC" w:hint="eastAsia"/>
          <w:bCs/>
          <w:color w:val="000000" w:themeColor="text1"/>
        </w:rPr>
        <w:t>。</w:t>
      </w:r>
      <w:r w:rsidR="00B3567B" w:rsidRPr="00B3567B">
        <w:rPr>
          <w:rFonts w:ascii="Kaiti TC" w:eastAsia="Kaiti TC" w:hAnsi="Kaiti TC"/>
          <w:bCs/>
          <w:color w:val="000000" w:themeColor="text1"/>
        </w:rPr>
        <w:t>請廠商於服務計畫書中針對下列項目提出具體說明，作為我方評分依據：</w:t>
      </w:r>
    </w:p>
    <w:p w14:paraId="5BE32BAF" w14:textId="6BDE5655" w:rsidR="00C0056D" w:rsidRDefault="00C0056D" w:rsidP="00C0056D">
      <w:pPr>
        <w:pStyle w:val="a8"/>
        <w:widowControl w:val="0"/>
        <w:numPr>
          <w:ilvl w:val="0"/>
          <w:numId w:val="9"/>
        </w:numPr>
        <w:autoSpaceDE w:val="0"/>
        <w:autoSpaceDN w:val="0"/>
        <w:snapToGrid w:val="0"/>
        <w:spacing w:beforeLines="100" w:before="360" w:afterLines="50" w:after="180" w:line="340" w:lineRule="exact"/>
        <w:ind w:leftChars="0"/>
        <w:textAlignment w:val="bottom"/>
        <w:rPr>
          <w:rFonts w:ascii="Kaiti TC" w:eastAsia="Kaiti TC" w:hAnsi="Kaiti TC"/>
          <w:bCs/>
          <w:color w:val="000000" w:themeColor="text1"/>
        </w:rPr>
      </w:pPr>
      <w:r w:rsidRPr="00C64197">
        <w:rPr>
          <w:rFonts w:ascii="Kaiti TC" w:eastAsia="Kaiti TC" w:hAnsi="Kaiti TC" w:hint="eastAsia"/>
          <w:bCs/>
          <w:color w:val="000000" w:themeColor="text1"/>
        </w:rPr>
        <w:t>廠商專業能⼒</w:t>
      </w:r>
      <w:r>
        <w:rPr>
          <w:rFonts w:ascii="Kaiti TC" w:eastAsia="Kaiti TC" w:hAnsi="Kaiti TC" w:hint="eastAsia"/>
          <w:bCs/>
          <w:color w:val="000000" w:themeColor="text1"/>
        </w:rPr>
        <w:t>(需同時串接低軌衛星通訊</w:t>
      </w:r>
      <w:r w:rsidR="004F6414">
        <w:rPr>
          <w:rFonts w:ascii="Kaiti TC" w:eastAsia="Kaiti TC" w:hAnsi="Kaiti TC" w:hint="eastAsia"/>
          <w:bCs/>
          <w:color w:val="000000" w:themeColor="text1"/>
        </w:rPr>
        <w:t>硬體</w:t>
      </w:r>
      <w:r>
        <w:rPr>
          <w:rFonts w:ascii="Kaiti TC" w:eastAsia="Kaiti TC" w:hAnsi="Kaiti TC" w:hint="eastAsia"/>
          <w:bCs/>
          <w:color w:val="000000" w:themeColor="text1"/>
        </w:rPr>
        <w:t>及戶外智慧穿戴裝置)</w:t>
      </w:r>
      <w:r w:rsidR="00B3567B">
        <w:rPr>
          <w:rFonts w:ascii="Kaiti TC" w:eastAsia="Kaiti TC" w:hAnsi="Kaiti TC" w:hint="eastAsia"/>
          <w:bCs/>
          <w:color w:val="000000" w:themeColor="text1"/>
        </w:rPr>
        <w:t xml:space="preserve"> 5</w:t>
      </w:r>
      <w:r>
        <w:rPr>
          <w:rFonts w:ascii="Kaiti TC" w:eastAsia="Kaiti TC" w:hAnsi="Kaiti TC"/>
          <w:bCs/>
          <w:color w:val="000000" w:themeColor="text1"/>
        </w:rPr>
        <w:t>0</w:t>
      </w:r>
      <w:r w:rsidRPr="00C64197">
        <w:rPr>
          <w:rFonts w:ascii="Kaiti TC" w:eastAsia="Kaiti TC" w:hAnsi="Kaiti TC"/>
          <w:bCs/>
          <w:color w:val="000000" w:themeColor="text1"/>
        </w:rPr>
        <w:t>%</w:t>
      </w:r>
    </w:p>
    <w:p w14:paraId="544C5C6A" w14:textId="480C054D" w:rsidR="00C0056D" w:rsidRPr="00C64197" w:rsidRDefault="00C0056D" w:rsidP="00C0056D">
      <w:pPr>
        <w:pStyle w:val="a8"/>
        <w:widowControl w:val="0"/>
        <w:numPr>
          <w:ilvl w:val="0"/>
          <w:numId w:val="9"/>
        </w:numPr>
        <w:autoSpaceDE w:val="0"/>
        <w:autoSpaceDN w:val="0"/>
        <w:snapToGrid w:val="0"/>
        <w:spacing w:beforeLines="100" w:before="360" w:afterLines="50" w:after="180" w:line="340" w:lineRule="exact"/>
        <w:ind w:leftChars="0"/>
        <w:textAlignment w:val="bottom"/>
        <w:rPr>
          <w:rFonts w:ascii="Kaiti TC" w:eastAsia="Kaiti TC" w:hAnsi="Kaiti TC"/>
          <w:bCs/>
          <w:color w:val="000000" w:themeColor="text1"/>
        </w:rPr>
      </w:pPr>
      <w:r>
        <w:rPr>
          <w:rFonts w:ascii="Kaiti TC" w:eastAsia="Kaiti TC" w:hAnsi="Kaiti TC" w:hint="eastAsia"/>
          <w:bCs/>
          <w:color w:val="000000" w:themeColor="text1"/>
        </w:rPr>
        <w:t xml:space="preserve">須配合我方軟體流程修改並提出專業建議 </w:t>
      </w:r>
      <w:r w:rsidR="00B3567B">
        <w:rPr>
          <w:rFonts w:ascii="Kaiti TC" w:eastAsia="Kaiti TC" w:hAnsi="Kaiti TC" w:hint="eastAsia"/>
          <w:bCs/>
          <w:color w:val="000000" w:themeColor="text1"/>
        </w:rPr>
        <w:t>3</w:t>
      </w:r>
      <w:r>
        <w:rPr>
          <w:rFonts w:ascii="Kaiti TC" w:eastAsia="Kaiti TC" w:hAnsi="Kaiti TC"/>
          <w:bCs/>
          <w:color w:val="000000" w:themeColor="text1"/>
        </w:rPr>
        <w:t>0%</w:t>
      </w:r>
    </w:p>
    <w:p w14:paraId="54291FB5" w14:textId="3A084F7E" w:rsidR="00431ED3" w:rsidRPr="006143DA" w:rsidRDefault="00C0056D" w:rsidP="006143DA">
      <w:pPr>
        <w:pStyle w:val="a8"/>
        <w:widowControl w:val="0"/>
        <w:numPr>
          <w:ilvl w:val="0"/>
          <w:numId w:val="9"/>
        </w:numPr>
        <w:autoSpaceDE w:val="0"/>
        <w:autoSpaceDN w:val="0"/>
        <w:snapToGrid w:val="0"/>
        <w:spacing w:beforeLines="100" w:before="360" w:afterLines="50" w:after="180" w:line="340" w:lineRule="exact"/>
        <w:ind w:leftChars="0"/>
        <w:textAlignment w:val="bottom"/>
        <w:rPr>
          <w:rFonts w:ascii="Kaiti TC" w:eastAsia="Kaiti TC" w:hAnsi="Kaiti TC"/>
          <w:bCs/>
          <w:color w:val="000000" w:themeColor="text1"/>
        </w:rPr>
      </w:pPr>
      <w:r w:rsidRPr="00C64197">
        <w:rPr>
          <w:rFonts w:ascii="Kaiti TC" w:eastAsia="Kaiti TC" w:hAnsi="Kaiti TC" w:hint="eastAsia"/>
          <w:bCs/>
          <w:color w:val="000000" w:themeColor="text1"/>
        </w:rPr>
        <w:t>執⾏時程規劃</w:t>
      </w:r>
      <w:r w:rsidR="00B3567B">
        <w:rPr>
          <w:rFonts w:ascii="Kaiti TC" w:eastAsia="Kaiti TC" w:hAnsi="Kaiti TC" w:hint="eastAsia"/>
          <w:bCs/>
          <w:color w:val="000000" w:themeColor="text1"/>
        </w:rPr>
        <w:t xml:space="preserve"> 2</w:t>
      </w:r>
      <w:r>
        <w:rPr>
          <w:rFonts w:ascii="Kaiti TC" w:eastAsia="Kaiti TC" w:hAnsi="Kaiti TC"/>
          <w:bCs/>
          <w:color w:val="000000" w:themeColor="text1"/>
        </w:rPr>
        <w:t>0%</w:t>
      </w:r>
    </w:p>
    <w:sectPr w:rsidR="00431ED3" w:rsidRPr="006143DA" w:rsidSect="008C3356">
      <w:headerReference w:type="default" r:id="rId13"/>
      <w:footerReference w:type="default" r:id="rId14"/>
      <w:pgSz w:w="11906" w:h="16838" w:code="9"/>
      <w:pgMar w:top="851" w:right="851" w:bottom="1021" w:left="851" w:header="851" w:footer="79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C8767" w14:textId="77777777" w:rsidR="0047779E" w:rsidRDefault="0047779E">
      <w:r>
        <w:separator/>
      </w:r>
    </w:p>
  </w:endnote>
  <w:endnote w:type="continuationSeparator" w:id="0">
    <w:p w14:paraId="37DDED0D" w14:textId="77777777" w:rsidR="0047779E" w:rsidRDefault="00477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Kaiti TC">
    <w:altName w:val="微軟正黑體"/>
    <w:charset w:val="88"/>
    <w:family w:val="auto"/>
    <w:pitch w:val="variable"/>
    <w:sig w:usb0="80000287" w:usb1="280F3C52" w:usb2="00000016" w:usb3="00000000" w:csb0="0014001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華康中楷體">
    <w:altName w:val="細明體"/>
    <w:charset w:val="88"/>
    <w:family w:val="modern"/>
    <w:pitch w:val="fixed"/>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標楷體-繁">
    <w:altName w:val="標楷體"/>
    <w:charset w:val="88"/>
    <w:family w:val="roman"/>
    <w:pitch w:val="default"/>
    <w:sig w:usb0="800002E3" w:usb1="38CFFD7A" w:usb2="00000016" w:usb3="00000000" w:csb0="0010000C" w:csb1="00000000"/>
  </w:font>
  <w:font w:name="BiauKai">
    <w:altName w:val="微軟正黑體"/>
    <w:charset w:val="88"/>
    <w:family w:val="script"/>
    <w:pitch w:val="variable"/>
    <w:sig w:usb0="800002E3" w:usb1="38CFFD7A" w:usb2="00000016" w:usb3="00000000" w:csb0="0010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A86CB" w14:textId="77777777" w:rsidR="00C63BBB" w:rsidRDefault="00C63BBB">
    <w:pPr>
      <w:pStyle w:val="a4"/>
    </w:pPr>
    <w:r w:rsidRPr="001B17F3">
      <w:rPr>
        <w:rFonts w:hint="eastAsia"/>
        <w:sz w:val="16"/>
        <w:szCs w:val="16"/>
      </w:rPr>
      <w:t xml:space="preserve">工業技術研究院機密資料 禁止複製、轉載、外流 </w:t>
    </w:r>
    <w:proofErr w:type="gramStart"/>
    <w:r w:rsidRPr="001B17F3">
      <w:rPr>
        <w:rFonts w:hint="eastAsia"/>
        <w:sz w:val="16"/>
        <w:szCs w:val="16"/>
      </w:rPr>
      <w:t>│</w:t>
    </w:r>
    <w:proofErr w:type="gramEnd"/>
    <w:r>
      <w:rPr>
        <w:rFonts w:hint="eastAsia"/>
        <w:sz w:val="16"/>
        <w:szCs w:val="16"/>
      </w:rPr>
      <w:t xml:space="preserve">  ITRI CONFI</w:t>
    </w:r>
    <w:r w:rsidRPr="001B17F3">
      <w:rPr>
        <w:rFonts w:hint="eastAsia"/>
        <w:sz w:val="16"/>
        <w:szCs w:val="16"/>
      </w:rPr>
      <w:t xml:space="preserve">DENTIAL DOCUMENT DO NOT COPY OR DISTRIBUTE </w:t>
    </w:r>
    <w:r>
      <w:rPr>
        <w:rFonts w:hint="eastAsia"/>
        <w:sz w:val="16"/>
        <w:szCs w:val="16"/>
      </w:rPr>
      <w:t xml:space="preserve">               </w:t>
    </w: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F23D4" w14:textId="77777777" w:rsidR="0047779E" w:rsidRDefault="0047779E">
      <w:r>
        <w:separator/>
      </w:r>
    </w:p>
  </w:footnote>
  <w:footnote w:type="continuationSeparator" w:id="0">
    <w:p w14:paraId="1C92ABA9" w14:textId="77777777" w:rsidR="0047779E" w:rsidRDefault="004777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5DA2A" w14:textId="77777777" w:rsidR="00C63BBB" w:rsidRDefault="00C63BBB" w:rsidP="006206E0">
    <w:pPr>
      <w:pStyle w:val="a3"/>
      <w:ind w:firstLineChars="4450" w:firstLine="8900"/>
    </w:pPr>
    <w:r>
      <w:rPr>
        <w:rFonts w:hint="eastAsia"/>
        <w:noProof/>
      </w:rPr>
      <w:drawing>
        <wp:anchor distT="0" distB="0" distL="114300" distR="114300" simplePos="0" relativeHeight="251657728" behindDoc="0" locked="0" layoutInCell="1" allowOverlap="1" wp14:anchorId="2244CB71" wp14:editId="443D7DED">
          <wp:simplePos x="0" y="0"/>
          <wp:positionH relativeFrom="margin">
            <wp:posOffset>0</wp:posOffset>
          </wp:positionH>
          <wp:positionV relativeFrom="margin">
            <wp:posOffset>-459740</wp:posOffset>
          </wp:positionV>
          <wp:extent cx="1828800" cy="416560"/>
          <wp:effectExtent l="0" t="0" r="0" b="2540"/>
          <wp:wrapSquare wrapText="bothSides"/>
          <wp:docPr id="2"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noProof/>
        <w:sz w:val="26"/>
        <w:szCs w:val="26"/>
      </w:rPr>
      <w:t xml:space="preserve"> </w:t>
    </w:r>
  </w:p>
  <w:p w14:paraId="335F7991" w14:textId="77777777" w:rsidR="00C63BBB" w:rsidRDefault="00C63BB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2DE"/>
    <w:multiLevelType w:val="hybridMultilevel"/>
    <w:tmpl w:val="B8BEFE1C"/>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15:restartNumberingAfterBreak="0">
    <w:nsid w:val="01F36CAB"/>
    <w:multiLevelType w:val="hybridMultilevel"/>
    <w:tmpl w:val="28D28DF2"/>
    <w:lvl w:ilvl="0" w:tplc="04090015">
      <w:start w:val="1"/>
      <w:numFmt w:val="taiwaneseCountingThousand"/>
      <w:lvlText w:val="%1、"/>
      <w:lvlJc w:val="left"/>
      <w:pPr>
        <w:ind w:left="480" w:hanging="480"/>
      </w:pPr>
      <w:rPr>
        <w:rFonts w:hint="default"/>
      </w:rPr>
    </w:lvl>
    <w:lvl w:ilvl="1" w:tplc="04090003">
      <w:start w:val="1"/>
      <w:numFmt w:val="bullet"/>
      <w:lvlText w:val=""/>
      <w:lvlJc w:val="left"/>
      <w:pPr>
        <w:tabs>
          <w:tab w:val="num" w:pos="2095"/>
        </w:tabs>
        <w:ind w:left="2095" w:hanging="480"/>
      </w:pPr>
      <w:rPr>
        <w:rFonts w:ascii="Wingdings" w:hAnsi="Wingdings" w:hint="default"/>
      </w:rPr>
    </w:lvl>
    <w:lvl w:ilvl="2" w:tplc="04090005">
      <w:start w:val="1"/>
      <w:numFmt w:val="bullet"/>
      <w:lvlText w:val=""/>
      <w:lvlJc w:val="left"/>
      <w:pPr>
        <w:tabs>
          <w:tab w:val="num" w:pos="2575"/>
        </w:tabs>
        <w:ind w:left="2575" w:hanging="480"/>
      </w:pPr>
      <w:rPr>
        <w:rFonts w:ascii="Wingdings" w:hAnsi="Wingdings" w:hint="default"/>
      </w:rPr>
    </w:lvl>
    <w:lvl w:ilvl="3" w:tplc="04090001">
      <w:start w:val="1"/>
      <w:numFmt w:val="bullet"/>
      <w:lvlText w:val=""/>
      <w:lvlJc w:val="left"/>
      <w:pPr>
        <w:tabs>
          <w:tab w:val="num" w:pos="3055"/>
        </w:tabs>
        <w:ind w:left="3055" w:hanging="480"/>
      </w:pPr>
      <w:rPr>
        <w:rFonts w:ascii="Wingdings" w:hAnsi="Wingdings" w:hint="default"/>
      </w:rPr>
    </w:lvl>
    <w:lvl w:ilvl="4" w:tplc="04090003" w:tentative="1">
      <w:start w:val="1"/>
      <w:numFmt w:val="bullet"/>
      <w:lvlText w:val=""/>
      <w:lvlJc w:val="left"/>
      <w:pPr>
        <w:tabs>
          <w:tab w:val="num" w:pos="3535"/>
        </w:tabs>
        <w:ind w:left="3535" w:hanging="480"/>
      </w:pPr>
      <w:rPr>
        <w:rFonts w:ascii="Wingdings" w:hAnsi="Wingdings" w:hint="default"/>
      </w:rPr>
    </w:lvl>
    <w:lvl w:ilvl="5" w:tplc="04090005" w:tentative="1">
      <w:start w:val="1"/>
      <w:numFmt w:val="bullet"/>
      <w:lvlText w:val=""/>
      <w:lvlJc w:val="left"/>
      <w:pPr>
        <w:tabs>
          <w:tab w:val="num" w:pos="4015"/>
        </w:tabs>
        <w:ind w:left="4015" w:hanging="480"/>
      </w:pPr>
      <w:rPr>
        <w:rFonts w:ascii="Wingdings" w:hAnsi="Wingdings" w:hint="default"/>
      </w:rPr>
    </w:lvl>
    <w:lvl w:ilvl="6" w:tplc="04090001" w:tentative="1">
      <w:start w:val="1"/>
      <w:numFmt w:val="bullet"/>
      <w:lvlText w:val=""/>
      <w:lvlJc w:val="left"/>
      <w:pPr>
        <w:tabs>
          <w:tab w:val="num" w:pos="4495"/>
        </w:tabs>
        <w:ind w:left="4495" w:hanging="480"/>
      </w:pPr>
      <w:rPr>
        <w:rFonts w:ascii="Wingdings" w:hAnsi="Wingdings" w:hint="default"/>
      </w:rPr>
    </w:lvl>
    <w:lvl w:ilvl="7" w:tplc="04090003" w:tentative="1">
      <w:start w:val="1"/>
      <w:numFmt w:val="bullet"/>
      <w:lvlText w:val=""/>
      <w:lvlJc w:val="left"/>
      <w:pPr>
        <w:tabs>
          <w:tab w:val="num" w:pos="4975"/>
        </w:tabs>
        <w:ind w:left="4975" w:hanging="480"/>
      </w:pPr>
      <w:rPr>
        <w:rFonts w:ascii="Wingdings" w:hAnsi="Wingdings" w:hint="default"/>
      </w:rPr>
    </w:lvl>
    <w:lvl w:ilvl="8" w:tplc="04090005" w:tentative="1">
      <w:start w:val="1"/>
      <w:numFmt w:val="bullet"/>
      <w:lvlText w:val=""/>
      <w:lvlJc w:val="left"/>
      <w:pPr>
        <w:tabs>
          <w:tab w:val="num" w:pos="5455"/>
        </w:tabs>
        <w:ind w:left="5455" w:hanging="480"/>
      </w:pPr>
      <w:rPr>
        <w:rFonts w:ascii="Wingdings" w:hAnsi="Wingdings" w:hint="default"/>
      </w:rPr>
    </w:lvl>
  </w:abstractNum>
  <w:abstractNum w:abstractNumId="2" w15:restartNumberingAfterBreak="0">
    <w:nsid w:val="30131688"/>
    <w:multiLevelType w:val="hybridMultilevel"/>
    <w:tmpl w:val="D1F426AA"/>
    <w:lvl w:ilvl="0" w:tplc="4F4EE468">
      <w:start w:val="1"/>
      <w:numFmt w:val="decimal"/>
      <w:lvlText w:val="%1."/>
      <w:lvlJc w:val="left"/>
      <w:pPr>
        <w:ind w:left="480" w:hanging="480"/>
      </w:pPr>
      <w:rPr>
        <w:rFonts w:hint="default"/>
      </w:rPr>
    </w:lvl>
    <w:lvl w:ilvl="1" w:tplc="04090003">
      <w:start w:val="1"/>
      <w:numFmt w:val="bullet"/>
      <w:lvlText w:val=""/>
      <w:lvlJc w:val="left"/>
      <w:pPr>
        <w:tabs>
          <w:tab w:val="num" w:pos="2095"/>
        </w:tabs>
        <w:ind w:left="2095" w:hanging="480"/>
      </w:pPr>
      <w:rPr>
        <w:rFonts w:ascii="Wingdings" w:hAnsi="Wingdings" w:hint="default"/>
      </w:rPr>
    </w:lvl>
    <w:lvl w:ilvl="2" w:tplc="04090005">
      <w:start w:val="1"/>
      <w:numFmt w:val="bullet"/>
      <w:lvlText w:val=""/>
      <w:lvlJc w:val="left"/>
      <w:pPr>
        <w:tabs>
          <w:tab w:val="num" w:pos="2575"/>
        </w:tabs>
        <w:ind w:left="2575" w:hanging="480"/>
      </w:pPr>
      <w:rPr>
        <w:rFonts w:ascii="Wingdings" w:hAnsi="Wingdings" w:hint="default"/>
      </w:rPr>
    </w:lvl>
    <w:lvl w:ilvl="3" w:tplc="04090001">
      <w:start w:val="1"/>
      <w:numFmt w:val="bullet"/>
      <w:lvlText w:val=""/>
      <w:lvlJc w:val="left"/>
      <w:pPr>
        <w:tabs>
          <w:tab w:val="num" w:pos="3055"/>
        </w:tabs>
        <w:ind w:left="3055" w:hanging="480"/>
      </w:pPr>
      <w:rPr>
        <w:rFonts w:ascii="Wingdings" w:hAnsi="Wingdings" w:hint="default"/>
      </w:rPr>
    </w:lvl>
    <w:lvl w:ilvl="4" w:tplc="04090003" w:tentative="1">
      <w:start w:val="1"/>
      <w:numFmt w:val="bullet"/>
      <w:lvlText w:val=""/>
      <w:lvlJc w:val="left"/>
      <w:pPr>
        <w:tabs>
          <w:tab w:val="num" w:pos="3535"/>
        </w:tabs>
        <w:ind w:left="3535" w:hanging="480"/>
      </w:pPr>
      <w:rPr>
        <w:rFonts w:ascii="Wingdings" w:hAnsi="Wingdings" w:hint="default"/>
      </w:rPr>
    </w:lvl>
    <w:lvl w:ilvl="5" w:tplc="04090005" w:tentative="1">
      <w:start w:val="1"/>
      <w:numFmt w:val="bullet"/>
      <w:lvlText w:val=""/>
      <w:lvlJc w:val="left"/>
      <w:pPr>
        <w:tabs>
          <w:tab w:val="num" w:pos="4015"/>
        </w:tabs>
        <w:ind w:left="4015" w:hanging="480"/>
      </w:pPr>
      <w:rPr>
        <w:rFonts w:ascii="Wingdings" w:hAnsi="Wingdings" w:hint="default"/>
      </w:rPr>
    </w:lvl>
    <w:lvl w:ilvl="6" w:tplc="04090001" w:tentative="1">
      <w:start w:val="1"/>
      <w:numFmt w:val="bullet"/>
      <w:lvlText w:val=""/>
      <w:lvlJc w:val="left"/>
      <w:pPr>
        <w:tabs>
          <w:tab w:val="num" w:pos="4495"/>
        </w:tabs>
        <w:ind w:left="4495" w:hanging="480"/>
      </w:pPr>
      <w:rPr>
        <w:rFonts w:ascii="Wingdings" w:hAnsi="Wingdings" w:hint="default"/>
      </w:rPr>
    </w:lvl>
    <w:lvl w:ilvl="7" w:tplc="04090003" w:tentative="1">
      <w:start w:val="1"/>
      <w:numFmt w:val="bullet"/>
      <w:lvlText w:val=""/>
      <w:lvlJc w:val="left"/>
      <w:pPr>
        <w:tabs>
          <w:tab w:val="num" w:pos="4975"/>
        </w:tabs>
        <w:ind w:left="4975" w:hanging="480"/>
      </w:pPr>
      <w:rPr>
        <w:rFonts w:ascii="Wingdings" w:hAnsi="Wingdings" w:hint="default"/>
      </w:rPr>
    </w:lvl>
    <w:lvl w:ilvl="8" w:tplc="04090005" w:tentative="1">
      <w:start w:val="1"/>
      <w:numFmt w:val="bullet"/>
      <w:lvlText w:val=""/>
      <w:lvlJc w:val="left"/>
      <w:pPr>
        <w:tabs>
          <w:tab w:val="num" w:pos="5455"/>
        </w:tabs>
        <w:ind w:left="5455" w:hanging="480"/>
      </w:pPr>
      <w:rPr>
        <w:rFonts w:ascii="Wingdings" w:hAnsi="Wingdings" w:hint="default"/>
      </w:rPr>
    </w:lvl>
  </w:abstractNum>
  <w:abstractNum w:abstractNumId="3" w15:restartNumberingAfterBreak="0">
    <w:nsid w:val="348B7AB9"/>
    <w:multiLevelType w:val="hybridMultilevel"/>
    <w:tmpl w:val="B6B24A3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40DB5047"/>
    <w:multiLevelType w:val="hybridMultilevel"/>
    <w:tmpl w:val="E0FA82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43816252"/>
    <w:multiLevelType w:val="hybridMultilevel"/>
    <w:tmpl w:val="7A9EA210"/>
    <w:lvl w:ilvl="0" w:tplc="1F382CB6">
      <w:start w:val="1"/>
      <w:numFmt w:val="taiwaneseCountingThousand"/>
      <w:lvlText w:val="%1、"/>
      <w:lvlJc w:val="left"/>
      <w:pPr>
        <w:ind w:left="720" w:hanging="720"/>
      </w:pPr>
      <w:rPr>
        <w:rFonts w:hint="default"/>
        <w:b/>
        <w:bCs/>
        <w:sz w:val="32"/>
        <w:szCs w:val="32"/>
      </w:rPr>
    </w:lvl>
    <w:lvl w:ilvl="1" w:tplc="F4B0BEC6">
      <w:start w:val="1"/>
      <w:numFmt w:val="decimal"/>
      <w:lvlText w:val="%2."/>
      <w:lvlJc w:val="left"/>
      <w:pPr>
        <w:ind w:left="960" w:hanging="480"/>
      </w:pPr>
      <w:rPr>
        <w:b w:val="0"/>
        <w:bCs/>
      </w:rPr>
    </w:lvl>
    <w:lvl w:ilvl="2" w:tplc="1EC4ACC4">
      <w:start w:val="1"/>
      <w:numFmt w:val="decimal"/>
      <w:lvlText w:val="(%3)"/>
      <w:lvlJc w:val="left"/>
      <w:pPr>
        <w:ind w:left="1440" w:hanging="480"/>
      </w:pPr>
      <w:rPr>
        <w:rFonts w:hint="eastAsia"/>
        <w:b w:val="0"/>
        <w:bCs/>
      </w:rPr>
    </w:lvl>
    <w:lvl w:ilvl="3" w:tplc="711A72AE">
      <w:start w:val="1"/>
      <w:numFmt w:val="lowerLetter"/>
      <w:lvlText w:val="%4."/>
      <w:lvlJc w:val="left"/>
      <w:pPr>
        <w:ind w:left="1800" w:hanging="360"/>
      </w:pPr>
      <w:rPr>
        <w:rFonts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3A54DBD"/>
    <w:multiLevelType w:val="hybridMultilevel"/>
    <w:tmpl w:val="37D8DA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0AC2ED3"/>
    <w:multiLevelType w:val="hybridMultilevel"/>
    <w:tmpl w:val="E2D6AA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56A54C99"/>
    <w:multiLevelType w:val="hybridMultilevel"/>
    <w:tmpl w:val="85127CFC"/>
    <w:lvl w:ilvl="0" w:tplc="FFFFFFFF">
      <w:start w:val="1"/>
      <w:numFmt w:val="decimal"/>
      <w:lvlText w:val="%1."/>
      <w:lvlJc w:val="left"/>
      <w:pPr>
        <w:ind w:left="960" w:hanging="480"/>
      </w:pPr>
      <w:rPr>
        <w:rFonts w:hint="default"/>
      </w:rPr>
    </w:lvl>
    <w:lvl w:ilvl="1" w:tplc="FFFFFFFF">
      <w:start w:val="1"/>
      <w:numFmt w:val="bullet"/>
      <w:lvlText w:val=""/>
      <w:lvlJc w:val="left"/>
      <w:pPr>
        <w:tabs>
          <w:tab w:val="num" w:pos="2575"/>
        </w:tabs>
        <w:ind w:left="2575" w:hanging="480"/>
      </w:pPr>
      <w:rPr>
        <w:rFonts w:ascii="Wingdings" w:hAnsi="Wingdings" w:hint="default"/>
      </w:rPr>
    </w:lvl>
    <w:lvl w:ilvl="2" w:tplc="FFFFFFFF">
      <w:start w:val="1"/>
      <w:numFmt w:val="bullet"/>
      <w:lvlText w:val=""/>
      <w:lvlJc w:val="left"/>
      <w:pPr>
        <w:tabs>
          <w:tab w:val="num" w:pos="3055"/>
        </w:tabs>
        <w:ind w:left="3055" w:hanging="480"/>
      </w:pPr>
      <w:rPr>
        <w:rFonts w:ascii="Wingdings" w:hAnsi="Wingdings" w:hint="default"/>
      </w:rPr>
    </w:lvl>
    <w:lvl w:ilvl="3" w:tplc="FFFFFFFF">
      <w:start w:val="1"/>
      <w:numFmt w:val="bullet"/>
      <w:lvlText w:val=""/>
      <w:lvlJc w:val="left"/>
      <w:pPr>
        <w:tabs>
          <w:tab w:val="num" w:pos="3535"/>
        </w:tabs>
        <w:ind w:left="3535" w:hanging="480"/>
      </w:pPr>
      <w:rPr>
        <w:rFonts w:ascii="Wingdings" w:hAnsi="Wingdings" w:hint="default"/>
      </w:rPr>
    </w:lvl>
    <w:lvl w:ilvl="4" w:tplc="5D2CD58C">
      <w:numFmt w:val="bullet"/>
      <w:lvlText w:val="●"/>
      <w:lvlJc w:val="left"/>
      <w:pPr>
        <w:ind w:left="3895" w:hanging="360"/>
      </w:pPr>
      <w:rPr>
        <w:rFonts w:ascii="Kaiti TC" w:eastAsia="Kaiti TC" w:hAnsi="Kaiti TC" w:cs="Arial" w:hint="eastAsia"/>
      </w:rPr>
    </w:lvl>
    <w:lvl w:ilvl="5" w:tplc="FFFFFFFF" w:tentative="1">
      <w:start w:val="1"/>
      <w:numFmt w:val="bullet"/>
      <w:lvlText w:val=""/>
      <w:lvlJc w:val="left"/>
      <w:pPr>
        <w:tabs>
          <w:tab w:val="num" w:pos="4495"/>
        </w:tabs>
        <w:ind w:left="4495" w:hanging="480"/>
      </w:pPr>
      <w:rPr>
        <w:rFonts w:ascii="Wingdings" w:hAnsi="Wingdings" w:hint="default"/>
      </w:rPr>
    </w:lvl>
    <w:lvl w:ilvl="6" w:tplc="FFFFFFFF" w:tentative="1">
      <w:start w:val="1"/>
      <w:numFmt w:val="bullet"/>
      <w:lvlText w:val=""/>
      <w:lvlJc w:val="left"/>
      <w:pPr>
        <w:tabs>
          <w:tab w:val="num" w:pos="4975"/>
        </w:tabs>
        <w:ind w:left="4975" w:hanging="480"/>
      </w:pPr>
      <w:rPr>
        <w:rFonts w:ascii="Wingdings" w:hAnsi="Wingdings" w:hint="default"/>
      </w:rPr>
    </w:lvl>
    <w:lvl w:ilvl="7" w:tplc="FFFFFFFF" w:tentative="1">
      <w:start w:val="1"/>
      <w:numFmt w:val="bullet"/>
      <w:lvlText w:val=""/>
      <w:lvlJc w:val="left"/>
      <w:pPr>
        <w:tabs>
          <w:tab w:val="num" w:pos="5455"/>
        </w:tabs>
        <w:ind w:left="5455" w:hanging="480"/>
      </w:pPr>
      <w:rPr>
        <w:rFonts w:ascii="Wingdings" w:hAnsi="Wingdings" w:hint="default"/>
      </w:rPr>
    </w:lvl>
    <w:lvl w:ilvl="8" w:tplc="FFFFFFFF" w:tentative="1">
      <w:start w:val="1"/>
      <w:numFmt w:val="bullet"/>
      <w:lvlText w:val=""/>
      <w:lvlJc w:val="left"/>
      <w:pPr>
        <w:tabs>
          <w:tab w:val="num" w:pos="5935"/>
        </w:tabs>
        <w:ind w:left="5935" w:hanging="480"/>
      </w:pPr>
      <w:rPr>
        <w:rFonts w:ascii="Wingdings" w:hAnsi="Wingdings" w:hint="default"/>
      </w:rPr>
    </w:lvl>
  </w:abstractNum>
  <w:abstractNum w:abstractNumId="9" w15:restartNumberingAfterBreak="0">
    <w:nsid w:val="68072FDC"/>
    <w:multiLevelType w:val="hybridMultilevel"/>
    <w:tmpl w:val="A61E63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7A444C52"/>
    <w:multiLevelType w:val="hybridMultilevel"/>
    <w:tmpl w:val="6754816C"/>
    <w:lvl w:ilvl="0" w:tplc="1728A1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D0205A7"/>
    <w:multiLevelType w:val="hybridMultilevel"/>
    <w:tmpl w:val="2DE8A2D2"/>
    <w:lvl w:ilvl="0" w:tplc="0409000F">
      <w:start w:val="1"/>
      <w:numFmt w:val="decimal"/>
      <w:lvlText w:val="%1."/>
      <w:lvlJc w:val="left"/>
      <w:pPr>
        <w:ind w:left="960" w:hanging="480"/>
      </w:pPr>
      <w:rPr>
        <w:rFonts w:hint="default"/>
      </w:rPr>
    </w:lvl>
    <w:lvl w:ilvl="1" w:tplc="FFFFFFFF">
      <w:start w:val="1"/>
      <w:numFmt w:val="bullet"/>
      <w:lvlText w:val=""/>
      <w:lvlJc w:val="left"/>
      <w:pPr>
        <w:tabs>
          <w:tab w:val="num" w:pos="2575"/>
        </w:tabs>
        <w:ind w:left="2575" w:hanging="480"/>
      </w:pPr>
      <w:rPr>
        <w:rFonts w:ascii="Wingdings" w:hAnsi="Wingdings" w:hint="default"/>
      </w:rPr>
    </w:lvl>
    <w:lvl w:ilvl="2" w:tplc="FFFFFFFF">
      <w:start w:val="1"/>
      <w:numFmt w:val="bullet"/>
      <w:lvlText w:val=""/>
      <w:lvlJc w:val="left"/>
      <w:pPr>
        <w:tabs>
          <w:tab w:val="num" w:pos="3055"/>
        </w:tabs>
        <w:ind w:left="3055" w:hanging="480"/>
      </w:pPr>
      <w:rPr>
        <w:rFonts w:ascii="Wingdings" w:hAnsi="Wingdings" w:hint="default"/>
      </w:rPr>
    </w:lvl>
    <w:lvl w:ilvl="3" w:tplc="FFFFFFFF">
      <w:start w:val="1"/>
      <w:numFmt w:val="bullet"/>
      <w:lvlText w:val=""/>
      <w:lvlJc w:val="left"/>
      <w:pPr>
        <w:tabs>
          <w:tab w:val="num" w:pos="3535"/>
        </w:tabs>
        <w:ind w:left="3535" w:hanging="480"/>
      </w:pPr>
      <w:rPr>
        <w:rFonts w:ascii="Wingdings" w:hAnsi="Wingdings" w:hint="default"/>
      </w:rPr>
    </w:lvl>
    <w:lvl w:ilvl="4" w:tplc="5D2CD58C">
      <w:numFmt w:val="bullet"/>
      <w:lvlText w:val="●"/>
      <w:lvlJc w:val="left"/>
      <w:pPr>
        <w:ind w:left="3895" w:hanging="360"/>
      </w:pPr>
      <w:rPr>
        <w:rFonts w:ascii="Kaiti TC" w:eastAsia="Kaiti TC" w:hAnsi="Kaiti TC" w:cs="Arial" w:hint="eastAsia"/>
      </w:rPr>
    </w:lvl>
    <w:lvl w:ilvl="5" w:tplc="FFFFFFFF" w:tentative="1">
      <w:start w:val="1"/>
      <w:numFmt w:val="bullet"/>
      <w:lvlText w:val=""/>
      <w:lvlJc w:val="left"/>
      <w:pPr>
        <w:tabs>
          <w:tab w:val="num" w:pos="4495"/>
        </w:tabs>
        <w:ind w:left="4495" w:hanging="480"/>
      </w:pPr>
      <w:rPr>
        <w:rFonts w:ascii="Wingdings" w:hAnsi="Wingdings" w:hint="default"/>
      </w:rPr>
    </w:lvl>
    <w:lvl w:ilvl="6" w:tplc="FFFFFFFF" w:tentative="1">
      <w:start w:val="1"/>
      <w:numFmt w:val="bullet"/>
      <w:lvlText w:val=""/>
      <w:lvlJc w:val="left"/>
      <w:pPr>
        <w:tabs>
          <w:tab w:val="num" w:pos="4975"/>
        </w:tabs>
        <w:ind w:left="4975" w:hanging="480"/>
      </w:pPr>
      <w:rPr>
        <w:rFonts w:ascii="Wingdings" w:hAnsi="Wingdings" w:hint="default"/>
      </w:rPr>
    </w:lvl>
    <w:lvl w:ilvl="7" w:tplc="FFFFFFFF" w:tentative="1">
      <w:start w:val="1"/>
      <w:numFmt w:val="bullet"/>
      <w:lvlText w:val=""/>
      <w:lvlJc w:val="left"/>
      <w:pPr>
        <w:tabs>
          <w:tab w:val="num" w:pos="5455"/>
        </w:tabs>
        <w:ind w:left="5455" w:hanging="480"/>
      </w:pPr>
      <w:rPr>
        <w:rFonts w:ascii="Wingdings" w:hAnsi="Wingdings" w:hint="default"/>
      </w:rPr>
    </w:lvl>
    <w:lvl w:ilvl="8" w:tplc="FFFFFFFF" w:tentative="1">
      <w:start w:val="1"/>
      <w:numFmt w:val="bullet"/>
      <w:lvlText w:val=""/>
      <w:lvlJc w:val="left"/>
      <w:pPr>
        <w:tabs>
          <w:tab w:val="num" w:pos="5935"/>
        </w:tabs>
        <w:ind w:left="5935" w:hanging="480"/>
      </w:pPr>
      <w:rPr>
        <w:rFonts w:ascii="Wingdings" w:hAnsi="Wingdings" w:hint="default"/>
      </w:rPr>
    </w:lvl>
  </w:abstractNum>
  <w:abstractNum w:abstractNumId="12" w15:restartNumberingAfterBreak="0">
    <w:nsid w:val="7D1A34CA"/>
    <w:multiLevelType w:val="hybridMultilevel"/>
    <w:tmpl w:val="DB40CB98"/>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num w:numId="1">
    <w:abstractNumId w:val="1"/>
  </w:num>
  <w:num w:numId="2">
    <w:abstractNumId w:val="2"/>
  </w:num>
  <w:num w:numId="3">
    <w:abstractNumId w:val="8"/>
  </w:num>
  <w:num w:numId="4">
    <w:abstractNumId w:val="3"/>
  </w:num>
  <w:num w:numId="5">
    <w:abstractNumId w:val="12"/>
  </w:num>
  <w:num w:numId="6">
    <w:abstractNumId w:val="11"/>
  </w:num>
  <w:num w:numId="7">
    <w:abstractNumId w:val="4"/>
  </w:num>
  <w:num w:numId="8">
    <w:abstractNumId w:val="10"/>
  </w:num>
  <w:num w:numId="9">
    <w:abstractNumId w:val="0"/>
  </w:num>
  <w:num w:numId="10">
    <w:abstractNumId w:val="7"/>
  </w:num>
  <w:num w:numId="11">
    <w:abstractNumId w:val="6"/>
  </w:num>
  <w:num w:numId="12">
    <w:abstractNumId w:val="9"/>
  </w:num>
  <w:num w:numId="13">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770"/>
    <w:rsid w:val="00013B6B"/>
    <w:rsid w:val="00013C98"/>
    <w:rsid w:val="00022382"/>
    <w:rsid w:val="00023928"/>
    <w:rsid w:val="00023CD7"/>
    <w:rsid w:val="00030356"/>
    <w:rsid w:val="000323AC"/>
    <w:rsid w:val="000359D5"/>
    <w:rsid w:val="00037D56"/>
    <w:rsid w:val="00040238"/>
    <w:rsid w:val="0004163D"/>
    <w:rsid w:val="0004216A"/>
    <w:rsid w:val="00042D7D"/>
    <w:rsid w:val="00044C83"/>
    <w:rsid w:val="00045146"/>
    <w:rsid w:val="000501AF"/>
    <w:rsid w:val="00054BEE"/>
    <w:rsid w:val="00074B0E"/>
    <w:rsid w:val="00076496"/>
    <w:rsid w:val="000765C8"/>
    <w:rsid w:val="000826EC"/>
    <w:rsid w:val="00082867"/>
    <w:rsid w:val="00085526"/>
    <w:rsid w:val="00085546"/>
    <w:rsid w:val="00091016"/>
    <w:rsid w:val="000941DC"/>
    <w:rsid w:val="000B003F"/>
    <w:rsid w:val="000B64C0"/>
    <w:rsid w:val="000C4E8B"/>
    <w:rsid w:val="000C5E37"/>
    <w:rsid w:val="000C79A1"/>
    <w:rsid w:val="000D2446"/>
    <w:rsid w:val="000D284D"/>
    <w:rsid w:val="000F3B0F"/>
    <w:rsid w:val="00100E15"/>
    <w:rsid w:val="00101290"/>
    <w:rsid w:val="001017B2"/>
    <w:rsid w:val="00102E4A"/>
    <w:rsid w:val="00106B92"/>
    <w:rsid w:val="001070C6"/>
    <w:rsid w:val="00110649"/>
    <w:rsid w:val="00114047"/>
    <w:rsid w:val="00115120"/>
    <w:rsid w:val="001159A3"/>
    <w:rsid w:val="00115E6B"/>
    <w:rsid w:val="001221F4"/>
    <w:rsid w:val="00140D80"/>
    <w:rsid w:val="00141DA0"/>
    <w:rsid w:val="00143748"/>
    <w:rsid w:val="00144E10"/>
    <w:rsid w:val="0017177F"/>
    <w:rsid w:val="0017324F"/>
    <w:rsid w:val="00174D9D"/>
    <w:rsid w:val="00176D3F"/>
    <w:rsid w:val="001814A4"/>
    <w:rsid w:val="001926E9"/>
    <w:rsid w:val="00194AE0"/>
    <w:rsid w:val="001957F7"/>
    <w:rsid w:val="001A1712"/>
    <w:rsid w:val="001A64F7"/>
    <w:rsid w:val="001B1901"/>
    <w:rsid w:val="001B1ED0"/>
    <w:rsid w:val="001B3326"/>
    <w:rsid w:val="001C47C9"/>
    <w:rsid w:val="001E33BA"/>
    <w:rsid w:val="001E5C1A"/>
    <w:rsid w:val="00230FF7"/>
    <w:rsid w:val="002326A7"/>
    <w:rsid w:val="0023510C"/>
    <w:rsid w:val="00240387"/>
    <w:rsid w:val="0024232E"/>
    <w:rsid w:val="00242824"/>
    <w:rsid w:val="00246CBF"/>
    <w:rsid w:val="00261E4E"/>
    <w:rsid w:val="0026479C"/>
    <w:rsid w:val="00266800"/>
    <w:rsid w:val="00267058"/>
    <w:rsid w:val="002705F9"/>
    <w:rsid w:val="00270BA6"/>
    <w:rsid w:val="002761A9"/>
    <w:rsid w:val="00290DF2"/>
    <w:rsid w:val="002922B2"/>
    <w:rsid w:val="002933D7"/>
    <w:rsid w:val="002971EE"/>
    <w:rsid w:val="0029737C"/>
    <w:rsid w:val="002A70D9"/>
    <w:rsid w:val="002A7822"/>
    <w:rsid w:val="002B6F1E"/>
    <w:rsid w:val="002B754B"/>
    <w:rsid w:val="002B7E67"/>
    <w:rsid w:val="002C2390"/>
    <w:rsid w:val="002C24B1"/>
    <w:rsid w:val="002C3461"/>
    <w:rsid w:val="002D298C"/>
    <w:rsid w:val="002E03E6"/>
    <w:rsid w:val="002E2D61"/>
    <w:rsid w:val="002E3375"/>
    <w:rsid w:val="002E6640"/>
    <w:rsid w:val="002F5FE3"/>
    <w:rsid w:val="003003E7"/>
    <w:rsid w:val="0030248B"/>
    <w:rsid w:val="0030268B"/>
    <w:rsid w:val="00304452"/>
    <w:rsid w:val="00311583"/>
    <w:rsid w:val="00313515"/>
    <w:rsid w:val="00327E8C"/>
    <w:rsid w:val="00335FD0"/>
    <w:rsid w:val="0034176D"/>
    <w:rsid w:val="00345045"/>
    <w:rsid w:val="003477D8"/>
    <w:rsid w:val="00364C2F"/>
    <w:rsid w:val="00372F8A"/>
    <w:rsid w:val="003742EF"/>
    <w:rsid w:val="0038262B"/>
    <w:rsid w:val="003A236D"/>
    <w:rsid w:val="003B3600"/>
    <w:rsid w:val="003D0E2E"/>
    <w:rsid w:val="003D39C9"/>
    <w:rsid w:val="003D3AEC"/>
    <w:rsid w:val="003D570F"/>
    <w:rsid w:val="003D674E"/>
    <w:rsid w:val="003D6CA6"/>
    <w:rsid w:val="003E28AB"/>
    <w:rsid w:val="003E7EDE"/>
    <w:rsid w:val="003F1D87"/>
    <w:rsid w:val="003F28B6"/>
    <w:rsid w:val="003F792B"/>
    <w:rsid w:val="003F7FE9"/>
    <w:rsid w:val="00403833"/>
    <w:rsid w:val="00431ED3"/>
    <w:rsid w:val="0043260B"/>
    <w:rsid w:val="00444FC9"/>
    <w:rsid w:val="004461E9"/>
    <w:rsid w:val="00450757"/>
    <w:rsid w:val="00450EE0"/>
    <w:rsid w:val="00451611"/>
    <w:rsid w:val="0045770F"/>
    <w:rsid w:val="004608EF"/>
    <w:rsid w:val="0046407C"/>
    <w:rsid w:val="004649BA"/>
    <w:rsid w:val="00467A94"/>
    <w:rsid w:val="0047779E"/>
    <w:rsid w:val="004815E7"/>
    <w:rsid w:val="00482469"/>
    <w:rsid w:val="0049047A"/>
    <w:rsid w:val="0049090B"/>
    <w:rsid w:val="0049135D"/>
    <w:rsid w:val="00491B45"/>
    <w:rsid w:val="0049234B"/>
    <w:rsid w:val="004A25B6"/>
    <w:rsid w:val="004A44D3"/>
    <w:rsid w:val="004A4777"/>
    <w:rsid w:val="004B40B4"/>
    <w:rsid w:val="004C23DA"/>
    <w:rsid w:val="004C73BE"/>
    <w:rsid w:val="004D27FA"/>
    <w:rsid w:val="004D32FA"/>
    <w:rsid w:val="004D4924"/>
    <w:rsid w:val="004D57CE"/>
    <w:rsid w:val="004E198E"/>
    <w:rsid w:val="004E7D90"/>
    <w:rsid w:val="004F063F"/>
    <w:rsid w:val="004F193D"/>
    <w:rsid w:val="004F44D3"/>
    <w:rsid w:val="004F6414"/>
    <w:rsid w:val="00503DD0"/>
    <w:rsid w:val="00511AE4"/>
    <w:rsid w:val="00514CAB"/>
    <w:rsid w:val="00520772"/>
    <w:rsid w:val="00523FB2"/>
    <w:rsid w:val="005316CA"/>
    <w:rsid w:val="00532B57"/>
    <w:rsid w:val="00543C35"/>
    <w:rsid w:val="00546E29"/>
    <w:rsid w:val="00552939"/>
    <w:rsid w:val="00554126"/>
    <w:rsid w:val="00567C18"/>
    <w:rsid w:val="005740D0"/>
    <w:rsid w:val="0057417E"/>
    <w:rsid w:val="00574F80"/>
    <w:rsid w:val="005767E7"/>
    <w:rsid w:val="005876FF"/>
    <w:rsid w:val="00596EC7"/>
    <w:rsid w:val="00597B28"/>
    <w:rsid w:val="005A0539"/>
    <w:rsid w:val="005A1741"/>
    <w:rsid w:val="005A40AE"/>
    <w:rsid w:val="005A5A22"/>
    <w:rsid w:val="005B0054"/>
    <w:rsid w:val="005B3479"/>
    <w:rsid w:val="005B6D59"/>
    <w:rsid w:val="005C3F79"/>
    <w:rsid w:val="005C64FF"/>
    <w:rsid w:val="005E28B7"/>
    <w:rsid w:val="005E7AF9"/>
    <w:rsid w:val="005F0898"/>
    <w:rsid w:val="005F3BC4"/>
    <w:rsid w:val="00605407"/>
    <w:rsid w:val="0061356C"/>
    <w:rsid w:val="00613B08"/>
    <w:rsid w:val="006143DA"/>
    <w:rsid w:val="006166E0"/>
    <w:rsid w:val="006206E0"/>
    <w:rsid w:val="006216C6"/>
    <w:rsid w:val="00622F1A"/>
    <w:rsid w:val="00634F56"/>
    <w:rsid w:val="006364F2"/>
    <w:rsid w:val="00640043"/>
    <w:rsid w:val="0065431E"/>
    <w:rsid w:val="0065517F"/>
    <w:rsid w:val="00656250"/>
    <w:rsid w:val="00656604"/>
    <w:rsid w:val="00657F67"/>
    <w:rsid w:val="00660E9F"/>
    <w:rsid w:val="00661FB6"/>
    <w:rsid w:val="00665B54"/>
    <w:rsid w:val="00667672"/>
    <w:rsid w:val="00672605"/>
    <w:rsid w:val="00674BCF"/>
    <w:rsid w:val="0067646C"/>
    <w:rsid w:val="00684821"/>
    <w:rsid w:val="006A11C5"/>
    <w:rsid w:val="006A1B4F"/>
    <w:rsid w:val="006A3B2E"/>
    <w:rsid w:val="006A7837"/>
    <w:rsid w:val="006B0F99"/>
    <w:rsid w:val="006B7245"/>
    <w:rsid w:val="006C1241"/>
    <w:rsid w:val="006C3893"/>
    <w:rsid w:val="006C6DAE"/>
    <w:rsid w:val="006D49D9"/>
    <w:rsid w:val="006D705A"/>
    <w:rsid w:val="006E1B7B"/>
    <w:rsid w:val="006F272E"/>
    <w:rsid w:val="006F3D30"/>
    <w:rsid w:val="006F700D"/>
    <w:rsid w:val="007051C0"/>
    <w:rsid w:val="00707AB6"/>
    <w:rsid w:val="00710966"/>
    <w:rsid w:val="0071221E"/>
    <w:rsid w:val="00721463"/>
    <w:rsid w:val="00732B8C"/>
    <w:rsid w:val="00734348"/>
    <w:rsid w:val="00745772"/>
    <w:rsid w:val="0075579E"/>
    <w:rsid w:val="00755AE7"/>
    <w:rsid w:val="00756C03"/>
    <w:rsid w:val="00757564"/>
    <w:rsid w:val="007658D7"/>
    <w:rsid w:val="007751B2"/>
    <w:rsid w:val="00780575"/>
    <w:rsid w:val="00786B27"/>
    <w:rsid w:val="00793996"/>
    <w:rsid w:val="00794326"/>
    <w:rsid w:val="00795208"/>
    <w:rsid w:val="00795E7C"/>
    <w:rsid w:val="0079611E"/>
    <w:rsid w:val="007A0F1D"/>
    <w:rsid w:val="007A312E"/>
    <w:rsid w:val="007B54B4"/>
    <w:rsid w:val="007B5D44"/>
    <w:rsid w:val="007B6B00"/>
    <w:rsid w:val="007C1F44"/>
    <w:rsid w:val="007C631C"/>
    <w:rsid w:val="007D03D9"/>
    <w:rsid w:val="007D2A17"/>
    <w:rsid w:val="007F6119"/>
    <w:rsid w:val="007F6770"/>
    <w:rsid w:val="008052AB"/>
    <w:rsid w:val="00805C89"/>
    <w:rsid w:val="00810038"/>
    <w:rsid w:val="008101B9"/>
    <w:rsid w:val="008111D0"/>
    <w:rsid w:val="00814EC0"/>
    <w:rsid w:val="008227F1"/>
    <w:rsid w:val="00822DC6"/>
    <w:rsid w:val="008256A0"/>
    <w:rsid w:val="00826A68"/>
    <w:rsid w:val="008316CD"/>
    <w:rsid w:val="008330F1"/>
    <w:rsid w:val="00837C6A"/>
    <w:rsid w:val="00846B99"/>
    <w:rsid w:val="0085003F"/>
    <w:rsid w:val="008544E0"/>
    <w:rsid w:val="008609E3"/>
    <w:rsid w:val="00865C96"/>
    <w:rsid w:val="0087149C"/>
    <w:rsid w:val="00880EEC"/>
    <w:rsid w:val="00883495"/>
    <w:rsid w:val="008864F2"/>
    <w:rsid w:val="008874BE"/>
    <w:rsid w:val="008A3A12"/>
    <w:rsid w:val="008B72F8"/>
    <w:rsid w:val="008C030A"/>
    <w:rsid w:val="008C1136"/>
    <w:rsid w:val="008C1540"/>
    <w:rsid w:val="008C3356"/>
    <w:rsid w:val="008C7029"/>
    <w:rsid w:val="008F0699"/>
    <w:rsid w:val="008F10EE"/>
    <w:rsid w:val="008F43A8"/>
    <w:rsid w:val="008F5D5C"/>
    <w:rsid w:val="008F61D7"/>
    <w:rsid w:val="00902C85"/>
    <w:rsid w:val="00905D01"/>
    <w:rsid w:val="009207CF"/>
    <w:rsid w:val="00920874"/>
    <w:rsid w:val="0092689A"/>
    <w:rsid w:val="00927223"/>
    <w:rsid w:val="00940436"/>
    <w:rsid w:val="00940B62"/>
    <w:rsid w:val="009505CE"/>
    <w:rsid w:val="0096093B"/>
    <w:rsid w:val="0096109D"/>
    <w:rsid w:val="00971BE3"/>
    <w:rsid w:val="00974AF1"/>
    <w:rsid w:val="0097616B"/>
    <w:rsid w:val="00977239"/>
    <w:rsid w:val="00984335"/>
    <w:rsid w:val="00986756"/>
    <w:rsid w:val="00991AC1"/>
    <w:rsid w:val="00991E34"/>
    <w:rsid w:val="009A31B6"/>
    <w:rsid w:val="009A7053"/>
    <w:rsid w:val="009B53FA"/>
    <w:rsid w:val="009C01E2"/>
    <w:rsid w:val="009C4AB1"/>
    <w:rsid w:val="009C5FC6"/>
    <w:rsid w:val="009D498E"/>
    <w:rsid w:val="009D51DD"/>
    <w:rsid w:val="009E3058"/>
    <w:rsid w:val="009E65E4"/>
    <w:rsid w:val="00A0141C"/>
    <w:rsid w:val="00A01F66"/>
    <w:rsid w:val="00A025F7"/>
    <w:rsid w:val="00A079CD"/>
    <w:rsid w:val="00A23350"/>
    <w:rsid w:val="00A265A7"/>
    <w:rsid w:val="00A31A4C"/>
    <w:rsid w:val="00A34892"/>
    <w:rsid w:val="00A37173"/>
    <w:rsid w:val="00A42ACB"/>
    <w:rsid w:val="00A566C4"/>
    <w:rsid w:val="00A5672C"/>
    <w:rsid w:val="00A61977"/>
    <w:rsid w:val="00A61AE0"/>
    <w:rsid w:val="00A640AD"/>
    <w:rsid w:val="00A67286"/>
    <w:rsid w:val="00A7068A"/>
    <w:rsid w:val="00A740B2"/>
    <w:rsid w:val="00A766E3"/>
    <w:rsid w:val="00A76890"/>
    <w:rsid w:val="00A81424"/>
    <w:rsid w:val="00A83870"/>
    <w:rsid w:val="00A90BE1"/>
    <w:rsid w:val="00A95DFF"/>
    <w:rsid w:val="00A96470"/>
    <w:rsid w:val="00A9724D"/>
    <w:rsid w:val="00AB1003"/>
    <w:rsid w:val="00AC29F1"/>
    <w:rsid w:val="00AC7237"/>
    <w:rsid w:val="00AD60F7"/>
    <w:rsid w:val="00AE580A"/>
    <w:rsid w:val="00AE59AA"/>
    <w:rsid w:val="00AF43F5"/>
    <w:rsid w:val="00AF4AE0"/>
    <w:rsid w:val="00AF5471"/>
    <w:rsid w:val="00B00BFC"/>
    <w:rsid w:val="00B024BF"/>
    <w:rsid w:val="00B04CFE"/>
    <w:rsid w:val="00B07102"/>
    <w:rsid w:val="00B126B9"/>
    <w:rsid w:val="00B3567B"/>
    <w:rsid w:val="00B4421E"/>
    <w:rsid w:val="00B47894"/>
    <w:rsid w:val="00B47CCC"/>
    <w:rsid w:val="00B47F57"/>
    <w:rsid w:val="00B63293"/>
    <w:rsid w:val="00B658D2"/>
    <w:rsid w:val="00B66709"/>
    <w:rsid w:val="00B8190C"/>
    <w:rsid w:val="00B90823"/>
    <w:rsid w:val="00BA3C34"/>
    <w:rsid w:val="00BA3DDF"/>
    <w:rsid w:val="00BA7905"/>
    <w:rsid w:val="00BB0760"/>
    <w:rsid w:val="00BB6524"/>
    <w:rsid w:val="00BC2AFD"/>
    <w:rsid w:val="00BC538F"/>
    <w:rsid w:val="00BC79C0"/>
    <w:rsid w:val="00BD03D8"/>
    <w:rsid w:val="00BD082B"/>
    <w:rsid w:val="00BD64DC"/>
    <w:rsid w:val="00BD67E2"/>
    <w:rsid w:val="00BE4D6A"/>
    <w:rsid w:val="00BF2E76"/>
    <w:rsid w:val="00C0056D"/>
    <w:rsid w:val="00C0713F"/>
    <w:rsid w:val="00C07E20"/>
    <w:rsid w:val="00C11142"/>
    <w:rsid w:val="00C114AF"/>
    <w:rsid w:val="00C2434D"/>
    <w:rsid w:val="00C27D3D"/>
    <w:rsid w:val="00C34B3D"/>
    <w:rsid w:val="00C35598"/>
    <w:rsid w:val="00C4412C"/>
    <w:rsid w:val="00C501DF"/>
    <w:rsid w:val="00C54A6A"/>
    <w:rsid w:val="00C63BBB"/>
    <w:rsid w:val="00C70153"/>
    <w:rsid w:val="00C72DCB"/>
    <w:rsid w:val="00C73406"/>
    <w:rsid w:val="00C838A2"/>
    <w:rsid w:val="00C8470B"/>
    <w:rsid w:val="00C85C38"/>
    <w:rsid w:val="00CC4D03"/>
    <w:rsid w:val="00CD298B"/>
    <w:rsid w:val="00CD5F60"/>
    <w:rsid w:val="00CE215A"/>
    <w:rsid w:val="00CE4B86"/>
    <w:rsid w:val="00CF29CA"/>
    <w:rsid w:val="00CF35B8"/>
    <w:rsid w:val="00D015B3"/>
    <w:rsid w:val="00D063AE"/>
    <w:rsid w:val="00D17CF3"/>
    <w:rsid w:val="00D34F4C"/>
    <w:rsid w:val="00D4606A"/>
    <w:rsid w:val="00D54D7E"/>
    <w:rsid w:val="00D62713"/>
    <w:rsid w:val="00D63C73"/>
    <w:rsid w:val="00D67583"/>
    <w:rsid w:val="00D71538"/>
    <w:rsid w:val="00D74A6B"/>
    <w:rsid w:val="00D75467"/>
    <w:rsid w:val="00D817A7"/>
    <w:rsid w:val="00D9582D"/>
    <w:rsid w:val="00D962F3"/>
    <w:rsid w:val="00D97B17"/>
    <w:rsid w:val="00DB0D32"/>
    <w:rsid w:val="00DC43D2"/>
    <w:rsid w:val="00DC5650"/>
    <w:rsid w:val="00DC7146"/>
    <w:rsid w:val="00DD2346"/>
    <w:rsid w:val="00DD41D4"/>
    <w:rsid w:val="00DD6F04"/>
    <w:rsid w:val="00DF5E6C"/>
    <w:rsid w:val="00DF6B71"/>
    <w:rsid w:val="00DF7140"/>
    <w:rsid w:val="00E00F27"/>
    <w:rsid w:val="00E0365B"/>
    <w:rsid w:val="00E03CE7"/>
    <w:rsid w:val="00E05C1E"/>
    <w:rsid w:val="00E05DE3"/>
    <w:rsid w:val="00E0681D"/>
    <w:rsid w:val="00E079A5"/>
    <w:rsid w:val="00E119D1"/>
    <w:rsid w:val="00E1470E"/>
    <w:rsid w:val="00E1624D"/>
    <w:rsid w:val="00E21A8D"/>
    <w:rsid w:val="00E27FE5"/>
    <w:rsid w:val="00E314EE"/>
    <w:rsid w:val="00E31A6F"/>
    <w:rsid w:val="00E373EF"/>
    <w:rsid w:val="00E53E00"/>
    <w:rsid w:val="00E56E7D"/>
    <w:rsid w:val="00E65698"/>
    <w:rsid w:val="00E65A04"/>
    <w:rsid w:val="00E7118A"/>
    <w:rsid w:val="00E733D6"/>
    <w:rsid w:val="00E85564"/>
    <w:rsid w:val="00E86858"/>
    <w:rsid w:val="00E9596D"/>
    <w:rsid w:val="00EA3DDA"/>
    <w:rsid w:val="00EA4342"/>
    <w:rsid w:val="00EA5A82"/>
    <w:rsid w:val="00EB07C0"/>
    <w:rsid w:val="00EC0604"/>
    <w:rsid w:val="00EC24C9"/>
    <w:rsid w:val="00ED26B5"/>
    <w:rsid w:val="00ED59D6"/>
    <w:rsid w:val="00EE79EA"/>
    <w:rsid w:val="00EF2D4D"/>
    <w:rsid w:val="00EF2ED5"/>
    <w:rsid w:val="00EF677A"/>
    <w:rsid w:val="00F01D6E"/>
    <w:rsid w:val="00F02099"/>
    <w:rsid w:val="00F16D48"/>
    <w:rsid w:val="00F21A26"/>
    <w:rsid w:val="00F25369"/>
    <w:rsid w:val="00F25C0E"/>
    <w:rsid w:val="00F31F6E"/>
    <w:rsid w:val="00F4743D"/>
    <w:rsid w:val="00F475CA"/>
    <w:rsid w:val="00F52731"/>
    <w:rsid w:val="00F5509A"/>
    <w:rsid w:val="00F57AB1"/>
    <w:rsid w:val="00F60437"/>
    <w:rsid w:val="00F749FC"/>
    <w:rsid w:val="00F74D4E"/>
    <w:rsid w:val="00F76F2B"/>
    <w:rsid w:val="00F81AF9"/>
    <w:rsid w:val="00F83887"/>
    <w:rsid w:val="00F93E5C"/>
    <w:rsid w:val="00F97D68"/>
    <w:rsid w:val="00FA407A"/>
    <w:rsid w:val="00FA43E0"/>
    <w:rsid w:val="00FB072B"/>
    <w:rsid w:val="00FC3676"/>
    <w:rsid w:val="00FE35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FE8F6E"/>
  <w15:docId w15:val="{CC354349-36DC-6244-B12C-DC3E0B8F5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D0E2E"/>
    <w:rPr>
      <w:rFonts w:ascii="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8C3356"/>
    <w:pPr>
      <w:tabs>
        <w:tab w:val="center" w:pos="4153"/>
        <w:tab w:val="right" w:pos="8306"/>
      </w:tabs>
      <w:snapToGrid w:val="0"/>
    </w:pPr>
    <w:rPr>
      <w:sz w:val="20"/>
    </w:rPr>
  </w:style>
  <w:style w:type="paragraph" w:styleId="a4">
    <w:name w:val="footer"/>
    <w:basedOn w:val="a"/>
    <w:rsid w:val="008C3356"/>
    <w:pPr>
      <w:tabs>
        <w:tab w:val="center" w:pos="4153"/>
        <w:tab w:val="right" w:pos="8306"/>
      </w:tabs>
      <w:snapToGrid w:val="0"/>
    </w:pPr>
    <w:rPr>
      <w:sz w:val="20"/>
    </w:rPr>
  </w:style>
  <w:style w:type="character" w:styleId="a5">
    <w:name w:val="page number"/>
    <w:basedOn w:val="a0"/>
    <w:rsid w:val="008C3356"/>
  </w:style>
  <w:style w:type="paragraph" w:styleId="a6">
    <w:name w:val="Balloon Text"/>
    <w:basedOn w:val="a"/>
    <w:link w:val="a7"/>
    <w:semiHidden/>
    <w:unhideWhenUsed/>
    <w:rsid w:val="00A31A4C"/>
    <w:rPr>
      <w:rFonts w:asciiTheme="majorHAnsi" w:eastAsiaTheme="majorEastAsia" w:hAnsiTheme="majorHAnsi" w:cstheme="majorBidi"/>
      <w:sz w:val="18"/>
      <w:szCs w:val="18"/>
    </w:rPr>
  </w:style>
  <w:style w:type="character" w:customStyle="1" w:styleId="a7">
    <w:name w:val="註解方塊文字 字元"/>
    <w:basedOn w:val="a0"/>
    <w:link w:val="a6"/>
    <w:semiHidden/>
    <w:rsid w:val="00A31A4C"/>
    <w:rPr>
      <w:rFonts w:asciiTheme="majorHAnsi" w:eastAsiaTheme="majorEastAsia" w:hAnsiTheme="majorHAnsi" w:cstheme="majorBidi"/>
      <w:kern w:val="2"/>
      <w:sz w:val="18"/>
      <w:szCs w:val="18"/>
    </w:rPr>
  </w:style>
  <w:style w:type="paragraph" w:styleId="a8">
    <w:name w:val="List Paragraph"/>
    <w:aliases w:val="列點"/>
    <w:basedOn w:val="a"/>
    <w:link w:val="a9"/>
    <w:uiPriority w:val="34"/>
    <w:qFormat/>
    <w:rsid w:val="00110649"/>
    <w:pPr>
      <w:ind w:leftChars="200" w:left="480"/>
    </w:pPr>
  </w:style>
  <w:style w:type="table" w:styleId="aa">
    <w:name w:val="Table Grid"/>
    <w:basedOn w:val="a1"/>
    <w:rsid w:val="006B0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CF35B8"/>
    <w:pPr>
      <w:spacing w:before="100" w:beforeAutospacing="1" w:after="100" w:afterAutospacing="1"/>
    </w:pPr>
  </w:style>
  <w:style w:type="character" w:customStyle="1" w:styleId="f">
    <w:name w:val="f"/>
    <w:basedOn w:val="a0"/>
    <w:rsid w:val="003D0E2E"/>
  </w:style>
  <w:style w:type="character" w:customStyle="1" w:styleId="a9">
    <w:name w:val="清單段落 字元"/>
    <w:aliases w:val="列點 字元"/>
    <w:basedOn w:val="a0"/>
    <w:link w:val="a8"/>
    <w:uiPriority w:val="34"/>
    <w:rsid w:val="00E03CE7"/>
    <w:rPr>
      <w:rFonts w:ascii="新細明體" w:hAnsi="新細明體" w:cs="新細明體"/>
      <w:sz w:val="24"/>
      <w:szCs w:val="24"/>
    </w:rPr>
  </w:style>
  <w:style w:type="paragraph" w:customStyle="1" w:styleId="Default">
    <w:name w:val="Default"/>
    <w:rsid w:val="00D97B17"/>
    <w:pPr>
      <w:widowControl w:val="0"/>
      <w:autoSpaceDE w:val="0"/>
      <w:autoSpaceDN w:val="0"/>
      <w:adjustRightInd w:val="0"/>
    </w:pPr>
    <w:rPr>
      <w:rFonts w:ascii="標楷體" w:eastAsia="標楷體" w:hAnsi="Calibri" w:cs="標楷體"/>
      <w:color w:val="000000"/>
      <w:sz w:val="24"/>
      <w:szCs w:val="24"/>
    </w:rPr>
  </w:style>
  <w:style w:type="character" w:styleId="ab">
    <w:name w:val="annotation reference"/>
    <w:basedOn w:val="a0"/>
    <w:uiPriority w:val="99"/>
    <w:semiHidden/>
    <w:unhideWhenUsed/>
    <w:rsid w:val="00D97B17"/>
    <w:rPr>
      <w:sz w:val="18"/>
      <w:szCs w:val="18"/>
    </w:rPr>
  </w:style>
  <w:style w:type="paragraph" w:styleId="ac">
    <w:name w:val="annotation text"/>
    <w:basedOn w:val="a"/>
    <w:link w:val="ad"/>
    <w:uiPriority w:val="99"/>
    <w:semiHidden/>
    <w:unhideWhenUsed/>
    <w:rsid w:val="00D97B17"/>
    <w:pPr>
      <w:widowControl w:val="0"/>
    </w:pPr>
    <w:rPr>
      <w:rFonts w:asciiTheme="minorHAnsi" w:eastAsiaTheme="minorEastAsia" w:hAnsiTheme="minorHAnsi" w:cstheme="minorBidi"/>
      <w:kern w:val="2"/>
      <w:szCs w:val="22"/>
    </w:rPr>
  </w:style>
  <w:style w:type="character" w:customStyle="1" w:styleId="ad">
    <w:name w:val="註解文字 字元"/>
    <w:basedOn w:val="a0"/>
    <w:link w:val="ac"/>
    <w:uiPriority w:val="99"/>
    <w:semiHidden/>
    <w:rsid w:val="00D97B17"/>
    <w:rPr>
      <w:rFonts w:asciiTheme="minorHAnsi" w:eastAsiaTheme="minorEastAsia" w:hAnsiTheme="minorHAnsi" w:cstheme="minorBidi"/>
      <w:kern w:val="2"/>
      <w:sz w:val="24"/>
      <w:szCs w:val="22"/>
    </w:rPr>
  </w:style>
  <w:style w:type="paragraph" w:customStyle="1" w:styleId="2">
    <w:name w:val="樣式2"/>
    <w:basedOn w:val="a"/>
    <w:rsid w:val="00D97B17"/>
    <w:pPr>
      <w:widowControl w:val="0"/>
      <w:adjustRightInd w:val="0"/>
      <w:spacing w:before="120" w:line="320" w:lineRule="atLeast"/>
      <w:ind w:left="794" w:hanging="227"/>
      <w:textAlignment w:val="baseline"/>
    </w:pPr>
    <w:rPr>
      <w:rFonts w:ascii="Times New Roman" w:eastAsia="華康中楷體" w:hAnsi="Times New Roman" w:cs="Times New Roman"/>
      <w:sz w:val="28"/>
      <w:szCs w:val="20"/>
    </w:rPr>
  </w:style>
  <w:style w:type="paragraph" w:styleId="ae">
    <w:name w:val="Revision"/>
    <w:hidden/>
    <w:uiPriority w:val="99"/>
    <w:semiHidden/>
    <w:rsid w:val="00DC7146"/>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90772">
      <w:bodyDiv w:val="1"/>
      <w:marLeft w:val="0"/>
      <w:marRight w:val="0"/>
      <w:marTop w:val="0"/>
      <w:marBottom w:val="0"/>
      <w:divBdr>
        <w:top w:val="none" w:sz="0" w:space="0" w:color="auto"/>
        <w:left w:val="none" w:sz="0" w:space="0" w:color="auto"/>
        <w:bottom w:val="none" w:sz="0" w:space="0" w:color="auto"/>
        <w:right w:val="none" w:sz="0" w:space="0" w:color="auto"/>
      </w:divBdr>
    </w:div>
    <w:div w:id="152726282">
      <w:bodyDiv w:val="1"/>
      <w:marLeft w:val="0"/>
      <w:marRight w:val="0"/>
      <w:marTop w:val="0"/>
      <w:marBottom w:val="0"/>
      <w:divBdr>
        <w:top w:val="none" w:sz="0" w:space="0" w:color="auto"/>
        <w:left w:val="none" w:sz="0" w:space="0" w:color="auto"/>
        <w:bottom w:val="none" w:sz="0" w:space="0" w:color="auto"/>
        <w:right w:val="none" w:sz="0" w:space="0" w:color="auto"/>
      </w:divBdr>
    </w:div>
    <w:div w:id="163598081">
      <w:bodyDiv w:val="1"/>
      <w:marLeft w:val="0"/>
      <w:marRight w:val="0"/>
      <w:marTop w:val="0"/>
      <w:marBottom w:val="0"/>
      <w:divBdr>
        <w:top w:val="none" w:sz="0" w:space="0" w:color="auto"/>
        <w:left w:val="none" w:sz="0" w:space="0" w:color="auto"/>
        <w:bottom w:val="none" w:sz="0" w:space="0" w:color="auto"/>
        <w:right w:val="none" w:sz="0" w:space="0" w:color="auto"/>
      </w:divBdr>
    </w:div>
    <w:div w:id="197284167">
      <w:bodyDiv w:val="1"/>
      <w:marLeft w:val="0"/>
      <w:marRight w:val="0"/>
      <w:marTop w:val="0"/>
      <w:marBottom w:val="0"/>
      <w:divBdr>
        <w:top w:val="none" w:sz="0" w:space="0" w:color="auto"/>
        <w:left w:val="none" w:sz="0" w:space="0" w:color="auto"/>
        <w:bottom w:val="none" w:sz="0" w:space="0" w:color="auto"/>
        <w:right w:val="none" w:sz="0" w:space="0" w:color="auto"/>
      </w:divBdr>
    </w:div>
    <w:div w:id="214313530">
      <w:bodyDiv w:val="1"/>
      <w:marLeft w:val="0"/>
      <w:marRight w:val="0"/>
      <w:marTop w:val="0"/>
      <w:marBottom w:val="0"/>
      <w:divBdr>
        <w:top w:val="none" w:sz="0" w:space="0" w:color="auto"/>
        <w:left w:val="none" w:sz="0" w:space="0" w:color="auto"/>
        <w:bottom w:val="none" w:sz="0" w:space="0" w:color="auto"/>
        <w:right w:val="none" w:sz="0" w:space="0" w:color="auto"/>
      </w:divBdr>
      <w:divsChild>
        <w:div w:id="354769803">
          <w:marLeft w:val="0"/>
          <w:marRight w:val="0"/>
          <w:marTop w:val="0"/>
          <w:marBottom w:val="0"/>
          <w:divBdr>
            <w:top w:val="none" w:sz="0" w:space="0" w:color="auto"/>
            <w:left w:val="none" w:sz="0" w:space="0" w:color="auto"/>
            <w:bottom w:val="none" w:sz="0" w:space="0" w:color="auto"/>
            <w:right w:val="none" w:sz="0" w:space="0" w:color="auto"/>
          </w:divBdr>
          <w:divsChild>
            <w:div w:id="197011573">
              <w:marLeft w:val="225"/>
              <w:marRight w:val="225"/>
              <w:marTop w:val="225"/>
              <w:marBottom w:val="0"/>
              <w:divBdr>
                <w:top w:val="none" w:sz="0" w:space="0" w:color="auto"/>
                <w:left w:val="none" w:sz="0" w:space="0" w:color="auto"/>
                <w:bottom w:val="none" w:sz="0" w:space="0" w:color="auto"/>
                <w:right w:val="none" w:sz="0" w:space="0" w:color="auto"/>
              </w:divBdr>
            </w:div>
          </w:divsChild>
        </w:div>
      </w:divsChild>
    </w:div>
    <w:div w:id="319313396">
      <w:bodyDiv w:val="1"/>
      <w:marLeft w:val="0"/>
      <w:marRight w:val="0"/>
      <w:marTop w:val="0"/>
      <w:marBottom w:val="0"/>
      <w:divBdr>
        <w:top w:val="none" w:sz="0" w:space="0" w:color="auto"/>
        <w:left w:val="none" w:sz="0" w:space="0" w:color="auto"/>
        <w:bottom w:val="none" w:sz="0" w:space="0" w:color="auto"/>
        <w:right w:val="none" w:sz="0" w:space="0" w:color="auto"/>
      </w:divBdr>
      <w:divsChild>
        <w:div w:id="787971710">
          <w:marLeft w:val="547"/>
          <w:marRight w:val="0"/>
          <w:marTop w:val="0"/>
          <w:marBottom w:val="0"/>
          <w:divBdr>
            <w:top w:val="none" w:sz="0" w:space="0" w:color="auto"/>
            <w:left w:val="none" w:sz="0" w:space="0" w:color="auto"/>
            <w:bottom w:val="none" w:sz="0" w:space="0" w:color="auto"/>
            <w:right w:val="none" w:sz="0" w:space="0" w:color="auto"/>
          </w:divBdr>
        </w:div>
        <w:div w:id="520974741">
          <w:marLeft w:val="547"/>
          <w:marRight w:val="0"/>
          <w:marTop w:val="0"/>
          <w:marBottom w:val="0"/>
          <w:divBdr>
            <w:top w:val="none" w:sz="0" w:space="0" w:color="auto"/>
            <w:left w:val="none" w:sz="0" w:space="0" w:color="auto"/>
            <w:bottom w:val="none" w:sz="0" w:space="0" w:color="auto"/>
            <w:right w:val="none" w:sz="0" w:space="0" w:color="auto"/>
          </w:divBdr>
        </w:div>
        <w:div w:id="1512796595">
          <w:marLeft w:val="547"/>
          <w:marRight w:val="0"/>
          <w:marTop w:val="0"/>
          <w:marBottom w:val="0"/>
          <w:divBdr>
            <w:top w:val="none" w:sz="0" w:space="0" w:color="auto"/>
            <w:left w:val="none" w:sz="0" w:space="0" w:color="auto"/>
            <w:bottom w:val="none" w:sz="0" w:space="0" w:color="auto"/>
            <w:right w:val="none" w:sz="0" w:space="0" w:color="auto"/>
          </w:divBdr>
        </w:div>
        <w:div w:id="869730478">
          <w:marLeft w:val="547"/>
          <w:marRight w:val="0"/>
          <w:marTop w:val="0"/>
          <w:marBottom w:val="0"/>
          <w:divBdr>
            <w:top w:val="none" w:sz="0" w:space="0" w:color="auto"/>
            <w:left w:val="none" w:sz="0" w:space="0" w:color="auto"/>
            <w:bottom w:val="none" w:sz="0" w:space="0" w:color="auto"/>
            <w:right w:val="none" w:sz="0" w:space="0" w:color="auto"/>
          </w:divBdr>
        </w:div>
        <w:div w:id="1082141226">
          <w:marLeft w:val="547"/>
          <w:marRight w:val="0"/>
          <w:marTop w:val="0"/>
          <w:marBottom w:val="0"/>
          <w:divBdr>
            <w:top w:val="none" w:sz="0" w:space="0" w:color="auto"/>
            <w:left w:val="none" w:sz="0" w:space="0" w:color="auto"/>
            <w:bottom w:val="none" w:sz="0" w:space="0" w:color="auto"/>
            <w:right w:val="none" w:sz="0" w:space="0" w:color="auto"/>
          </w:divBdr>
        </w:div>
      </w:divsChild>
    </w:div>
    <w:div w:id="353921784">
      <w:bodyDiv w:val="1"/>
      <w:marLeft w:val="0"/>
      <w:marRight w:val="0"/>
      <w:marTop w:val="0"/>
      <w:marBottom w:val="0"/>
      <w:divBdr>
        <w:top w:val="none" w:sz="0" w:space="0" w:color="auto"/>
        <w:left w:val="none" w:sz="0" w:space="0" w:color="auto"/>
        <w:bottom w:val="none" w:sz="0" w:space="0" w:color="auto"/>
        <w:right w:val="none" w:sz="0" w:space="0" w:color="auto"/>
      </w:divBdr>
    </w:div>
    <w:div w:id="366486536">
      <w:bodyDiv w:val="1"/>
      <w:marLeft w:val="0"/>
      <w:marRight w:val="0"/>
      <w:marTop w:val="0"/>
      <w:marBottom w:val="0"/>
      <w:divBdr>
        <w:top w:val="none" w:sz="0" w:space="0" w:color="auto"/>
        <w:left w:val="none" w:sz="0" w:space="0" w:color="auto"/>
        <w:bottom w:val="none" w:sz="0" w:space="0" w:color="auto"/>
        <w:right w:val="none" w:sz="0" w:space="0" w:color="auto"/>
      </w:divBdr>
      <w:divsChild>
        <w:div w:id="886457339">
          <w:marLeft w:val="360"/>
          <w:marRight w:val="0"/>
          <w:marTop w:val="0"/>
          <w:marBottom w:val="0"/>
          <w:divBdr>
            <w:top w:val="none" w:sz="0" w:space="0" w:color="auto"/>
            <w:left w:val="none" w:sz="0" w:space="0" w:color="auto"/>
            <w:bottom w:val="none" w:sz="0" w:space="0" w:color="auto"/>
            <w:right w:val="none" w:sz="0" w:space="0" w:color="auto"/>
          </w:divBdr>
        </w:div>
        <w:div w:id="1848278496">
          <w:marLeft w:val="360"/>
          <w:marRight w:val="0"/>
          <w:marTop w:val="0"/>
          <w:marBottom w:val="0"/>
          <w:divBdr>
            <w:top w:val="none" w:sz="0" w:space="0" w:color="auto"/>
            <w:left w:val="none" w:sz="0" w:space="0" w:color="auto"/>
            <w:bottom w:val="none" w:sz="0" w:space="0" w:color="auto"/>
            <w:right w:val="none" w:sz="0" w:space="0" w:color="auto"/>
          </w:divBdr>
        </w:div>
        <w:div w:id="1881938525">
          <w:marLeft w:val="360"/>
          <w:marRight w:val="0"/>
          <w:marTop w:val="0"/>
          <w:marBottom w:val="0"/>
          <w:divBdr>
            <w:top w:val="none" w:sz="0" w:space="0" w:color="auto"/>
            <w:left w:val="none" w:sz="0" w:space="0" w:color="auto"/>
            <w:bottom w:val="none" w:sz="0" w:space="0" w:color="auto"/>
            <w:right w:val="none" w:sz="0" w:space="0" w:color="auto"/>
          </w:divBdr>
        </w:div>
      </w:divsChild>
    </w:div>
    <w:div w:id="417216742">
      <w:bodyDiv w:val="1"/>
      <w:marLeft w:val="0"/>
      <w:marRight w:val="0"/>
      <w:marTop w:val="0"/>
      <w:marBottom w:val="0"/>
      <w:divBdr>
        <w:top w:val="none" w:sz="0" w:space="0" w:color="auto"/>
        <w:left w:val="none" w:sz="0" w:space="0" w:color="auto"/>
        <w:bottom w:val="none" w:sz="0" w:space="0" w:color="auto"/>
        <w:right w:val="none" w:sz="0" w:space="0" w:color="auto"/>
      </w:divBdr>
    </w:div>
    <w:div w:id="462432482">
      <w:bodyDiv w:val="1"/>
      <w:marLeft w:val="0"/>
      <w:marRight w:val="0"/>
      <w:marTop w:val="0"/>
      <w:marBottom w:val="0"/>
      <w:divBdr>
        <w:top w:val="none" w:sz="0" w:space="0" w:color="auto"/>
        <w:left w:val="none" w:sz="0" w:space="0" w:color="auto"/>
        <w:bottom w:val="none" w:sz="0" w:space="0" w:color="auto"/>
        <w:right w:val="none" w:sz="0" w:space="0" w:color="auto"/>
      </w:divBdr>
      <w:divsChild>
        <w:div w:id="1101531224">
          <w:marLeft w:val="360"/>
          <w:marRight w:val="0"/>
          <w:marTop w:val="0"/>
          <w:marBottom w:val="0"/>
          <w:divBdr>
            <w:top w:val="none" w:sz="0" w:space="0" w:color="auto"/>
            <w:left w:val="none" w:sz="0" w:space="0" w:color="auto"/>
            <w:bottom w:val="none" w:sz="0" w:space="0" w:color="auto"/>
            <w:right w:val="none" w:sz="0" w:space="0" w:color="auto"/>
          </w:divBdr>
        </w:div>
      </w:divsChild>
    </w:div>
    <w:div w:id="495809417">
      <w:bodyDiv w:val="1"/>
      <w:marLeft w:val="0"/>
      <w:marRight w:val="0"/>
      <w:marTop w:val="0"/>
      <w:marBottom w:val="0"/>
      <w:divBdr>
        <w:top w:val="none" w:sz="0" w:space="0" w:color="auto"/>
        <w:left w:val="none" w:sz="0" w:space="0" w:color="auto"/>
        <w:bottom w:val="none" w:sz="0" w:space="0" w:color="auto"/>
        <w:right w:val="none" w:sz="0" w:space="0" w:color="auto"/>
      </w:divBdr>
    </w:div>
    <w:div w:id="585503596">
      <w:bodyDiv w:val="1"/>
      <w:marLeft w:val="0"/>
      <w:marRight w:val="0"/>
      <w:marTop w:val="0"/>
      <w:marBottom w:val="0"/>
      <w:divBdr>
        <w:top w:val="none" w:sz="0" w:space="0" w:color="auto"/>
        <w:left w:val="none" w:sz="0" w:space="0" w:color="auto"/>
        <w:bottom w:val="none" w:sz="0" w:space="0" w:color="auto"/>
        <w:right w:val="none" w:sz="0" w:space="0" w:color="auto"/>
      </w:divBdr>
      <w:divsChild>
        <w:div w:id="305820474">
          <w:marLeft w:val="446"/>
          <w:marRight w:val="0"/>
          <w:marTop w:val="0"/>
          <w:marBottom w:val="0"/>
          <w:divBdr>
            <w:top w:val="none" w:sz="0" w:space="0" w:color="auto"/>
            <w:left w:val="none" w:sz="0" w:space="0" w:color="auto"/>
            <w:bottom w:val="none" w:sz="0" w:space="0" w:color="auto"/>
            <w:right w:val="none" w:sz="0" w:space="0" w:color="auto"/>
          </w:divBdr>
        </w:div>
        <w:div w:id="992609859">
          <w:marLeft w:val="446"/>
          <w:marRight w:val="0"/>
          <w:marTop w:val="0"/>
          <w:marBottom w:val="0"/>
          <w:divBdr>
            <w:top w:val="none" w:sz="0" w:space="0" w:color="auto"/>
            <w:left w:val="none" w:sz="0" w:space="0" w:color="auto"/>
            <w:bottom w:val="none" w:sz="0" w:space="0" w:color="auto"/>
            <w:right w:val="none" w:sz="0" w:space="0" w:color="auto"/>
          </w:divBdr>
        </w:div>
      </w:divsChild>
    </w:div>
    <w:div w:id="618873328">
      <w:bodyDiv w:val="1"/>
      <w:marLeft w:val="0"/>
      <w:marRight w:val="0"/>
      <w:marTop w:val="0"/>
      <w:marBottom w:val="0"/>
      <w:divBdr>
        <w:top w:val="none" w:sz="0" w:space="0" w:color="auto"/>
        <w:left w:val="none" w:sz="0" w:space="0" w:color="auto"/>
        <w:bottom w:val="none" w:sz="0" w:space="0" w:color="auto"/>
        <w:right w:val="none" w:sz="0" w:space="0" w:color="auto"/>
      </w:divBdr>
    </w:div>
    <w:div w:id="689451034">
      <w:bodyDiv w:val="1"/>
      <w:marLeft w:val="0"/>
      <w:marRight w:val="0"/>
      <w:marTop w:val="0"/>
      <w:marBottom w:val="0"/>
      <w:divBdr>
        <w:top w:val="none" w:sz="0" w:space="0" w:color="auto"/>
        <w:left w:val="none" w:sz="0" w:space="0" w:color="auto"/>
        <w:bottom w:val="none" w:sz="0" w:space="0" w:color="auto"/>
        <w:right w:val="none" w:sz="0" w:space="0" w:color="auto"/>
      </w:divBdr>
    </w:div>
    <w:div w:id="796918567">
      <w:bodyDiv w:val="1"/>
      <w:marLeft w:val="0"/>
      <w:marRight w:val="0"/>
      <w:marTop w:val="0"/>
      <w:marBottom w:val="0"/>
      <w:divBdr>
        <w:top w:val="none" w:sz="0" w:space="0" w:color="auto"/>
        <w:left w:val="none" w:sz="0" w:space="0" w:color="auto"/>
        <w:bottom w:val="none" w:sz="0" w:space="0" w:color="auto"/>
        <w:right w:val="none" w:sz="0" w:space="0" w:color="auto"/>
      </w:divBdr>
    </w:div>
    <w:div w:id="957570309">
      <w:bodyDiv w:val="1"/>
      <w:marLeft w:val="0"/>
      <w:marRight w:val="0"/>
      <w:marTop w:val="0"/>
      <w:marBottom w:val="0"/>
      <w:divBdr>
        <w:top w:val="none" w:sz="0" w:space="0" w:color="auto"/>
        <w:left w:val="none" w:sz="0" w:space="0" w:color="auto"/>
        <w:bottom w:val="none" w:sz="0" w:space="0" w:color="auto"/>
        <w:right w:val="none" w:sz="0" w:space="0" w:color="auto"/>
      </w:divBdr>
    </w:div>
    <w:div w:id="989403685">
      <w:bodyDiv w:val="1"/>
      <w:marLeft w:val="0"/>
      <w:marRight w:val="0"/>
      <w:marTop w:val="0"/>
      <w:marBottom w:val="0"/>
      <w:divBdr>
        <w:top w:val="none" w:sz="0" w:space="0" w:color="auto"/>
        <w:left w:val="none" w:sz="0" w:space="0" w:color="auto"/>
        <w:bottom w:val="none" w:sz="0" w:space="0" w:color="auto"/>
        <w:right w:val="none" w:sz="0" w:space="0" w:color="auto"/>
      </w:divBdr>
    </w:div>
    <w:div w:id="1005204783">
      <w:bodyDiv w:val="1"/>
      <w:marLeft w:val="0"/>
      <w:marRight w:val="0"/>
      <w:marTop w:val="0"/>
      <w:marBottom w:val="0"/>
      <w:divBdr>
        <w:top w:val="none" w:sz="0" w:space="0" w:color="auto"/>
        <w:left w:val="none" w:sz="0" w:space="0" w:color="auto"/>
        <w:bottom w:val="none" w:sz="0" w:space="0" w:color="auto"/>
        <w:right w:val="none" w:sz="0" w:space="0" w:color="auto"/>
      </w:divBdr>
    </w:div>
    <w:div w:id="1150830807">
      <w:bodyDiv w:val="1"/>
      <w:marLeft w:val="0"/>
      <w:marRight w:val="0"/>
      <w:marTop w:val="0"/>
      <w:marBottom w:val="0"/>
      <w:divBdr>
        <w:top w:val="none" w:sz="0" w:space="0" w:color="auto"/>
        <w:left w:val="none" w:sz="0" w:space="0" w:color="auto"/>
        <w:bottom w:val="none" w:sz="0" w:space="0" w:color="auto"/>
        <w:right w:val="none" w:sz="0" w:space="0" w:color="auto"/>
      </w:divBdr>
    </w:div>
    <w:div w:id="1319646633">
      <w:bodyDiv w:val="1"/>
      <w:marLeft w:val="0"/>
      <w:marRight w:val="0"/>
      <w:marTop w:val="0"/>
      <w:marBottom w:val="0"/>
      <w:divBdr>
        <w:top w:val="none" w:sz="0" w:space="0" w:color="auto"/>
        <w:left w:val="none" w:sz="0" w:space="0" w:color="auto"/>
        <w:bottom w:val="none" w:sz="0" w:space="0" w:color="auto"/>
        <w:right w:val="none" w:sz="0" w:space="0" w:color="auto"/>
      </w:divBdr>
    </w:div>
    <w:div w:id="1328361633">
      <w:bodyDiv w:val="1"/>
      <w:marLeft w:val="0"/>
      <w:marRight w:val="0"/>
      <w:marTop w:val="0"/>
      <w:marBottom w:val="0"/>
      <w:divBdr>
        <w:top w:val="none" w:sz="0" w:space="0" w:color="auto"/>
        <w:left w:val="none" w:sz="0" w:space="0" w:color="auto"/>
        <w:bottom w:val="none" w:sz="0" w:space="0" w:color="auto"/>
        <w:right w:val="none" w:sz="0" w:space="0" w:color="auto"/>
      </w:divBdr>
    </w:div>
    <w:div w:id="1355381537">
      <w:bodyDiv w:val="1"/>
      <w:marLeft w:val="0"/>
      <w:marRight w:val="0"/>
      <w:marTop w:val="0"/>
      <w:marBottom w:val="0"/>
      <w:divBdr>
        <w:top w:val="none" w:sz="0" w:space="0" w:color="auto"/>
        <w:left w:val="none" w:sz="0" w:space="0" w:color="auto"/>
        <w:bottom w:val="none" w:sz="0" w:space="0" w:color="auto"/>
        <w:right w:val="none" w:sz="0" w:space="0" w:color="auto"/>
      </w:divBdr>
    </w:div>
    <w:div w:id="1356687165">
      <w:bodyDiv w:val="1"/>
      <w:marLeft w:val="0"/>
      <w:marRight w:val="0"/>
      <w:marTop w:val="0"/>
      <w:marBottom w:val="0"/>
      <w:divBdr>
        <w:top w:val="none" w:sz="0" w:space="0" w:color="auto"/>
        <w:left w:val="none" w:sz="0" w:space="0" w:color="auto"/>
        <w:bottom w:val="none" w:sz="0" w:space="0" w:color="auto"/>
        <w:right w:val="none" w:sz="0" w:space="0" w:color="auto"/>
      </w:divBdr>
    </w:div>
    <w:div w:id="1399128326">
      <w:bodyDiv w:val="1"/>
      <w:marLeft w:val="0"/>
      <w:marRight w:val="0"/>
      <w:marTop w:val="0"/>
      <w:marBottom w:val="0"/>
      <w:divBdr>
        <w:top w:val="none" w:sz="0" w:space="0" w:color="auto"/>
        <w:left w:val="none" w:sz="0" w:space="0" w:color="auto"/>
        <w:bottom w:val="none" w:sz="0" w:space="0" w:color="auto"/>
        <w:right w:val="none" w:sz="0" w:space="0" w:color="auto"/>
      </w:divBdr>
    </w:div>
    <w:div w:id="1445929398">
      <w:bodyDiv w:val="1"/>
      <w:marLeft w:val="0"/>
      <w:marRight w:val="0"/>
      <w:marTop w:val="0"/>
      <w:marBottom w:val="0"/>
      <w:divBdr>
        <w:top w:val="none" w:sz="0" w:space="0" w:color="auto"/>
        <w:left w:val="none" w:sz="0" w:space="0" w:color="auto"/>
        <w:bottom w:val="none" w:sz="0" w:space="0" w:color="auto"/>
        <w:right w:val="none" w:sz="0" w:space="0" w:color="auto"/>
      </w:divBdr>
    </w:div>
    <w:div w:id="1494031688">
      <w:bodyDiv w:val="1"/>
      <w:marLeft w:val="0"/>
      <w:marRight w:val="0"/>
      <w:marTop w:val="0"/>
      <w:marBottom w:val="0"/>
      <w:divBdr>
        <w:top w:val="none" w:sz="0" w:space="0" w:color="auto"/>
        <w:left w:val="none" w:sz="0" w:space="0" w:color="auto"/>
        <w:bottom w:val="none" w:sz="0" w:space="0" w:color="auto"/>
        <w:right w:val="none" w:sz="0" w:space="0" w:color="auto"/>
      </w:divBdr>
      <w:divsChild>
        <w:div w:id="518617322">
          <w:marLeft w:val="360"/>
          <w:marRight w:val="0"/>
          <w:marTop w:val="0"/>
          <w:marBottom w:val="0"/>
          <w:divBdr>
            <w:top w:val="none" w:sz="0" w:space="0" w:color="auto"/>
            <w:left w:val="none" w:sz="0" w:space="0" w:color="auto"/>
            <w:bottom w:val="none" w:sz="0" w:space="0" w:color="auto"/>
            <w:right w:val="none" w:sz="0" w:space="0" w:color="auto"/>
          </w:divBdr>
        </w:div>
        <w:div w:id="950627729">
          <w:marLeft w:val="360"/>
          <w:marRight w:val="0"/>
          <w:marTop w:val="0"/>
          <w:marBottom w:val="0"/>
          <w:divBdr>
            <w:top w:val="none" w:sz="0" w:space="0" w:color="auto"/>
            <w:left w:val="none" w:sz="0" w:space="0" w:color="auto"/>
            <w:bottom w:val="none" w:sz="0" w:space="0" w:color="auto"/>
            <w:right w:val="none" w:sz="0" w:space="0" w:color="auto"/>
          </w:divBdr>
        </w:div>
      </w:divsChild>
    </w:div>
    <w:div w:id="1546991832">
      <w:bodyDiv w:val="1"/>
      <w:marLeft w:val="0"/>
      <w:marRight w:val="0"/>
      <w:marTop w:val="0"/>
      <w:marBottom w:val="0"/>
      <w:divBdr>
        <w:top w:val="none" w:sz="0" w:space="0" w:color="auto"/>
        <w:left w:val="none" w:sz="0" w:space="0" w:color="auto"/>
        <w:bottom w:val="none" w:sz="0" w:space="0" w:color="auto"/>
        <w:right w:val="none" w:sz="0" w:space="0" w:color="auto"/>
      </w:divBdr>
    </w:div>
    <w:div w:id="1628588127">
      <w:bodyDiv w:val="1"/>
      <w:marLeft w:val="0"/>
      <w:marRight w:val="0"/>
      <w:marTop w:val="0"/>
      <w:marBottom w:val="0"/>
      <w:divBdr>
        <w:top w:val="none" w:sz="0" w:space="0" w:color="auto"/>
        <w:left w:val="none" w:sz="0" w:space="0" w:color="auto"/>
        <w:bottom w:val="none" w:sz="0" w:space="0" w:color="auto"/>
        <w:right w:val="none" w:sz="0" w:space="0" w:color="auto"/>
      </w:divBdr>
    </w:div>
    <w:div w:id="1706251779">
      <w:bodyDiv w:val="1"/>
      <w:marLeft w:val="0"/>
      <w:marRight w:val="0"/>
      <w:marTop w:val="0"/>
      <w:marBottom w:val="0"/>
      <w:divBdr>
        <w:top w:val="none" w:sz="0" w:space="0" w:color="auto"/>
        <w:left w:val="none" w:sz="0" w:space="0" w:color="auto"/>
        <w:bottom w:val="none" w:sz="0" w:space="0" w:color="auto"/>
        <w:right w:val="none" w:sz="0" w:space="0" w:color="auto"/>
      </w:divBdr>
      <w:divsChild>
        <w:div w:id="1756441642">
          <w:marLeft w:val="360"/>
          <w:marRight w:val="0"/>
          <w:marTop w:val="0"/>
          <w:marBottom w:val="0"/>
          <w:divBdr>
            <w:top w:val="none" w:sz="0" w:space="0" w:color="auto"/>
            <w:left w:val="none" w:sz="0" w:space="0" w:color="auto"/>
            <w:bottom w:val="none" w:sz="0" w:space="0" w:color="auto"/>
            <w:right w:val="none" w:sz="0" w:space="0" w:color="auto"/>
          </w:divBdr>
        </w:div>
        <w:div w:id="1974168646">
          <w:marLeft w:val="360"/>
          <w:marRight w:val="0"/>
          <w:marTop w:val="0"/>
          <w:marBottom w:val="0"/>
          <w:divBdr>
            <w:top w:val="none" w:sz="0" w:space="0" w:color="auto"/>
            <w:left w:val="none" w:sz="0" w:space="0" w:color="auto"/>
            <w:bottom w:val="none" w:sz="0" w:space="0" w:color="auto"/>
            <w:right w:val="none" w:sz="0" w:space="0" w:color="auto"/>
          </w:divBdr>
        </w:div>
        <w:div w:id="2006744418">
          <w:marLeft w:val="360"/>
          <w:marRight w:val="0"/>
          <w:marTop w:val="0"/>
          <w:marBottom w:val="0"/>
          <w:divBdr>
            <w:top w:val="none" w:sz="0" w:space="0" w:color="auto"/>
            <w:left w:val="none" w:sz="0" w:space="0" w:color="auto"/>
            <w:bottom w:val="none" w:sz="0" w:space="0" w:color="auto"/>
            <w:right w:val="none" w:sz="0" w:space="0" w:color="auto"/>
          </w:divBdr>
        </w:div>
      </w:divsChild>
    </w:div>
    <w:div w:id="1746295847">
      <w:bodyDiv w:val="1"/>
      <w:marLeft w:val="0"/>
      <w:marRight w:val="0"/>
      <w:marTop w:val="0"/>
      <w:marBottom w:val="0"/>
      <w:divBdr>
        <w:top w:val="none" w:sz="0" w:space="0" w:color="auto"/>
        <w:left w:val="none" w:sz="0" w:space="0" w:color="auto"/>
        <w:bottom w:val="none" w:sz="0" w:space="0" w:color="auto"/>
        <w:right w:val="none" w:sz="0" w:space="0" w:color="auto"/>
      </w:divBdr>
    </w:div>
    <w:div w:id="1849903728">
      <w:bodyDiv w:val="1"/>
      <w:marLeft w:val="0"/>
      <w:marRight w:val="0"/>
      <w:marTop w:val="0"/>
      <w:marBottom w:val="0"/>
      <w:divBdr>
        <w:top w:val="none" w:sz="0" w:space="0" w:color="auto"/>
        <w:left w:val="none" w:sz="0" w:space="0" w:color="auto"/>
        <w:bottom w:val="none" w:sz="0" w:space="0" w:color="auto"/>
        <w:right w:val="none" w:sz="0" w:space="0" w:color="auto"/>
      </w:divBdr>
    </w:div>
    <w:div w:id="1944805851">
      <w:bodyDiv w:val="1"/>
      <w:marLeft w:val="0"/>
      <w:marRight w:val="0"/>
      <w:marTop w:val="0"/>
      <w:marBottom w:val="0"/>
      <w:divBdr>
        <w:top w:val="none" w:sz="0" w:space="0" w:color="auto"/>
        <w:left w:val="none" w:sz="0" w:space="0" w:color="auto"/>
        <w:bottom w:val="none" w:sz="0" w:space="0" w:color="auto"/>
        <w:right w:val="none" w:sz="0" w:space="0" w:color="auto"/>
      </w:divBdr>
    </w:div>
    <w:div w:id="2018337522">
      <w:bodyDiv w:val="1"/>
      <w:marLeft w:val="0"/>
      <w:marRight w:val="0"/>
      <w:marTop w:val="0"/>
      <w:marBottom w:val="0"/>
      <w:divBdr>
        <w:top w:val="none" w:sz="0" w:space="0" w:color="auto"/>
        <w:left w:val="none" w:sz="0" w:space="0" w:color="auto"/>
        <w:bottom w:val="none" w:sz="0" w:space="0" w:color="auto"/>
        <w:right w:val="none" w:sz="0" w:space="0" w:color="auto"/>
      </w:divBdr>
    </w:div>
    <w:div w:id="2052223983">
      <w:bodyDiv w:val="1"/>
      <w:marLeft w:val="0"/>
      <w:marRight w:val="0"/>
      <w:marTop w:val="0"/>
      <w:marBottom w:val="0"/>
      <w:divBdr>
        <w:top w:val="none" w:sz="0" w:space="0" w:color="auto"/>
        <w:left w:val="none" w:sz="0" w:space="0" w:color="auto"/>
        <w:bottom w:val="none" w:sz="0" w:space="0" w:color="auto"/>
        <w:right w:val="none" w:sz="0" w:space="0" w:color="auto"/>
      </w:divBdr>
    </w:div>
    <w:div w:id="206814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33258;&#35330;%20Office%20&#31684;&#26412;\ITRI&#27231;&#23494;&#32026;.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FE72F-8FDC-40EF-A785-22F969028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ITRI機密級</Template>
  <TotalTime>2</TotalTime>
  <Pages>7</Pages>
  <Words>1151</Words>
  <Characters>157</Characters>
  <Application>Microsoft Office Word</Application>
  <DocSecurity>0</DocSecurity>
  <Lines>78</Lines>
  <Paragraphs>186</Paragraphs>
  <ScaleCrop>false</ScaleCrop>
  <Company>itri</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吳嘉紋</cp:lastModifiedBy>
  <cp:revision>2</cp:revision>
  <cp:lastPrinted>2021-06-07T03:39:00Z</cp:lastPrinted>
  <dcterms:created xsi:type="dcterms:W3CDTF">2026-04-29T06:11:00Z</dcterms:created>
  <dcterms:modified xsi:type="dcterms:W3CDTF">2026-04-29T06:11:00Z</dcterms:modified>
</cp:coreProperties>
</file>