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F68A3" w14:textId="499DDEA8" w:rsidR="00B12663" w:rsidRPr="000F7D3A" w:rsidRDefault="00D360A1" w:rsidP="00AC3C46">
      <w:pPr>
        <w:jc w:val="center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  <w:b/>
          <w:sz w:val="28"/>
        </w:rPr>
        <w:t>低</w:t>
      </w:r>
      <w:r>
        <w:rPr>
          <w:rFonts w:ascii="Times New Roman" w:eastAsia="標楷體" w:hAnsi="Times New Roman" w:cs="Times New Roman" w:hint="eastAsia"/>
          <w:b/>
          <w:sz w:val="28"/>
        </w:rPr>
        <w:t>GWP</w:t>
      </w:r>
      <w:r w:rsidR="00693D17">
        <w:rPr>
          <w:rFonts w:ascii="Times New Roman" w:eastAsia="標楷體" w:hAnsi="Times New Roman" w:cs="Times New Roman" w:hint="eastAsia"/>
          <w:b/>
          <w:sz w:val="28"/>
        </w:rPr>
        <w:t>冷媒</w:t>
      </w:r>
      <w:r w:rsidR="00CE6D58">
        <w:rPr>
          <w:rFonts w:ascii="Times New Roman" w:eastAsia="標楷體" w:hAnsi="Times New Roman" w:cs="Times New Roman" w:hint="eastAsia"/>
          <w:b/>
          <w:sz w:val="28"/>
        </w:rPr>
        <w:t>壓縮</w:t>
      </w:r>
      <w:r>
        <w:rPr>
          <w:rFonts w:ascii="Times New Roman" w:eastAsia="標楷體" w:hAnsi="Times New Roman" w:cs="Times New Roman" w:hint="eastAsia"/>
          <w:b/>
          <w:sz w:val="28"/>
        </w:rPr>
        <w:t>機測試平台</w:t>
      </w:r>
      <w:r w:rsidR="007D0088">
        <w:rPr>
          <w:rFonts w:ascii="Times New Roman" w:eastAsia="標楷體" w:hAnsi="Times New Roman" w:cs="Times New Roman" w:hint="eastAsia"/>
          <w:b/>
          <w:sz w:val="28"/>
        </w:rPr>
        <w:t>控制系統</w:t>
      </w:r>
      <w:r w:rsidR="00693D17">
        <w:rPr>
          <w:rFonts w:ascii="Times New Roman" w:eastAsia="標楷體" w:hAnsi="Times New Roman" w:cs="Times New Roman" w:hint="eastAsia"/>
          <w:b/>
          <w:sz w:val="28"/>
        </w:rPr>
        <w:t>委託</w:t>
      </w:r>
      <w:r w:rsidR="005456D7">
        <w:rPr>
          <w:rFonts w:ascii="Times New Roman" w:eastAsia="標楷體" w:hAnsi="Times New Roman" w:cs="Times New Roman" w:hint="eastAsia"/>
          <w:b/>
          <w:sz w:val="28"/>
        </w:rPr>
        <w:t>開發</w:t>
      </w:r>
    </w:p>
    <w:p w14:paraId="0E1DE998" w14:textId="77777777" w:rsidR="00AC3C46" w:rsidRPr="00617D63" w:rsidRDefault="00AC3C46" w:rsidP="00AC3C46">
      <w:pPr>
        <w:jc w:val="center"/>
        <w:rPr>
          <w:rFonts w:ascii="Times New Roman" w:eastAsia="標楷體" w:hAnsi="Times New Roman" w:cs="Times New Roman"/>
          <w:sz w:val="28"/>
        </w:rPr>
      </w:pPr>
    </w:p>
    <w:p w14:paraId="3803D17E" w14:textId="77777777" w:rsidR="00AC3C46" w:rsidRPr="00047310" w:rsidRDefault="00AC3C46" w:rsidP="008B7946">
      <w:pPr>
        <w:widowControl/>
        <w:numPr>
          <w:ilvl w:val="0"/>
          <w:numId w:val="1"/>
        </w:numPr>
        <w:autoSpaceDE w:val="0"/>
        <w:autoSpaceDN w:val="0"/>
        <w:snapToGrid w:val="0"/>
        <w:spacing w:line="276" w:lineRule="auto"/>
        <w:ind w:left="709" w:hanging="709"/>
        <w:textAlignment w:val="bottom"/>
        <w:rPr>
          <w:rFonts w:ascii="Times New Roman" w:eastAsia="標楷體" w:hAnsi="Times New Roman" w:cs="Times New Roman"/>
          <w:bCs/>
          <w:color w:val="000000"/>
          <w:sz w:val="28"/>
          <w:szCs w:val="32"/>
        </w:rPr>
      </w:pPr>
      <w:r w:rsidRPr="00047310">
        <w:rPr>
          <w:rFonts w:ascii="Times New Roman" w:eastAsia="標楷體" w:hAnsi="Times New Roman" w:cs="Times New Roman"/>
          <w:bCs/>
          <w:sz w:val="28"/>
          <w:szCs w:val="32"/>
        </w:rPr>
        <w:t>委託工作項目與內容</w:t>
      </w:r>
    </w:p>
    <w:p w14:paraId="3EB013E8" w14:textId="391FEC45" w:rsidR="003F1452" w:rsidRPr="00262DAC" w:rsidRDefault="00B13E1B" w:rsidP="00047310">
      <w:pPr>
        <w:pStyle w:val="a3"/>
        <w:numPr>
          <w:ilvl w:val="0"/>
          <w:numId w:val="5"/>
        </w:numPr>
        <w:snapToGrid w:val="0"/>
        <w:spacing w:line="276" w:lineRule="auto"/>
        <w:ind w:leftChars="0" w:left="1276" w:hanging="499"/>
        <w:rPr>
          <w:rFonts w:ascii="Times New Roman" w:eastAsia="標楷體" w:hAnsi="Times New Roman" w:cs="Times New Roman"/>
          <w:b/>
          <w:sz w:val="26"/>
          <w:szCs w:val="26"/>
        </w:rPr>
      </w:pPr>
      <w:r w:rsidRPr="00262DAC">
        <w:rPr>
          <w:rFonts w:ascii="Times New Roman" w:eastAsia="標楷體" w:hAnsi="Times New Roman" w:cs="Times New Roman" w:hint="eastAsia"/>
          <w:b/>
          <w:sz w:val="26"/>
          <w:szCs w:val="26"/>
        </w:rPr>
        <w:t>壓縮機</w:t>
      </w:r>
      <w:r w:rsidR="00D24B31" w:rsidRPr="00262DAC">
        <w:rPr>
          <w:rFonts w:ascii="Times New Roman" w:eastAsia="標楷體" w:hAnsi="Times New Roman" w:cs="Times New Roman" w:hint="eastAsia"/>
          <w:b/>
          <w:sz w:val="26"/>
          <w:szCs w:val="26"/>
        </w:rPr>
        <w:t>單機性能測試平台</w:t>
      </w:r>
      <w:r w:rsidRPr="00262DAC">
        <w:rPr>
          <w:rFonts w:ascii="Times New Roman" w:eastAsia="標楷體" w:hAnsi="Times New Roman" w:cs="Times New Roman" w:hint="eastAsia"/>
          <w:b/>
          <w:sz w:val="26"/>
          <w:szCs w:val="26"/>
        </w:rPr>
        <w:t>系統控制器硬體規劃與控制程式撰寫</w:t>
      </w:r>
      <w:r w:rsidR="00B53CD9" w:rsidRPr="00262DAC">
        <w:rPr>
          <w:rFonts w:ascii="Times New Roman" w:eastAsia="標楷體" w:hAnsi="Times New Roman" w:cs="Times New Roman" w:hint="eastAsia"/>
          <w:b/>
          <w:sz w:val="26"/>
          <w:szCs w:val="26"/>
        </w:rPr>
        <w:t>，</w:t>
      </w:r>
      <w:r w:rsidRPr="00262DAC">
        <w:rPr>
          <w:rFonts w:ascii="Times New Roman" w:eastAsia="標楷體" w:hAnsi="Times New Roman" w:cs="Times New Roman" w:hint="eastAsia"/>
          <w:b/>
          <w:sz w:val="26"/>
          <w:szCs w:val="26"/>
        </w:rPr>
        <w:t>硬體規格</w:t>
      </w:r>
      <w:r w:rsidR="00B53CD9" w:rsidRPr="00262DAC">
        <w:rPr>
          <w:rFonts w:ascii="Times New Roman" w:eastAsia="標楷體" w:hAnsi="Times New Roman" w:cs="Times New Roman" w:hint="eastAsia"/>
          <w:b/>
          <w:sz w:val="26"/>
          <w:szCs w:val="26"/>
        </w:rPr>
        <w:t>採用</w:t>
      </w:r>
      <w:r w:rsidRPr="00262DAC">
        <w:rPr>
          <w:rFonts w:ascii="Times New Roman" w:eastAsia="標楷體" w:hAnsi="Times New Roman" w:cs="Times New Roman" w:hint="eastAsia"/>
          <w:b/>
          <w:sz w:val="26"/>
          <w:szCs w:val="26"/>
        </w:rPr>
        <w:t>永宏</w:t>
      </w:r>
      <w:r w:rsidRPr="00262DAC">
        <w:rPr>
          <w:rFonts w:ascii="Times New Roman" w:eastAsia="標楷體" w:hAnsi="Times New Roman" w:cs="Times New Roman" w:hint="eastAsia"/>
          <w:b/>
          <w:sz w:val="26"/>
          <w:szCs w:val="26"/>
        </w:rPr>
        <w:t>PLC</w:t>
      </w:r>
      <w:r w:rsidRPr="00262DAC">
        <w:rPr>
          <w:rFonts w:ascii="Times New Roman" w:eastAsia="標楷體" w:hAnsi="Times New Roman" w:cs="Times New Roman" w:hint="eastAsia"/>
          <w:b/>
          <w:sz w:val="26"/>
          <w:szCs w:val="26"/>
        </w:rPr>
        <w:t>主機及其模組。</w:t>
      </w:r>
      <w:r w:rsidR="00B53CD9" w:rsidRPr="00262DAC">
        <w:rPr>
          <w:rFonts w:ascii="Times New Roman" w:eastAsia="標楷體" w:hAnsi="Times New Roman" w:cs="Times New Roman" w:hint="eastAsia"/>
          <w:b/>
          <w:sz w:val="26"/>
          <w:szCs w:val="26"/>
        </w:rPr>
        <w:t>控制系統功能需包含以下功能：</w:t>
      </w:r>
    </w:p>
    <w:p w14:paraId="03F88FEA" w14:textId="5FCEFA1E" w:rsidR="00B53CD9" w:rsidRPr="009932DE" w:rsidRDefault="00B53CD9" w:rsidP="00047310">
      <w:pPr>
        <w:pStyle w:val="a3"/>
        <w:numPr>
          <w:ilvl w:val="5"/>
          <w:numId w:val="13"/>
        </w:numPr>
        <w:snapToGrid w:val="0"/>
        <w:ind w:leftChars="0" w:left="1560" w:hanging="338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壓縮機起停控制</w:t>
      </w:r>
      <w:r w:rsidR="00D24B31" w:rsidRPr="009932DE">
        <w:rPr>
          <w:rFonts w:ascii="Times New Roman" w:eastAsia="標楷體" w:hAnsi="Times New Roman" w:cs="Times New Roman" w:hint="eastAsia"/>
          <w:sz w:val="26"/>
          <w:szCs w:val="26"/>
        </w:rPr>
        <w:t>，手動與自動切換功能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；</w:t>
      </w:r>
    </w:p>
    <w:p w14:paraId="71B5B54F" w14:textId="6D4E5241" w:rsidR="00B53CD9" w:rsidRPr="009932DE" w:rsidRDefault="00B53CD9" w:rsidP="00047310">
      <w:pPr>
        <w:pStyle w:val="a3"/>
        <w:numPr>
          <w:ilvl w:val="5"/>
          <w:numId w:val="13"/>
        </w:numPr>
        <w:snapToGrid w:val="0"/>
        <w:ind w:leftChars="0" w:left="1560" w:hanging="338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壓縮機</w:t>
      </w:r>
      <w:r w:rsidR="00D24B31" w:rsidRPr="009932DE">
        <w:rPr>
          <w:rFonts w:ascii="Times New Roman" w:eastAsia="標楷體" w:hAnsi="Times New Roman" w:cs="Times New Roman" w:hint="eastAsia"/>
          <w:sz w:val="26"/>
          <w:szCs w:val="26"/>
        </w:rPr>
        <w:t>變轉速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容量調節控制</w:t>
      </w:r>
      <w:r w:rsidR="00253865" w:rsidRPr="009932DE">
        <w:rPr>
          <w:rFonts w:ascii="Times New Roman" w:eastAsia="標楷體" w:hAnsi="Times New Roman" w:cs="Times New Roman" w:hint="eastAsia"/>
          <w:sz w:val="26"/>
          <w:szCs w:val="26"/>
        </w:rPr>
        <w:t>，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採冰水出水溫度控制</w:t>
      </w:r>
      <w:r w:rsidR="00D24B31" w:rsidRPr="009932DE">
        <w:rPr>
          <w:rFonts w:ascii="Times New Roman" w:eastAsia="標楷體" w:hAnsi="Times New Roman" w:cs="Times New Roman" w:hint="eastAsia"/>
          <w:sz w:val="26"/>
          <w:szCs w:val="26"/>
        </w:rPr>
        <w:t>，</w:t>
      </w:r>
      <w:r w:rsidR="00253865" w:rsidRPr="009932DE">
        <w:rPr>
          <w:rFonts w:ascii="Times New Roman" w:eastAsia="標楷體" w:hAnsi="Times New Roman" w:cs="Times New Roman" w:hint="eastAsia"/>
          <w:sz w:val="26"/>
          <w:szCs w:val="26"/>
        </w:rPr>
        <w:t>變頻器頻率</w:t>
      </w:r>
      <w:r w:rsidR="00D24B31" w:rsidRPr="009932DE">
        <w:rPr>
          <w:rFonts w:ascii="Times New Roman" w:eastAsia="標楷體" w:hAnsi="Times New Roman" w:cs="Times New Roman" w:hint="eastAsia"/>
          <w:sz w:val="26"/>
          <w:szCs w:val="26"/>
        </w:rPr>
        <w:t>手動與自動切換功能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；</w:t>
      </w:r>
    </w:p>
    <w:p w14:paraId="62F98578" w14:textId="77777777" w:rsidR="00B53CD9" w:rsidRPr="009932DE" w:rsidRDefault="00B53CD9" w:rsidP="00047310">
      <w:pPr>
        <w:pStyle w:val="a3"/>
        <w:numPr>
          <w:ilvl w:val="5"/>
          <w:numId w:val="13"/>
        </w:numPr>
        <w:snapToGrid w:val="0"/>
        <w:ind w:leftChars="0" w:left="1560" w:hanging="338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壓縮機保護控制；</w:t>
      </w:r>
    </w:p>
    <w:p w14:paraId="19822A7B" w14:textId="77777777" w:rsidR="00B53CD9" w:rsidRPr="009932DE" w:rsidRDefault="00B53CD9" w:rsidP="00047310">
      <w:pPr>
        <w:pStyle w:val="a3"/>
        <w:numPr>
          <w:ilvl w:val="5"/>
          <w:numId w:val="13"/>
        </w:numPr>
        <w:snapToGrid w:val="0"/>
        <w:ind w:leftChars="0" w:left="1560" w:hanging="338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系統冷媒壓力與水壓差監控；</w:t>
      </w:r>
    </w:p>
    <w:p w14:paraId="31A47B03" w14:textId="77777777" w:rsidR="00B53CD9" w:rsidRPr="009932DE" w:rsidRDefault="00B53CD9" w:rsidP="00047310">
      <w:pPr>
        <w:pStyle w:val="a3"/>
        <w:numPr>
          <w:ilvl w:val="5"/>
          <w:numId w:val="13"/>
        </w:numPr>
        <w:snapToGrid w:val="0"/>
        <w:ind w:leftChars="0" w:left="1560" w:hanging="338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系統冷媒與水溫監控；</w:t>
      </w:r>
    </w:p>
    <w:p w14:paraId="0E100320" w14:textId="77777777" w:rsidR="00B53CD9" w:rsidRPr="009932DE" w:rsidRDefault="00B53CD9" w:rsidP="00047310">
      <w:pPr>
        <w:pStyle w:val="a3"/>
        <w:numPr>
          <w:ilvl w:val="5"/>
          <w:numId w:val="13"/>
        </w:numPr>
        <w:snapToGrid w:val="0"/>
        <w:ind w:leftChars="0" w:left="1560" w:hanging="338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壓縮機運轉電力資訊監控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(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三相平均電壓、電流、電功率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)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；</w:t>
      </w:r>
    </w:p>
    <w:p w14:paraId="17549EB8" w14:textId="485406EE" w:rsidR="00B53CD9" w:rsidRPr="009932DE" w:rsidRDefault="00B53CD9" w:rsidP="00047310">
      <w:pPr>
        <w:pStyle w:val="a3"/>
        <w:numPr>
          <w:ilvl w:val="5"/>
          <w:numId w:val="13"/>
        </w:numPr>
        <w:snapToGrid w:val="0"/>
        <w:ind w:leftChars="0" w:left="1560" w:hanging="338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冷凝器冷媒液位與電子式膨脹閥開度控制</w:t>
      </w:r>
      <w:r w:rsidR="00D24B31" w:rsidRPr="009932DE">
        <w:rPr>
          <w:rFonts w:ascii="Times New Roman" w:eastAsia="標楷體" w:hAnsi="Times New Roman" w:cs="Times New Roman" w:hint="eastAsia"/>
          <w:sz w:val="26"/>
          <w:szCs w:val="26"/>
        </w:rPr>
        <w:t>，手動與自動切換功能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；</w:t>
      </w:r>
    </w:p>
    <w:p w14:paraId="2459C63F" w14:textId="4B7807CB" w:rsidR="00B53CD9" w:rsidRPr="009932DE" w:rsidRDefault="00D24B31" w:rsidP="00047310">
      <w:pPr>
        <w:pStyle w:val="a3"/>
        <w:numPr>
          <w:ilvl w:val="5"/>
          <w:numId w:val="13"/>
        </w:numPr>
        <w:snapToGrid w:val="0"/>
        <w:ind w:leftChars="0" w:left="1560" w:hanging="338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壓縮機變頻器轉速控制，手動與自動切換功能</w:t>
      </w:r>
      <w:r w:rsidR="00B53CD9" w:rsidRPr="009932DE">
        <w:rPr>
          <w:rFonts w:ascii="Times New Roman" w:eastAsia="標楷體" w:hAnsi="Times New Roman" w:cs="Times New Roman" w:hint="eastAsia"/>
          <w:sz w:val="26"/>
          <w:szCs w:val="26"/>
        </w:rPr>
        <w:t>；</w:t>
      </w:r>
    </w:p>
    <w:p w14:paraId="3A821151" w14:textId="77777777" w:rsidR="00B53CD9" w:rsidRPr="00B53CD9" w:rsidRDefault="00B53CD9" w:rsidP="00B53CD9">
      <w:pPr>
        <w:snapToGrid w:val="0"/>
        <w:spacing w:line="276" w:lineRule="auto"/>
        <w:ind w:left="1061"/>
        <w:rPr>
          <w:rFonts w:ascii="Times New Roman" w:eastAsia="標楷體" w:hAnsi="Times New Roman" w:cs="Times New Roman"/>
          <w:sz w:val="26"/>
          <w:szCs w:val="26"/>
        </w:rPr>
      </w:pPr>
    </w:p>
    <w:p w14:paraId="2ADF22A0" w14:textId="1ACC57F1" w:rsidR="00B13E1B" w:rsidRPr="00262DAC" w:rsidRDefault="00B13E1B" w:rsidP="00047310">
      <w:pPr>
        <w:pStyle w:val="a3"/>
        <w:numPr>
          <w:ilvl w:val="0"/>
          <w:numId w:val="5"/>
        </w:numPr>
        <w:snapToGrid w:val="0"/>
        <w:spacing w:line="276" w:lineRule="auto"/>
        <w:ind w:leftChars="0" w:left="1276" w:hanging="499"/>
        <w:rPr>
          <w:rFonts w:ascii="Times New Roman" w:eastAsia="標楷體" w:hAnsi="Times New Roman" w:cs="Times New Roman"/>
          <w:b/>
          <w:bCs/>
          <w:sz w:val="26"/>
          <w:szCs w:val="26"/>
        </w:rPr>
      </w:pPr>
      <w:r w:rsidRPr="00262DAC">
        <w:rPr>
          <w:rFonts w:ascii="Times New Roman" w:eastAsia="標楷體" w:hAnsi="Times New Roman" w:cs="Times New Roman" w:hint="eastAsia"/>
          <w:b/>
          <w:bCs/>
          <w:sz w:val="26"/>
          <w:szCs w:val="26"/>
        </w:rPr>
        <w:t>壓縮機</w:t>
      </w:r>
      <w:r w:rsidR="00D24B31" w:rsidRPr="00262DAC">
        <w:rPr>
          <w:rFonts w:ascii="Times New Roman" w:eastAsia="標楷體" w:hAnsi="Times New Roman" w:cs="Times New Roman" w:hint="eastAsia"/>
          <w:b/>
          <w:bCs/>
          <w:sz w:val="26"/>
          <w:szCs w:val="26"/>
        </w:rPr>
        <w:t>單機性能測試平台</w:t>
      </w:r>
      <w:r w:rsidRPr="00262DAC">
        <w:rPr>
          <w:rFonts w:ascii="Times New Roman" w:eastAsia="標楷體" w:hAnsi="Times New Roman" w:cs="Times New Roman" w:hint="eastAsia"/>
          <w:b/>
          <w:bCs/>
          <w:sz w:val="26"/>
          <w:szCs w:val="26"/>
        </w:rPr>
        <w:t>系統控制人機介面規劃與撰寫</w:t>
      </w:r>
      <w:r w:rsidR="00A67A49" w:rsidRPr="00262DAC">
        <w:rPr>
          <w:rFonts w:ascii="Times New Roman" w:eastAsia="標楷體" w:hAnsi="Times New Roman" w:cs="Times New Roman" w:hint="eastAsia"/>
          <w:b/>
          <w:bCs/>
          <w:sz w:val="26"/>
          <w:szCs w:val="26"/>
        </w:rPr>
        <w:t>，</w:t>
      </w:r>
      <w:r w:rsidRPr="00262DAC">
        <w:rPr>
          <w:rFonts w:ascii="Times New Roman" w:eastAsia="標楷體" w:hAnsi="Times New Roman" w:cs="Times New Roman" w:hint="eastAsia"/>
          <w:b/>
          <w:bCs/>
          <w:sz w:val="26"/>
          <w:szCs w:val="26"/>
        </w:rPr>
        <w:t>硬體規格</w:t>
      </w:r>
      <w:r w:rsidR="00A67A49" w:rsidRPr="00262DAC">
        <w:rPr>
          <w:rFonts w:ascii="Times New Roman" w:eastAsia="標楷體" w:hAnsi="Times New Roman" w:cs="Times New Roman" w:hint="eastAsia"/>
          <w:b/>
          <w:bCs/>
          <w:sz w:val="26"/>
          <w:szCs w:val="26"/>
        </w:rPr>
        <w:t>採用</w:t>
      </w:r>
      <w:r w:rsidRPr="00262DAC">
        <w:rPr>
          <w:rFonts w:ascii="Times New Roman" w:eastAsia="標楷體" w:hAnsi="Times New Roman" w:cs="Times New Roman" w:hint="eastAsia"/>
          <w:b/>
          <w:bCs/>
          <w:sz w:val="26"/>
          <w:szCs w:val="26"/>
        </w:rPr>
        <w:t>永宏</w:t>
      </w:r>
      <w:r w:rsidRPr="00262DAC">
        <w:rPr>
          <w:rFonts w:ascii="Times New Roman" w:eastAsia="標楷體" w:hAnsi="Times New Roman" w:cs="Times New Roman" w:hint="eastAsia"/>
          <w:b/>
          <w:bCs/>
          <w:sz w:val="26"/>
          <w:szCs w:val="26"/>
        </w:rPr>
        <w:t>10</w:t>
      </w:r>
      <w:r w:rsidRPr="00262DAC">
        <w:rPr>
          <w:rFonts w:ascii="Times New Roman" w:eastAsia="標楷體" w:hAnsi="Times New Roman" w:cs="Times New Roman" w:hint="eastAsia"/>
          <w:b/>
          <w:bCs/>
          <w:sz w:val="26"/>
          <w:szCs w:val="26"/>
        </w:rPr>
        <w:t>吋人機界面。</w:t>
      </w:r>
      <w:r w:rsidR="00A67A49" w:rsidRPr="00262DAC">
        <w:rPr>
          <w:rFonts w:ascii="Times New Roman" w:eastAsia="標楷體" w:hAnsi="Times New Roman" w:cs="Times New Roman" w:hint="eastAsia"/>
          <w:b/>
          <w:bCs/>
          <w:sz w:val="26"/>
          <w:szCs w:val="26"/>
        </w:rPr>
        <w:t>功能頁面須包括：</w:t>
      </w:r>
    </w:p>
    <w:p w14:paraId="4D401191" w14:textId="77777777" w:rsidR="00B53CD9" w:rsidRPr="009932DE" w:rsidRDefault="00B53CD9" w:rsidP="00047310">
      <w:pPr>
        <w:pStyle w:val="a3"/>
        <w:numPr>
          <w:ilvl w:val="5"/>
          <w:numId w:val="15"/>
        </w:numPr>
        <w:snapToGrid w:val="0"/>
        <w:ind w:leftChars="0"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主頁面：</w:t>
      </w:r>
    </w:p>
    <w:p w14:paraId="2DEEBF6B" w14:textId="1AA2F649" w:rsidR="00B53CD9" w:rsidRPr="009932DE" w:rsidRDefault="00B53CD9" w:rsidP="00047310">
      <w:pPr>
        <w:snapToGrid w:val="0"/>
        <w:ind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至少須包含可切換至各頁面之觸控操作按鈕，包括首頁、啟停、狀態、設定、模式、警報、資訊、參數、</w:t>
      </w:r>
      <w:r w:rsidR="00253865" w:rsidRPr="009932DE">
        <w:rPr>
          <w:rFonts w:ascii="Times New Roman" w:eastAsia="標楷體" w:hAnsi="Times New Roman" w:cs="Times New Roman" w:hint="eastAsia"/>
          <w:sz w:val="26"/>
          <w:szCs w:val="26"/>
        </w:rPr>
        <w:t>密碼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登入、說明等按鈕。</w:t>
      </w:r>
    </w:p>
    <w:p w14:paraId="3B323A3F" w14:textId="77777777" w:rsidR="00B53CD9" w:rsidRPr="009932DE" w:rsidRDefault="00B53CD9" w:rsidP="00047310">
      <w:pPr>
        <w:pStyle w:val="a3"/>
        <w:numPr>
          <w:ilvl w:val="5"/>
          <w:numId w:val="15"/>
        </w:numPr>
        <w:snapToGrid w:val="0"/>
        <w:ind w:leftChars="0"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啟停頁面：</w:t>
      </w:r>
    </w:p>
    <w:p w14:paraId="10F15C94" w14:textId="77777777" w:rsidR="00B53CD9" w:rsidRPr="009932DE" w:rsidRDefault="00B53CD9" w:rsidP="00047310">
      <w:pPr>
        <w:snapToGrid w:val="0"/>
        <w:ind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壓縮機啟停順序控制、延遲時間等之顯示或控制設定。</w:t>
      </w:r>
    </w:p>
    <w:p w14:paraId="16795D81" w14:textId="77777777" w:rsidR="00B53CD9" w:rsidRPr="009932DE" w:rsidRDefault="00B53CD9" w:rsidP="00047310">
      <w:pPr>
        <w:pStyle w:val="a3"/>
        <w:numPr>
          <w:ilvl w:val="5"/>
          <w:numId w:val="15"/>
        </w:numPr>
        <w:snapToGrid w:val="0"/>
        <w:ind w:leftChars="0"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狀態頁面：</w:t>
      </w:r>
      <w:r w:rsidRPr="009932DE">
        <w:rPr>
          <w:rFonts w:ascii="Times New Roman" w:eastAsia="標楷體" w:hAnsi="Times New Roman" w:cs="Times New Roman"/>
          <w:sz w:val="26"/>
          <w:szCs w:val="26"/>
        </w:rPr>
        <w:t xml:space="preserve"> </w:t>
      </w:r>
    </w:p>
    <w:p w14:paraId="4904D922" w14:textId="77777777" w:rsidR="00B53CD9" w:rsidRPr="009932DE" w:rsidRDefault="00B53CD9" w:rsidP="00047310">
      <w:pPr>
        <w:pStyle w:val="a3"/>
        <w:snapToGrid w:val="0"/>
        <w:ind w:leftChars="0"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至少須包含水溫、壓縮機狀態、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I/O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、運轉資訊與電力狀態之顯示或設定。</w:t>
      </w:r>
    </w:p>
    <w:p w14:paraId="5A0ABAD3" w14:textId="77777777" w:rsidR="00B53CD9" w:rsidRPr="009932DE" w:rsidRDefault="00B53CD9" w:rsidP="00047310">
      <w:pPr>
        <w:pStyle w:val="a3"/>
        <w:numPr>
          <w:ilvl w:val="5"/>
          <w:numId w:val="15"/>
        </w:numPr>
        <w:snapToGrid w:val="0"/>
        <w:ind w:leftChars="0"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設定頁面：</w:t>
      </w:r>
    </w:p>
    <w:p w14:paraId="68AE29CF" w14:textId="77777777" w:rsidR="00B53CD9" w:rsidRPr="009932DE" w:rsidRDefault="00B53CD9" w:rsidP="00047310">
      <w:pPr>
        <w:snapToGrid w:val="0"/>
        <w:ind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至少須包含溫度、水泵、壓縮機輪替等之顯示或控制設定。</w:t>
      </w:r>
    </w:p>
    <w:p w14:paraId="7C86DF62" w14:textId="0FB2CC23" w:rsidR="00B53CD9" w:rsidRPr="009932DE" w:rsidRDefault="00B53CD9" w:rsidP="00047310">
      <w:pPr>
        <w:pStyle w:val="a3"/>
        <w:numPr>
          <w:ilvl w:val="5"/>
          <w:numId w:val="15"/>
        </w:numPr>
        <w:snapToGrid w:val="0"/>
        <w:ind w:leftChars="0"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模式頁面：</w:t>
      </w:r>
      <w:r w:rsidR="00047310" w:rsidRPr="009932DE">
        <w:rPr>
          <w:rFonts w:ascii="Times New Roman" w:eastAsia="標楷體" w:hAnsi="Times New Roman" w:cs="Times New Roman"/>
          <w:sz w:val="26"/>
          <w:szCs w:val="26"/>
        </w:rPr>
        <w:t xml:space="preserve"> </w:t>
      </w:r>
    </w:p>
    <w:p w14:paraId="5D34B619" w14:textId="2E29BC42" w:rsidR="00B53CD9" w:rsidRPr="009932DE" w:rsidRDefault="00047310" w:rsidP="00047310">
      <w:pPr>
        <w:pStyle w:val="a3"/>
        <w:ind w:leftChars="708" w:left="1699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至少須包含作遠控近控、手動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/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自動控制之顯示或控制設定</w:t>
      </w:r>
    </w:p>
    <w:p w14:paraId="4A3AD4E4" w14:textId="77777777" w:rsidR="00B53CD9" w:rsidRPr="009932DE" w:rsidRDefault="00B53CD9" w:rsidP="00047310">
      <w:pPr>
        <w:pStyle w:val="a3"/>
        <w:numPr>
          <w:ilvl w:val="5"/>
          <w:numId w:val="15"/>
        </w:numPr>
        <w:snapToGrid w:val="0"/>
        <w:ind w:leftChars="0"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警報頁面：</w:t>
      </w:r>
    </w:p>
    <w:p w14:paraId="4E0619AD" w14:textId="52133867" w:rsidR="00B53CD9" w:rsidRPr="009932DE" w:rsidRDefault="00B53CD9" w:rsidP="00047310">
      <w:pPr>
        <w:snapToGrid w:val="0"/>
        <w:ind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至少須包含機組異常警報資訊與復歸啟動功能之顯示或控制設定。</w:t>
      </w:r>
    </w:p>
    <w:p w14:paraId="5B13DC6F" w14:textId="77777777" w:rsidR="00B53CD9" w:rsidRPr="009932DE" w:rsidRDefault="00B53CD9" w:rsidP="00047310">
      <w:pPr>
        <w:pStyle w:val="a3"/>
        <w:numPr>
          <w:ilvl w:val="5"/>
          <w:numId w:val="15"/>
        </w:numPr>
        <w:snapToGrid w:val="0"/>
        <w:ind w:leftChars="0"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資訊頁面：</w:t>
      </w:r>
    </w:p>
    <w:p w14:paraId="23FC7F51" w14:textId="77777777" w:rsidR="00B53CD9" w:rsidRPr="009932DE" w:rsidRDefault="00B53CD9" w:rsidP="00047310">
      <w:pPr>
        <w:snapToGrid w:val="0"/>
        <w:ind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至少須包含主要顯示壓縮機內部資訊與狀態之顯示或控制設定。</w:t>
      </w:r>
    </w:p>
    <w:p w14:paraId="28AD1CF8" w14:textId="77777777" w:rsidR="00B53CD9" w:rsidRPr="009932DE" w:rsidRDefault="00B53CD9" w:rsidP="00047310">
      <w:pPr>
        <w:pStyle w:val="a3"/>
        <w:numPr>
          <w:ilvl w:val="5"/>
          <w:numId w:val="15"/>
        </w:numPr>
        <w:snapToGrid w:val="0"/>
        <w:ind w:leftChars="0"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參數頁面：</w:t>
      </w:r>
    </w:p>
    <w:p w14:paraId="143D2811" w14:textId="4C48B1F7" w:rsidR="00B53CD9" w:rsidRPr="009932DE" w:rsidRDefault="00B53CD9" w:rsidP="00047310">
      <w:pPr>
        <w:pStyle w:val="a3"/>
        <w:snapToGrid w:val="0"/>
        <w:ind w:leftChars="0"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至少須包含加卸載、警報、校正、膨脹閥、起停延遲等顯示或設定。</w:t>
      </w:r>
    </w:p>
    <w:p w14:paraId="0936E314" w14:textId="77777777" w:rsidR="00B53CD9" w:rsidRPr="009932DE" w:rsidRDefault="00B53CD9" w:rsidP="00047310">
      <w:pPr>
        <w:pStyle w:val="a3"/>
        <w:numPr>
          <w:ilvl w:val="5"/>
          <w:numId w:val="15"/>
        </w:numPr>
        <w:snapToGrid w:val="0"/>
        <w:ind w:leftChars="0"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登入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/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登出頁面：</w:t>
      </w:r>
    </w:p>
    <w:p w14:paraId="19B23402" w14:textId="77777777" w:rsidR="00B53CD9" w:rsidRPr="009932DE" w:rsidRDefault="00B53CD9" w:rsidP="00047310">
      <w:pPr>
        <w:snapToGrid w:val="0"/>
        <w:ind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至少須包含密碼權限登入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/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登出功能之顯示或控制設定。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 xml:space="preserve"> </w:t>
      </w:r>
    </w:p>
    <w:p w14:paraId="1AB56818" w14:textId="77777777" w:rsidR="00B53CD9" w:rsidRPr="009932DE" w:rsidRDefault="00B53CD9" w:rsidP="00047310">
      <w:pPr>
        <w:pStyle w:val="a3"/>
        <w:numPr>
          <w:ilvl w:val="5"/>
          <w:numId w:val="15"/>
        </w:numPr>
        <w:snapToGrid w:val="0"/>
        <w:ind w:leftChars="0"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說明頁面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:</w:t>
      </w:r>
    </w:p>
    <w:p w14:paraId="3C67165E" w14:textId="2C567A57" w:rsidR="00B53CD9" w:rsidRPr="009932DE" w:rsidRDefault="00B53CD9" w:rsidP="00047310">
      <w:pPr>
        <w:pStyle w:val="a3"/>
        <w:snapToGrid w:val="0"/>
        <w:ind w:leftChars="0"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至少須包含說明主頁面上方首頁、啟停、狀態、設定、模式、警報、資訊、參數等功能之顯示或控制設定。</w:t>
      </w:r>
    </w:p>
    <w:p w14:paraId="0CA02184" w14:textId="77777777" w:rsidR="00D24B31" w:rsidRPr="009932DE" w:rsidRDefault="00D24B31" w:rsidP="0059300B">
      <w:pPr>
        <w:pStyle w:val="a3"/>
        <w:snapToGrid w:val="0"/>
        <w:ind w:leftChars="0" w:left="2127"/>
        <w:jc w:val="both"/>
        <w:rPr>
          <w:rFonts w:ascii="Times New Roman" w:eastAsia="標楷體" w:hAnsi="Times New Roman" w:cs="Times New Roman"/>
          <w:sz w:val="26"/>
          <w:szCs w:val="26"/>
        </w:rPr>
      </w:pPr>
    </w:p>
    <w:p w14:paraId="18C3E67D" w14:textId="083DF30C" w:rsidR="00D24B31" w:rsidRPr="00262DAC" w:rsidRDefault="00D24B31" w:rsidP="00047310">
      <w:pPr>
        <w:pStyle w:val="a3"/>
        <w:numPr>
          <w:ilvl w:val="0"/>
          <w:numId w:val="5"/>
        </w:numPr>
        <w:snapToGrid w:val="0"/>
        <w:spacing w:line="276" w:lineRule="auto"/>
        <w:ind w:leftChars="0" w:left="1418" w:hanging="499"/>
        <w:rPr>
          <w:rFonts w:ascii="Times New Roman" w:eastAsia="標楷體" w:hAnsi="Times New Roman" w:cs="Times New Roman"/>
          <w:b/>
          <w:bCs/>
          <w:sz w:val="26"/>
          <w:szCs w:val="26"/>
        </w:rPr>
      </w:pPr>
      <w:r w:rsidRPr="00262DAC">
        <w:rPr>
          <w:rFonts w:ascii="Times New Roman" w:eastAsia="標楷體" w:hAnsi="Times New Roman" w:cs="Times New Roman" w:hint="eastAsia"/>
          <w:b/>
          <w:bCs/>
          <w:sz w:val="26"/>
          <w:szCs w:val="26"/>
        </w:rPr>
        <w:t>壓縮機單機性能測試平台系統控制</w:t>
      </w:r>
      <w:r w:rsidR="009932DE" w:rsidRPr="00262DAC">
        <w:rPr>
          <w:rFonts w:ascii="Times New Roman" w:eastAsia="標楷體" w:hAnsi="Times New Roman" w:cs="Times New Roman" w:hint="eastAsia"/>
          <w:b/>
          <w:bCs/>
          <w:sz w:val="26"/>
          <w:szCs w:val="26"/>
        </w:rPr>
        <w:t>實體</w:t>
      </w:r>
      <w:r w:rsidRPr="00262DAC">
        <w:rPr>
          <w:rFonts w:ascii="Times New Roman" w:eastAsia="標楷體" w:hAnsi="Times New Roman" w:cs="Times New Roman" w:hint="eastAsia"/>
          <w:b/>
          <w:bCs/>
          <w:sz w:val="26"/>
          <w:szCs w:val="26"/>
        </w:rPr>
        <w:t>配盤</w:t>
      </w:r>
      <w:r w:rsidR="00253865" w:rsidRPr="00262DAC">
        <w:rPr>
          <w:rFonts w:ascii="Times New Roman" w:eastAsia="標楷體" w:hAnsi="Times New Roman" w:cs="Times New Roman" w:hint="eastAsia"/>
          <w:b/>
          <w:bCs/>
          <w:sz w:val="26"/>
          <w:szCs w:val="26"/>
        </w:rPr>
        <w:t>，至少需包含</w:t>
      </w:r>
      <w:r w:rsidRPr="00262DAC">
        <w:rPr>
          <w:rFonts w:ascii="Times New Roman" w:eastAsia="標楷體" w:hAnsi="Times New Roman" w:cs="Times New Roman" w:hint="eastAsia"/>
          <w:b/>
          <w:bCs/>
          <w:sz w:val="26"/>
          <w:szCs w:val="26"/>
        </w:rPr>
        <w:t>：</w:t>
      </w:r>
    </w:p>
    <w:p w14:paraId="59D1F016" w14:textId="54221A49" w:rsidR="00B53CD9" w:rsidRDefault="00253865" w:rsidP="003235E5">
      <w:pPr>
        <w:pStyle w:val="a3"/>
        <w:numPr>
          <w:ilvl w:val="5"/>
          <w:numId w:val="5"/>
        </w:numPr>
        <w:snapToGrid w:val="0"/>
        <w:spacing w:line="276" w:lineRule="auto"/>
        <w:ind w:leftChars="0"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P</w:t>
      </w:r>
      <w:r>
        <w:rPr>
          <w:rFonts w:ascii="Times New Roman" w:eastAsia="標楷體" w:hAnsi="Times New Roman" w:cs="Times New Roman"/>
          <w:sz w:val="26"/>
          <w:szCs w:val="26"/>
        </w:rPr>
        <w:t>LC</w:t>
      </w:r>
      <w:r>
        <w:rPr>
          <w:rFonts w:ascii="Times New Roman" w:eastAsia="標楷體" w:hAnsi="Times New Roman" w:cs="Times New Roman" w:hint="eastAsia"/>
          <w:sz w:val="26"/>
          <w:szCs w:val="26"/>
        </w:rPr>
        <w:t>控制器主機、數位輸入</w:t>
      </w:r>
      <w:r>
        <w:rPr>
          <w:rFonts w:ascii="Times New Roman" w:eastAsia="標楷體" w:hAnsi="Times New Roman" w:cs="Times New Roman" w:hint="eastAsia"/>
          <w:sz w:val="26"/>
          <w:szCs w:val="26"/>
        </w:rPr>
        <w:t>/</w:t>
      </w:r>
      <w:r>
        <w:rPr>
          <w:rFonts w:ascii="Times New Roman" w:eastAsia="標楷體" w:hAnsi="Times New Roman" w:cs="Times New Roman" w:hint="eastAsia"/>
          <w:sz w:val="26"/>
          <w:szCs w:val="26"/>
        </w:rPr>
        <w:t>輸出模組、類比輸入</w:t>
      </w:r>
      <w:r>
        <w:rPr>
          <w:rFonts w:ascii="Times New Roman" w:eastAsia="標楷體" w:hAnsi="Times New Roman" w:cs="Times New Roman" w:hint="eastAsia"/>
          <w:sz w:val="26"/>
          <w:szCs w:val="26"/>
        </w:rPr>
        <w:t>/</w:t>
      </w:r>
      <w:r>
        <w:rPr>
          <w:rFonts w:ascii="Times New Roman" w:eastAsia="標楷體" w:hAnsi="Times New Roman" w:cs="Times New Roman" w:hint="eastAsia"/>
          <w:sz w:val="26"/>
          <w:szCs w:val="26"/>
        </w:rPr>
        <w:t>輸出模組、</w:t>
      </w:r>
      <w:r>
        <w:rPr>
          <w:rFonts w:ascii="Times New Roman" w:eastAsia="標楷體" w:hAnsi="Times New Roman" w:cs="Times New Roman" w:hint="eastAsia"/>
          <w:sz w:val="26"/>
          <w:szCs w:val="26"/>
        </w:rPr>
        <w:t>RTD</w:t>
      </w:r>
      <w:r>
        <w:rPr>
          <w:rFonts w:ascii="Times New Roman" w:eastAsia="標楷體" w:hAnsi="Times New Roman" w:cs="Times New Roman" w:hint="eastAsia"/>
          <w:sz w:val="26"/>
          <w:szCs w:val="26"/>
        </w:rPr>
        <w:t>溫度模組、通訊模組、電源模組</w:t>
      </w:r>
      <w:r w:rsidR="003235E5">
        <w:rPr>
          <w:rFonts w:ascii="Times New Roman" w:eastAsia="標楷體" w:hAnsi="Times New Roman" w:cs="Times New Roman" w:hint="eastAsia"/>
          <w:sz w:val="26"/>
          <w:szCs w:val="26"/>
        </w:rPr>
        <w:t>。</w:t>
      </w:r>
    </w:p>
    <w:p w14:paraId="68764CEF" w14:textId="52AEB585" w:rsidR="00253865" w:rsidRDefault="00253865" w:rsidP="003235E5">
      <w:pPr>
        <w:pStyle w:val="a3"/>
        <w:numPr>
          <w:ilvl w:val="5"/>
          <w:numId w:val="5"/>
        </w:numPr>
        <w:snapToGrid w:val="0"/>
        <w:spacing w:line="276" w:lineRule="auto"/>
        <w:ind w:leftChars="0"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10</w:t>
      </w:r>
      <w:r>
        <w:rPr>
          <w:rFonts w:ascii="Times New Roman" w:eastAsia="標楷體" w:hAnsi="Times New Roman" w:cs="Times New Roman" w:hint="eastAsia"/>
          <w:sz w:val="26"/>
          <w:szCs w:val="26"/>
        </w:rPr>
        <w:t>吋彩色螢幕觸控人機介面</w:t>
      </w:r>
      <w:r w:rsidR="003235E5">
        <w:rPr>
          <w:rFonts w:ascii="Times New Roman" w:eastAsia="標楷體" w:hAnsi="Times New Roman" w:cs="Times New Roman" w:hint="eastAsia"/>
          <w:sz w:val="26"/>
          <w:szCs w:val="26"/>
        </w:rPr>
        <w:t>。</w:t>
      </w:r>
    </w:p>
    <w:p w14:paraId="59F9903B" w14:textId="3A521A43" w:rsidR="00253865" w:rsidRDefault="00253865" w:rsidP="003235E5">
      <w:pPr>
        <w:pStyle w:val="a3"/>
        <w:numPr>
          <w:ilvl w:val="5"/>
          <w:numId w:val="5"/>
        </w:numPr>
        <w:snapToGrid w:val="0"/>
        <w:spacing w:line="276" w:lineRule="auto"/>
        <w:ind w:leftChars="0"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綜合電力計、</w:t>
      </w:r>
      <w:r>
        <w:rPr>
          <w:rFonts w:ascii="Times New Roman" w:eastAsia="標楷體" w:hAnsi="Times New Roman" w:cs="Times New Roman" w:hint="eastAsia"/>
          <w:sz w:val="26"/>
          <w:szCs w:val="26"/>
        </w:rPr>
        <w:t>NFB</w:t>
      </w:r>
      <w:r>
        <w:rPr>
          <w:rFonts w:ascii="Times New Roman" w:eastAsia="標楷體" w:hAnsi="Times New Roman" w:cs="Times New Roman" w:hint="eastAsia"/>
          <w:sz w:val="26"/>
          <w:szCs w:val="26"/>
        </w:rPr>
        <w:t>、變壓器、繼電器</w:t>
      </w:r>
      <w:r>
        <w:rPr>
          <w:rFonts w:ascii="Times New Roman" w:eastAsia="標楷體" w:hAnsi="Times New Roman" w:cs="Times New Roman"/>
          <w:sz w:val="26"/>
          <w:szCs w:val="26"/>
        </w:rPr>
        <w:t>…</w:t>
      </w:r>
      <w:r>
        <w:rPr>
          <w:rFonts w:ascii="Times New Roman" w:eastAsia="標楷體" w:hAnsi="Times New Roman" w:cs="Times New Roman" w:hint="eastAsia"/>
          <w:sz w:val="26"/>
          <w:szCs w:val="26"/>
        </w:rPr>
        <w:t>等電控零件</w:t>
      </w:r>
      <w:r w:rsidR="003235E5">
        <w:rPr>
          <w:rFonts w:ascii="Times New Roman" w:eastAsia="標楷體" w:hAnsi="Times New Roman" w:cs="Times New Roman" w:hint="eastAsia"/>
          <w:sz w:val="26"/>
          <w:szCs w:val="26"/>
        </w:rPr>
        <w:t>。</w:t>
      </w:r>
    </w:p>
    <w:p w14:paraId="127B6830" w14:textId="2589D7BC" w:rsidR="003235E5" w:rsidRDefault="003235E5" w:rsidP="003235E5">
      <w:pPr>
        <w:pStyle w:val="a3"/>
        <w:numPr>
          <w:ilvl w:val="5"/>
          <w:numId w:val="5"/>
        </w:numPr>
        <w:snapToGrid w:val="0"/>
        <w:spacing w:line="276" w:lineRule="auto"/>
        <w:ind w:leftChars="0"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冷媒</w:t>
      </w:r>
      <w:r w:rsidR="00253865">
        <w:rPr>
          <w:rFonts w:ascii="Times New Roman" w:eastAsia="標楷體" w:hAnsi="Times New Roman" w:cs="Times New Roman" w:hint="eastAsia"/>
          <w:sz w:val="26"/>
          <w:szCs w:val="26"/>
        </w:rPr>
        <w:t>高、低壓力錶</w:t>
      </w:r>
      <w:r>
        <w:rPr>
          <w:rFonts w:ascii="Times New Roman" w:eastAsia="標楷體" w:hAnsi="Times New Roman" w:cs="Times New Roman" w:hint="eastAsia"/>
          <w:sz w:val="26"/>
          <w:szCs w:val="26"/>
        </w:rPr>
        <w:t>。</w:t>
      </w:r>
    </w:p>
    <w:p w14:paraId="0BE33321" w14:textId="0CE72089" w:rsidR="00253865" w:rsidRDefault="003235E5" w:rsidP="003235E5">
      <w:pPr>
        <w:pStyle w:val="a3"/>
        <w:numPr>
          <w:ilvl w:val="5"/>
          <w:numId w:val="5"/>
        </w:numPr>
        <w:snapToGrid w:val="0"/>
        <w:spacing w:line="276" w:lineRule="auto"/>
        <w:ind w:leftChars="0"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系統冷媒蒸發壓力、冷凝壓力、節能器之</w:t>
      </w:r>
      <w:r>
        <w:rPr>
          <w:rFonts w:ascii="Times New Roman" w:eastAsia="標楷體" w:hAnsi="Times New Roman" w:cs="Times New Roman" w:hint="eastAsia"/>
          <w:sz w:val="26"/>
          <w:szCs w:val="26"/>
        </w:rPr>
        <w:t>4~20mA</w:t>
      </w:r>
      <w:r>
        <w:rPr>
          <w:rFonts w:ascii="Times New Roman" w:eastAsia="標楷體" w:hAnsi="Times New Roman" w:cs="Times New Roman" w:hint="eastAsia"/>
          <w:sz w:val="26"/>
          <w:szCs w:val="26"/>
        </w:rPr>
        <w:t>類比壓力傳感器；壓縮機低壓吸氣壓力、中壓吸氣壓力、高壓排氣壓力</w:t>
      </w:r>
      <w:r>
        <w:rPr>
          <w:rFonts w:ascii="Times New Roman" w:eastAsia="標楷體" w:hAnsi="Times New Roman" w:cs="Times New Roman" w:hint="eastAsia"/>
          <w:sz w:val="26"/>
          <w:szCs w:val="26"/>
        </w:rPr>
        <w:t>4~20mA</w:t>
      </w:r>
      <w:r>
        <w:rPr>
          <w:rFonts w:ascii="Times New Roman" w:eastAsia="標楷體" w:hAnsi="Times New Roman" w:cs="Times New Roman" w:hint="eastAsia"/>
          <w:sz w:val="26"/>
          <w:szCs w:val="26"/>
        </w:rPr>
        <w:t>類比壓力傳感器。</w:t>
      </w:r>
    </w:p>
    <w:p w14:paraId="070BC832" w14:textId="00817C67" w:rsidR="003235E5" w:rsidRDefault="003235E5" w:rsidP="003235E5">
      <w:pPr>
        <w:pStyle w:val="a3"/>
        <w:numPr>
          <w:ilvl w:val="5"/>
          <w:numId w:val="5"/>
        </w:numPr>
        <w:snapToGrid w:val="0"/>
        <w:spacing w:line="276" w:lineRule="auto"/>
        <w:ind w:leftChars="0"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冷卻水進出水</w:t>
      </w:r>
      <w:r>
        <w:rPr>
          <w:rFonts w:ascii="Times New Roman" w:eastAsia="標楷體" w:hAnsi="Times New Roman" w:cs="Times New Roman" w:hint="eastAsia"/>
          <w:sz w:val="26"/>
          <w:szCs w:val="26"/>
        </w:rPr>
        <w:t>4~20mA</w:t>
      </w:r>
      <w:r>
        <w:rPr>
          <w:rFonts w:ascii="Times New Roman" w:eastAsia="標楷體" w:hAnsi="Times New Roman" w:cs="Times New Roman" w:hint="eastAsia"/>
          <w:sz w:val="26"/>
          <w:szCs w:val="26"/>
        </w:rPr>
        <w:t>類比壓差傳感器；冰水進出水</w:t>
      </w:r>
      <w:r>
        <w:rPr>
          <w:rFonts w:ascii="Times New Roman" w:eastAsia="標楷體" w:hAnsi="Times New Roman" w:cs="Times New Roman" w:hint="eastAsia"/>
          <w:sz w:val="26"/>
          <w:szCs w:val="26"/>
        </w:rPr>
        <w:t>4~20mA</w:t>
      </w:r>
      <w:r>
        <w:rPr>
          <w:rFonts w:ascii="Times New Roman" w:eastAsia="標楷體" w:hAnsi="Times New Roman" w:cs="Times New Roman" w:hint="eastAsia"/>
          <w:sz w:val="26"/>
          <w:szCs w:val="26"/>
        </w:rPr>
        <w:t>類比壓差傳感器。</w:t>
      </w:r>
    </w:p>
    <w:p w14:paraId="25CEE02A" w14:textId="0FB9F8DD" w:rsidR="003235E5" w:rsidRDefault="003235E5" w:rsidP="003235E5">
      <w:pPr>
        <w:pStyle w:val="a3"/>
        <w:numPr>
          <w:ilvl w:val="5"/>
          <w:numId w:val="5"/>
        </w:numPr>
        <w:snapToGrid w:val="0"/>
        <w:spacing w:line="276" w:lineRule="auto"/>
        <w:ind w:leftChars="0"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冷卻水流量開關、冰水流量開關。</w:t>
      </w:r>
    </w:p>
    <w:p w14:paraId="76637ED3" w14:textId="6E639186" w:rsidR="003235E5" w:rsidRDefault="003235E5" w:rsidP="003235E5">
      <w:pPr>
        <w:pStyle w:val="a3"/>
        <w:numPr>
          <w:ilvl w:val="5"/>
          <w:numId w:val="5"/>
        </w:numPr>
        <w:snapToGrid w:val="0"/>
        <w:spacing w:line="276" w:lineRule="auto"/>
        <w:ind w:leftChars="0"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冷卻水進</w:t>
      </w:r>
      <w:r>
        <w:rPr>
          <w:rFonts w:ascii="Times New Roman" w:eastAsia="標楷體" w:hAnsi="Times New Roman" w:cs="Times New Roman" w:hint="eastAsia"/>
          <w:sz w:val="26"/>
          <w:szCs w:val="26"/>
        </w:rPr>
        <w:t>/</w:t>
      </w:r>
      <w:r>
        <w:rPr>
          <w:rFonts w:ascii="Times New Roman" w:eastAsia="標楷體" w:hAnsi="Times New Roman" w:cs="Times New Roman" w:hint="eastAsia"/>
          <w:sz w:val="26"/>
          <w:szCs w:val="26"/>
        </w:rPr>
        <w:t>出水</w:t>
      </w:r>
      <w:r>
        <w:rPr>
          <w:rFonts w:ascii="Times New Roman" w:eastAsia="標楷體" w:hAnsi="Times New Roman" w:cs="Times New Roman" w:hint="eastAsia"/>
          <w:sz w:val="26"/>
          <w:szCs w:val="26"/>
        </w:rPr>
        <w:t>PT100</w:t>
      </w:r>
      <w:r>
        <w:rPr>
          <w:rFonts w:ascii="Times New Roman" w:eastAsia="標楷體" w:hAnsi="Times New Roman" w:cs="Times New Roman" w:hint="eastAsia"/>
          <w:sz w:val="26"/>
          <w:szCs w:val="26"/>
        </w:rPr>
        <w:t>溫度感測器；冰水進</w:t>
      </w:r>
      <w:r>
        <w:rPr>
          <w:rFonts w:ascii="Times New Roman" w:eastAsia="標楷體" w:hAnsi="Times New Roman" w:cs="Times New Roman" w:hint="eastAsia"/>
          <w:sz w:val="26"/>
          <w:szCs w:val="26"/>
        </w:rPr>
        <w:t>/</w:t>
      </w:r>
      <w:r>
        <w:rPr>
          <w:rFonts w:ascii="Times New Roman" w:eastAsia="標楷體" w:hAnsi="Times New Roman" w:cs="Times New Roman" w:hint="eastAsia"/>
          <w:sz w:val="26"/>
          <w:szCs w:val="26"/>
        </w:rPr>
        <w:t>出水</w:t>
      </w:r>
      <w:r>
        <w:rPr>
          <w:rFonts w:ascii="Times New Roman" w:eastAsia="標楷體" w:hAnsi="Times New Roman" w:cs="Times New Roman" w:hint="eastAsia"/>
          <w:sz w:val="26"/>
          <w:szCs w:val="26"/>
        </w:rPr>
        <w:t>PT100</w:t>
      </w:r>
      <w:r>
        <w:rPr>
          <w:rFonts w:ascii="Times New Roman" w:eastAsia="標楷體" w:hAnsi="Times New Roman" w:cs="Times New Roman" w:hint="eastAsia"/>
          <w:sz w:val="26"/>
          <w:szCs w:val="26"/>
        </w:rPr>
        <w:t>溫度感測器。</w:t>
      </w:r>
    </w:p>
    <w:p w14:paraId="3AE0BE3C" w14:textId="748D1C5E" w:rsidR="003235E5" w:rsidRPr="00253865" w:rsidRDefault="003235E5" w:rsidP="003235E5">
      <w:pPr>
        <w:pStyle w:val="a3"/>
        <w:numPr>
          <w:ilvl w:val="5"/>
          <w:numId w:val="5"/>
        </w:numPr>
        <w:snapToGrid w:val="0"/>
        <w:spacing w:line="276" w:lineRule="auto"/>
        <w:ind w:leftChars="0" w:left="1701"/>
        <w:jc w:val="both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壓縮機低壓吸氣</w:t>
      </w:r>
      <w:r>
        <w:rPr>
          <w:rFonts w:ascii="Times New Roman" w:eastAsia="標楷體" w:hAnsi="Times New Roman" w:cs="Times New Roman" w:hint="eastAsia"/>
          <w:sz w:val="26"/>
          <w:szCs w:val="26"/>
        </w:rPr>
        <w:t>PT100</w:t>
      </w:r>
      <w:r>
        <w:rPr>
          <w:rFonts w:ascii="Times New Roman" w:eastAsia="標楷體" w:hAnsi="Times New Roman" w:cs="Times New Roman" w:hint="eastAsia"/>
          <w:sz w:val="26"/>
          <w:szCs w:val="26"/>
        </w:rPr>
        <w:t>溫度感測器；中壓吸氣</w:t>
      </w:r>
      <w:r>
        <w:rPr>
          <w:rFonts w:ascii="Times New Roman" w:eastAsia="標楷體" w:hAnsi="Times New Roman" w:cs="Times New Roman" w:hint="eastAsia"/>
          <w:sz w:val="26"/>
          <w:szCs w:val="26"/>
        </w:rPr>
        <w:t>PT100</w:t>
      </w:r>
      <w:r>
        <w:rPr>
          <w:rFonts w:ascii="Times New Roman" w:eastAsia="標楷體" w:hAnsi="Times New Roman" w:cs="Times New Roman" w:hint="eastAsia"/>
          <w:sz w:val="26"/>
          <w:szCs w:val="26"/>
        </w:rPr>
        <w:t>溫度感測器；高壓排氣</w:t>
      </w:r>
      <w:r>
        <w:rPr>
          <w:rFonts w:ascii="Times New Roman" w:eastAsia="標楷體" w:hAnsi="Times New Roman" w:cs="Times New Roman" w:hint="eastAsia"/>
          <w:sz w:val="26"/>
          <w:szCs w:val="26"/>
        </w:rPr>
        <w:t>PT100</w:t>
      </w:r>
      <w:r>
        <w:rPr>
          <w:rFonts w:ascii="Times New Roman" w:eastAsia="標楷體" w:hAnsi="Times New Roman" w:cs="Times New Roman" w:hint="eastAsia"/>
          <w:sz w:val="26"/>
          <w:szCs w:val="26"/>
        </w:rPr>
        <w:t>溫度感測器。</w:t>
      </w:r>
    </w:p>
    <w:p w14:paraId="65F450F5" w14:textId="77777777" w:rsidR="00AC3C46" w:rsidRPr="003E268B" w:rsidRDefault="00AC3C46" w:rsidP="001C1801">
      <w:pPr>
        <w:widowControl/>
        <w:numPr>
          <w:ilvl w:val="0"/>
          <w:numId w:val="1"/>
        </w:numPr>
        <w:autoSpaceDE w:val="0"/>
        <w:autoSpaceDN w:val="0"/>
        <w:snapToGrid w:val="0"/>
        <w:spacing w:beforeLines="50" w:before="180" w:line="276" w:lineRule="auto"/>
        <w:ind w:left="709" w:hanging="709"/>
        <w:textAlignment w:val="bottom"/>
        <w:rPr>
          <w:rFonts w:ascii="Times New Roman" w:eastAsia="標楷體" w:hAnsi="Times New Roman" w:cs="Times New Roman"/>
          <w:b/>
          <w:color w:val="000000"/>
          <w:sz w:val="28"/>
          <w:szCs w:val="32"/>
        </w:rPr>
      </w:pPr>
      <w:r w:rsidRPr="003E268B">
        <w:rPr>
          <w:rFonts w:ascii="Times New Roman" w:eastAsia="標楷體" w:hAnsi="Times New Roman" w:cs="Times New Roman"/>
          <w:b/>
          <w:sz w:val="28"/>
          <w:szCs w:val="32"/>
        </w:rPr>
        <w:t>履約期限</w:t>
      </w:r>
      <w:r w:rsidR="00E53778">
        <w:rPr>
          <w:rFonts w:ascii="Times New Roman" w:eastAsia="標楷體" w:hAnsi="Times New Roman" w:cs="Times New Roman" w:hint="eastAsia"/>
          <w:b/>
          <w:sz w:val="28"/>
          <w:szCs w:val="32"/>
        </w:rPr>
        <w:t>與交付地點</w:t>
      </w:r>
      <w:r w:rsidRPr="003E268B">
        <w:rPr>
          <w:rFonts w:ascii="Times New Roman" w:eastAsia="標楷體" w:hAnsi="Times New Roman" w:cs="Times New Roman"/>
          <w:b/>
          <w:sz w:val="28"/>
          <w:szCs w:val="32"/>
        </w:rPr>
        <w:t>：</w:t>
      </w:r>
    </w:p>
    <w:p w14:paraId="68D2C674" w14:textId="7369C2B0" w:rsidR="00AC3C46" w:rsidRPr="00586A35" w:rsidRDefault="008B7946" w:rsidP="00457E77">
      <w:pPr>
        <w:pStyle w:val="a3"/>
        <w:snapToGrid w:val="0"/>
        <w:ind w:leftChars="472" w:left="1133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586A35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中華民國</w:t>
      </w:r>
      <w:r w:rsidRPr="00586A35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1</w:t>
      </w:r>
      <w:r w:rsidR="00F84E4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1</w:t>
      </w:r>
      <w:r w:rsidR="004763F4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5</w:t>
      </w:r>
      <w:r w:rsidRPr="00586A35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年</w:t>
      </w:r>
      <w:r w:rsidR="00F84E4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1</w:t>
      </w:r>
      <w:r w:rsidR="004763F4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2</w:t>
      </w:r>
      <w:r w:rsidRPr="00586A35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月</w:t>
      </w:r>
      <w:r w:rsidR="00D360A1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2</w:t>
      </w:r>
      <w:r w:rsidR="004763F4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0</w:t>
      </w:r>
      <w:r w:rsidRPr="00586A35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日</w:t>
      </w:r>
      <w:r w:rsidR="00AB677E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前</w:t>
      </w:r>
    </w:p>
    <w:p w14:paraId="79144F37" w14:textId="77777777" w:rsidR="00AC3C46" w:rsidRPr="003E268B" w:rsidRDefault="00AC3C46" w:rsidP="001C1801">
      <w:pPr>
        <w:widowControl/>
        <w:numPr>
          <w:ilvl w:val="0"/>
          <w:numId w:val="1"/>
        </w:numPr>
        <w:autoSpaceDE w:val="0"/>
        <w:autoSpaceDN w:val="0"/>
        <w:snapToGrid w:val="0"/>
        <w:spacing w:beforeLines="50" w:before="180" w:line="276" w:lineRule="auto"/>
        <w:ind w:left="709" w:hanging="709"/>
        <w:textAlignment w:val="bottom"/>
        <w:rPr>
          <w:rFonts w:ascii="Times New Roman" w:eastAsia="標楷體" w:hAnsi="Times New Roman" w:cs="Times New Roman"/>
          <w:b/>
          <w:color w:val="000000"/>
          <w:sz w:val="28"/>
          <w:szCs w:val="32"/>
        </w:rPr>
      </w:pPr>
      <w:r w:rsidRPr="003E268B">
        <w:rPr>
          <w:rFonts w:ascii="Times New Roman" w:eastAsia="標楷體" w:hAnsi="Times New Roman" w:cs="Times New Roman"/>
          <w:b/>
          <w:sz w:val="28"/>
          <w:szCs w:val="32"/>
        </w:rPr>
        <w:t>檢測</w:t>
      </w:r>
      <w:r w:rsidRPr="003E268B">
        <w:rPr>
          <w:rFonts w:ascii="Times New Roman" w:eastAsia="標楷體" w:hAnsi="Times New Roman" w:cs="Times New Roman"/>
          <w:b/>
          <w:sz w:val="28"/>
          <w:szCs w:val="32"/>
        </w:rPr>
        <w:t>/</w:t>
      </w:r>
      <w:r w:rsidRPr="003E268B">
        <w:rPr>
          <w:rFonts w:ascii="Times New Roman" w:eastAsia="標楷體" w:hAnsi="Times New Roman" w:cs="Times New Roman"/>
          <w:b/>
          <w:sz w:val="28"/>
          <w:szCs w:val="32"/>
        </w:rPr>
        <w:t>驗收標準與交付文件：</w:t>
      </w:r>
    </w:p>
    <w:p w14:paraId="19495B15" w14:textId="77777777" w:rsidR="00B53CD9" w:rsidRPr="009932DE" w:rsidRDefault="00E51F22" w:rsidP="003E1FBA">
      <w:pPr>
        <w:pStyle w:val="a3"/>
        <w:numPr>
          <w:ilvl w:val="5"/>
          <w:numId w:val="3"/>
        </w:numPr>
        <w:snapToGrid w:val="0"/>
        <w:ind w:leftChars="0" w:left="1134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系統控制器數位輸入、輸出與類比輸入、輸出接點規劃與配線圖；</w:t>
      </w:r>
    </w:p>
    <w:p w14:paraId="2E37F5E5" w14:textId="2461422C" w:rsidR="00FF3ABD" w:rsidRPr="009932DE" w:rsidRDefault="00FF3ABD" w:rsidP="003E1FBA">
      <w:pPr>
        <w:pStyle w:val="a3"/>
        <w:numPr>
          <w:ilvl w:val="5"/>
          <w:numId w:val="3"/>
        </w:numPr>
        <w:snapToGrid w:val="0"/>
        <w:ind w:leftChars="0" w:left="1134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系統控制器與人機觸控螢幕實體</w:t>
      </w:r>
      <w:r w:rsidR="00047310" w:rsidRPr="009932DE">
        <w:rPr>
          <w:rFonts w:ascii="Times New Roman" w:eastAsia="標楷體" w:hAnsi="Times New Roman" w:cs="Times New Roman" w:hint="eastAsia"/>
          <w:sz w:val="26"/>
          <w:szCs w:val="26"/>
        </w:rPr>
        <w:t>配盤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1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套</w:t>
      </w:r>
      <w:r w:rsidR="00047310" w:rsidRPr="009932DE">
        <w:rPr>
          <w:rFonts w:ascii="Times New Roman" w:eastAsia="標楷體" w:hAnsi="Times New Roman" w:cs="Times New Roman" w:hint="eastAsia"/>
          <w:sz w:val="26"/>
          <w:szCs w:val="26"/>
        </w:rPr>
        <w:t>；</w:t>
      </w:r>
    </w:p>
    <w:p w14:paraId="33E10DAF" w14:textId="77777777" w:rsidR="00E741E2" w:rsidRPr="009932DE" w:rsidRDefault="00B53CD9" w:rsidP="003E1FBA">
      <w:pPr>
        <w:pStyle w:val="a3"/>
        <w:numPr>
          <w:ilvl w:val="5"/>
          <w:numId w:val="3"/>
        </w:numPr>
        <w:snapToGrid w:val="0"/>
        <w:ind w:leftChars="0" w:left="1134"/>
        <w:rPr>
          <w:rFonts w:ascii="Times New Roman" w:eastAsia="標楷體" w:hAnsi="Times New Roman" w:cs="Times New Roman"/>
          <w:sz w:val="26"/>
          <w:szCs w:val="26"/>
        </w:rPr>
      </w:pP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系統控制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PLC</w:t>
      </w:r>
      <w:r w:rsidRPr="009932DE">
        <w:rPr>
          <w:rFonts w:ascii="Times New Roman" w:eastAsia="標楷體" w:hAnsi="Times New Roman" w:cs="Times New Roman" w:hint="eastAsia"/>
          <w:sz w:val="26"/>
          <w:szCs w:val="26"/>
        </w:rPr>
        <w:t>與人機介面原始控制程式碼</w:t>
      </w:r>
      <w:r w:rsidR="00E741E2" w:rsidRPr="009932DE">
        <w:rPr>
          <w:rFonts w:ascii="Times New Roman" w:eastAsia="標楷體" w:hAnsi="Times New Roman" w:cs="Times New Roman" w:hint="eastAsia"/>
          <w:sz w:val="26"/>
          <w:szCs w:val="26"/>
        </w:rPr>
        <w:t>；</w:t>
      </w:r>
    </w:p>
    <w:p w14:paraId="5BD6D4F4" w14:textId="77777777" w:rsidR="001C1801" w:rsidRDefault="001C1801" w:rsidP="00586A35">
      <w:pPr>
        <w:widowControl/>
        <w:numPr>
          <w:ilvl w:val="0"/>
          <w:numId w:val="1"/>
        </w:numPr>
        <w:autoSpaceDE w:val="0"/>
        <w:autoSpaceDN w:val="0"/>
        <w:snapToGrid w:val="0"/>
        <w:spacing w:beforeLines="50" w:before="180" w:line="276" w:lineRule="auto"/>
        <w:ind w:left="709" w:hanging="709"/>
        <w:textAlignment w:val="bottom"/>
        <w:rPr>
          <w:rFonts w:ascii="Times New Roman" w:eastAsia="標楷體" w:hAnsi="Times New Roman" w:cs="Times New Roman"/>
          <w:b/>
          <w:color w:val="000000"/>
          <w:sz w:val="28"/>
          <w:szCs w:val="32"/>
        </w:rPr>
      </w:pPr>
      <w:r>
        <w:rPr>
          <w:rFonts w:ascii="Times New Roman" w:eastAsia="標楷體" w:hAnsi="Times New Roman" w:cs="Times New Roman" w:hint="eastAsia"/>
          <w:b/>
          <w:color w:val="000000"/>
          <w:sz w:val="28"/>
          <w:szCs w:val="32"/>
        </w:rPr>
        <w:t>廠</w:t>
      </w:r>
      <w:r w:rsidR="00F84E42">
        <w:rPr>
          <w:rFonts w:ascii="Times New Roman" w:eastAsia="標楷體" w:hAnsi="Times New Roman" w:cs="Times New Roman" w:hint="eastAsia"/>
          <w:b/>
          <w:color w:val="000000"/>
          <w:sz w:val="28"/>
          <w:szCs w:val="32"/>
        </w:rPr>
        <w:t>商資格</w:t>
      </w:r>
      <w:r>
        <w:rPr>
          <w:rFonts w:ascii="Times New Roman" w:eastAsia="標楷體" w:hAnsi="Times New Roman" w:cs="Times New Roman" w:hint="eastAsia"/>
          <w:b/>
          <w:color w:val="000000"/>
          <w:sz w:val="28"/>
          <w:szCs w:val="32"/>
        </w:rPr>
        <w:t>：</w:t>
      </w:r>
    </w:p>
    <w:p w14:paraId="5BB4816F" w14:textId="2E8F4CB9" w:rsidR="00F84E42" w:rsidRDefault="00F84E42" w:rsidP="00F84E42">
      <w:pPr>
        <w:pStyle w:val="a3"/>
        <w:widowControl/>
        <w:numPr>
          <w:ilvl w:val="4"/>
          <w:numId w:val="1"/>
        </w:numPr>
        <w:autoSpaceDE w:val="0"/>
        <w:autoSpaceDN w:val="0"/>
        <w:snapToGrid w:val="0"/>
        <w:spacing w:line="276" w:lineRule="auto"/>
        <w:ind w:leftChars="0" w:left="1134"/>
        <w:textAlignment w:val="bottom"/>
        <w:rPr>
          <w:rFonts w:ascii="Times New Roman" w:eastAsia="標楷體" w:hAnsi="Times New Roman" w:cs="Times New Roman"/>
          <w:color w:val="000000"/>
          <w:sz w:val="28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28"/>
          <w:szCs w:val="32"/>
        </w:rPr>
        <w:t>需</w:t>
      </w:r>
      <w:r w:rsidR="0059300B">
        <w:rPr>
          <w:rFonts w:ascii="Times New Roman" w:eastAsia="標楷體" w:hAnsi="Times New Roman" w:cs="Times New Roman" w:hint="eastAsia"/>
          <w:color w:val="000000"/>
          <w:sz w:val="28"/>
          <w:szCs w:val="32"/>
        </w:rPr>
        <w:t>有水冷</w:t>
      </w:r>
      <w:r w:rsidR="00047310">
        <w:rPr>
          <w:rFonts w:ascii="Times New Roman" w:eastAsia="標楷體" w:hAnsi="Times New Roman" w:cs="Times New Roman" w:hint="eastAsia"/>
          <w:color w:val="000000"/>
          <w:sz w:val="28"/>
          <w:szCs w:val="32"/>
        </w:rPr>
        <w:t>容積式或</w:t>
      </w:r>
      <w:r w:rsidR="0059300B">
        <w:rPr>
          <w:rFonts w:ascii="Times New Roman" w:eastAsia="標楷體" w:hAnsi="Times New Roman" w:cs="Times New Roman" w:hint="eastAsia"/>
          <w:color w:val="000000"/>
          <w:sz w:val="28"/>
          <w:szCs w:val="32"/>
        </w:rPr>
        <w:t>離心式冰水機</w:t>
      </w:r>
      <w:r>
        <w:rPr>
          <w:rFonts w:ascii="Times New Roman" w:eastAsia="標楷體" w:hAnsi="Times New Roman" w:cs="Times New Roman" w:hint="eastAsia"/>
          <w:color w:val="000000"/>
          <w:sz w:val="28"/>
          <w:szCs w:val="32"/>
        </w:rPr>
        <w:t>之</w:t>
      </w:r>
      <w:r w:rsidR="0059300B">
        <w:rPr>
          <w:rFonts w:ascii="Times New Roman" w:eastAsia="標楷體" w:hAnsi="Times New Roman" w:cs="Times New Roman" w:hint="eastAsia"/>
          <w:color w:val="000000"/>
          <w:sz w:val="28"/>
          <w:szCs w:val="32"/>
        </w:rPr>
        <w:t>製作經驗與實績。</w:t>
      </w:r>
    </w:p>
    <w:p w14:paraId="36D675A3" w14:textId="361AE2E4" w:rsidR="001C1801" w:rsidRPr="00F84E42" w:rsidRDefault="00F84E42" w:rsidP="00F84E42">
      <w:pPr>
        <w:pStyle w:val="a3"/>
        <w:widowControl/>
        <w:numPr>
          <w:ilvl w:val="4"/>
          <w:numId w:val="1"/>
        </w:numPr>
        <w:autoSpaceDE w:val="0"/>
        <w:autoSpaceDN w:val="0"/>
        <w:snapToGrid w:val="0"/>
        <w:spacing w:line="276" w:lineRule="auto"/>
        <w:ind w:leftChars="0" w:left="1134"/>
        <w:textAlignment w:val="bottom"/>
        <w:rPr>
          <w:rFonts w:ascii="Times New Roman" w:eastAsia="標楷體" w:hAnsi="Times New Roman" w:cs="Times New Roman"/>
          <w:color w:val="000000"/>
          <w:sz w:val="28"/>
          <w:szCs w:val="32"/>
        </w:rPr>
      </w:pPr>
      <w:r>
        <w:rPr>
          <w:rFonts w:ascii="Times New Roman" w:eastAsia="標楷體" w:hAnsi="Times New Roman" w:cs="Times New Roman" w:hint="eastAsia"/>
          <w:color w:val="000000"/>
          <w:sz w:val="28"/>
          <w:szCs w:val="32"/>
        </w:rPr>
        <w:t>需有</w:t>
      </w:r>
      <w:r w:rsidR="00047310">
        <w:rPr>
          <w:rFonts w:ascii="Times New Roman" w:eastAsia="標楷體" w:hAnsi="Times New Roman" w:cs="Times New Roman" w:hint="eastAsia"/>
          <w:color w:val="000000"/>
          <w:sz w:val="28"/>
          <w:szCs w:val="32"/>
        </w:rPr>
        <w:t>低溫室效應冷媒</w:t>
      </w:r>
      <w:r>
        <w:rPr>
          <w:rFonts w:ascii="Times New Roman" w:eastAsia="標楷體" w:hAnsi="Times New Roman" w:cs="Times New Roman" w:hint="eastAsia"/>
          <w:color w:val="000000"/>
          <w:sz w:val="28"/>
          <w:szCs w:val="32"/>
        </w:rPr>
        <w:t>離心式冰水機</w:t>
      </w:r>
      <w:r w:rsidR="0059300B">
        <w:rPr>
          <w:rFonts w:ascii="Times New Roman" w:eastAsia="標楷體" w:hAnsi="Times New Roman" w:cs="Times New Roman" w:hint="eastAsia"/>
          <w:color w:val="000000"/>
          <w:sz w:val="28"/>
          <w:szCs w:val="32"/>
        </w:rPr>
        <w:t>產品之</w:t>
      </w:r>
      <w:r w:rsidR="00047310">
        <w:rPr>
          <w:rFonts w:ascii="Times New Roman" w:eastAsia="標楷體" w:hAnsi="Times New Roman" w:cs="Times New Roman" w:hint="eastAsia"/>
          <w:color w:val="000000"/>
          <w:sz w:val="28"/>
          <w:szCs w:val="32"/>
        </w:rPr>
        <w:t>研究開發經驗</w:t>
      </w:r>
      <w:r>
        <w:rPr>
          <w:rFonts w:ascii="Times New Roman" w:eastAsia="標楷體" w:hAnsi="Times New Roman" w:cs="Times New Roman" w:hint="eastAsia"/>
          <w:color w:val="000000"/>
          <w:sz w:val="28"/>
          <w:szCs w:val="32"/>
        </w:rPr>
        <w:t>。</w:t>
      </w:r>
    </w:p>
    <w:p w14:paraId="5C6BC0C9" w14:textId="77777777" w:rsidR="00AC3C46" w:rsidRPr="003E268B" w:rsidRDefault="00AC3C46" w:rsidP="00586A35">
      <w:pPr>
        <w:widowControl/>
        <w:numPr>
          <w:ilvl w:val="0"/>
          <w:numId w:val="1"/>
        </w:numPr>
        <w:autoSpaceDE w:val="0"/>
        <w:autoSpaceDN w:val="0"/>
        <w:snapToGrid w:val="0"/>
        <w:spacing w:beforeLines="50" w:before="180" w:line="276" w:lineRule="auto"/>
        <w:ind w:left="709" w:hanging="709"/>
        <w:textAlignment w:val="bottom"/>
        <w:rPr>
          <w:rFonts w:ascii="Times New Roman" w:eastAsia="標楷體" w:hAnsi="Times New Roman" w:cs="Times New Roman"/>
          <w:b/>
          <w:color w:val="000000"/>
          <w:sz w:val="28"/>
          <w:szCs w:val="32"/>
        </w:rPr>
      </w:pPr>
      <w:r w:rsidRPr="003E268B">
        <w:rPr>
          <w:rFonts w:ascii="Times New Roman" w:eastAsia="標楷體" w:hAnsi="Times New Roman" w:cs="Times New Roman"/>
          <w:b/>
          <w:sz w:val="28"/>
          <w:szCs w:val="32"/>
        </w:rPr>
        <w:t>逾期罰責</w:t>
      </w:r>
    </w:p>
    <w:p w14:paraId="2CCFBF4E" w14:textId="77777777" w:rsidR="000F7D3A" w:rsidRPr="00586A35" w:rsidRDefault="000F7D3A" w:rsidP="000F7D3A">
      <w:pPr>
        <w:pStyle w:val="a3"/>
        <w:numPr>
          <w:ilvl w:val="4"/>
          <w:numId w:val="1"/>
        </w:numPr>
        <w:snapToGrid w:val="0"/>
        <w:ind w:leftChars="0" w:left="1134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586A35">
        <w:rPr>
          <w:rFonts w:ascii="Times New Roman" w:eastAsia="標楷體" w:hAnsi="Times New Roman" w:cs="Times New Roman"/>
          <w:color w:val="000000"/>
          <w:sz w:val="26"/>
          <w:szCs w:val="26"/>
        </w:rPr>
        <w:t>廠商如未能於約定之期限內完成交貨，廠商應支付工研院違約金，按每遲延一日</w:t>
      </w:r>
      <w:r w:rsidRPr="00586A35">
        <w:rPr>
          <w:rFonts w:ascii="Times New Roman" w:eastAsia="標楷體" w:hAnsi="Times New Roman" w:cs="Times New Roman"/>
          <w:color w:val="000000"/>
          <w:sz w:val="26"/>
          <w:szCs w:val="26"/>
        </w:rPr>
        <w:t>(</w:t>
      </w:r>
      <w:r w:rsidRPr="00586A35">
        <w:rPr>
          <w:rFonts w:ascii="Times New Roman" w:eastAsia="標楷體" w:hAnsi="Times New Roman" w:cs="Times New Roman"/>
          <w:color w:val="000000"/>
          <w:sz w:val="26"/>
          <w:szCs w:val="26"/>
        </w:rPr>
        <w:t>含例假日，不足一日者，以一日計</w:t>
      </w:r>
      <w:r w:rsidRPr="00586A35">
        <w:rPr>
          <w:rFonts w:ascii="Times New Roman" w:eastAsia="標楷體" w:hAnsi="Times New Roman" w:cs="Times New Roman"/>
          <w:color w:val="000000"/>
          <w:sz w:val="26"/>
          <w:szCs w:val="26"/>
        </w:rPr>
        <w:t>)</w:t>
      </w:r>
      <w:r w:rsidRPr="00586A35">
        <w:rPr>
          <w:rFonts w:ascii="Times New Roman" w:eastAsia="標楷體" w:hAnsi="Times New Roman" w:cs="Times New Roman"/>
          <w:color w:val="000000"/>
          <w:sz w:val="26"/>
          <w:szCs w:val="26"/>
        </w:rPr>
        <w:t>依本產品成交總價之千分之一計算。</w:t>
      </w:r>
    </w:p>
    <w:p w14:paraId="38EAD679" w14:textId="77777777" w:rsidR="000F7D3A" w:rsidRPr="00586A35" w:rsidRDefault="000F7D3A" w:rsidP="000F7D3A">
      <w:pPr>
        <w:pStyle w:val="a3"/>
        <w:numPr>
          <w:ilvl w:val="4"/>
          <w:numId w:val="1"/>
        </w:numPr>
        <w:snapToGrid w:val="0"/>
        <w:ind w:leftChars="0" w:left="1134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586A35">
        <w:rPr>
          <w:rFonts w:ascii="Times New Roman" w:eastAsia="標楷體" w:hAnsi="Times New Roman" w:cs="Times New Roman"/>
          <w:color w:val="000000"/>
          <w:sz w:val="26"/>
          <w:szCs w:val="26"/>
        </w:rPr>
        <w:t>前項違約金</w:t>
      </w:r>
      <w:r w:rsidRPr="00586A35">
        <w:rPr>
          <w:rFonts w:ascii="Times New Roman" w:eastAsia="標楷體" w:hAnsi="Times New Roman" w:cs="Times New Roman"/>
          <w:color w:val="000000"/>
          <w:sz w:val="26"/>
          <w:szCs w:val="26"/>
        </w:rPr>
        <w:t>(</w:t>
      </w:r>
      <w:r w:rsidRPr="00586A35">
        <w:rPr>
          <w:rFonts w:ascii="Times New Roman" w:eastAsia="標楷體" w:hAnsi="Times New Roman" w:cs="Times New Roman"/>
          <w:color w:val="000000"/>
          <w:sz w:val="26"/>
          <w:szCs w:val="26"/>
        </w:rPr>
        <w:t>含逾期未改正</w:t>
      </w:r>
      <w:r w:rsidRPr="00586A35">
        <w:rPr>
          <w:rFonts w:ascii="Times New Roman" w:eastAsia="標楷體" w:hAnsi="Times New Roman" w:cs="Times New Roman"/>
          <w:color w:val="000000"/>
          <w:sz w:val="26"/>
          <w:szCs w:val="26"/>
        </w:rPr>
        <w:t>)</w:t>
      </w:r>
      <w:r w:rsidRPr="00586A35">
        <w:rPr>
          <w:rFonts w:ascii="Times New Roman" w:eastAsia="標楷體" w:hAnsi="Times New Roman" w:cs="Times New Roman"/>
          <w:color w:val="000000"/>
          <w:sz w:val="26"/>
          <w:szCs w:val="26"/>
        </w:rPr>
        <w:t>最高以本購案總價百分之二十為上限。</w:t>
      </w:r>
    </w:p>
    <w:p w14:paraId="2432B035" w14:textId="77777777" w:rsidR="00617D63" w:rsidRDefault="00617D63" w:rsidP="003E268B">
      <w:pPr>
        <w:snapToGrid w:val="0"/>
        <w:rPr>
          <w:sz w:val="22"/>
        </w:rPr>
      </w:pPr>
    </w:p>
    <w:p w14:paraId="479EA956" w14:textId="77777777" w:rsidR="00D15274" w:rsidRPr="00D15274" w:rsidRDefault="00D15274" w:rsidP="003E268B">
      <w:pPr>
        <w:snapToGrid w:val="0"/>
        <w:rPr>
          <w:rFonts w:ascii="標楷體" w:eastAsia="標楷體" w:hAnsi="標楷體"/>
          <w:b/>
          <w:sz w:val="28"/>
        </w:rPr>
      </w:pPr>
      <w:r w:rsidRPr="00D15274">
        <w:rPr>
          <w:rFonts w:ascii="標楷體" w:eastAsia="標楷體" w:hAnsi="標楷體" w:hint="eastAsia"/>
          <w:b/>
          <w:sz w:val="28"/>
        </w:rPr>
        <w:t>(以下空白)</w:t>
      </w:r>
    </w:p>
    <w:sectPr w:rsidR="00D15274" w:rsidRPr="00D15274" w:rsidSect="003F6906">
      <w:pgSz w:w="11906" w:h="16838"/>
      <w:pgMar w:top="1247" w:right="1247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01DE1" w14:textId="77777777" w:rsidR="007631FA" w:rsidRDefault="007631FA" w:rsidP="00E501B4">
      <w:r>
        <w:separator/>
      </w:r>
    </w:p>
  </w:endnote>
  <w:endnote w:type="continuationSeparator" w:id="0">
    <w:p w14:paraId="37904D00" w14:textId="77777777" w:rsidR="007631FA" w:rsidRDefault="007631FA" w:rsidP="00E50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04F0E" w14:textId="77777777" w:rsidR="007631FA" w:rsidRDefault="007631FA" w:rsidP="00E501B4">
      <w:r>
        <w:separator/>
      </w:r>
    </w:p>
  </w:footnote>
  <w:footnote w:type="continuationSeparator" w:id="0">
    <w:p w14:paraId="40FAC624" w14:textId="77777777" w:rsidR="007631FA" w:rsidRDefault="007631FA" w:rsidP="00E501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10C67"/>
    <w:multiLevelType w:val="hybridMultilevel"/>
    <w:tmpl w:val="06E4B00C"/>
    <w:lvl w:ilvl="0" w:tplc="2C0C2AB6">
      <w:start w:val="1"/>
      <w:numFmt w:val="decimal"/>
      <w:lvlText w:val="(%1)"/>
      <w:lvlJc w:val="left"/>
      <w:pPr>
        <w:ind w:left="16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4556EA"/>
    <w:multiLevelType w:val="hybridMultilevel"/>
    <w:tmpl w:val="744883C4"/>
    <w:lvl w:ilvl="0" w:tplc="D57C9F58">
      <w:start w:val="1"/>
      <w:numFmt w:val="upperLetter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" w15:restartNumberingAfterBreak="0">
    <w:nsid w:val="0A336617"/>
    <w:multiLevelType w:val="hybridMultilevel"/>
    <w:tmpl w:val="854083E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C50C7D"/>
    <w:multiLevelType w:val="hybridMultilevel"/>
    <w:tmpl w:val="1F6CC7FE"/>
    <w:lvl w:ilvl="0" w:tplc="8D02136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A268E724">
      <w:start w:val="1"/>
      <w:numFmt w:val="decimal"/>
      <w:lvlText w:val="%5."/>
      <w:lvlJc w:val="left"/>
      <w:pPr>
        <w:ind w:left="2280" w:hanging="360"/>
      </w:pPr>
      <w:rPr>
        <w:rFonts w:hint="default"/>
      </w:rPr>
    </w:lvl>
    <w:lvl w:ilvl="5" w:tplc="D3CCB326">
      <w:start w:val="1"/>
      <w:numFmt w:val="decimal"/>
      <w:lvlText w:val="(%6)"/>
      <w:lvlJc w:val="left"/>
      <w:pPr>
        <w:ind w:left="2760" w:hanging="360"/>
      </w:pPr>
      <w:rPr>
        <w:rFonts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EAE6205"/>
    <w:multiLevelType w:val="hybridMultilevel"/>
    <w:tmpl w:val="6B2C08AA"/>
    <w:lvl w:ilvl="0" w:tplc="D3CCB326">
      <w:start w:val="1"/>
      <w:numFmt w:val="decimal"/>
      <w:lvlText w:val="(%1)"/>
      <w:lvlJc w:val="left"/>
      <w:pPr>
        <w:ind w:left="12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37" w:hanging="480"/>
      </w:pPr>
    </w:lvl>
    <w:lvl w:ilvl="2" w:tplc="0409001B" w:tentative="1">
      <w:start w:val="1"/>
      <w:numFmt w:val="lowerRoman"/>
      <w:lvlText w:val="%3."/>
      <w:lvlJc w:val="right"/>
      <w:pPr>
        <w:ind w:left="2217" w:hanging="480"/>
      </w:pPr>
    </w:lvl>
    <w:lvl w:ilvl="3" w:tplc="0409000F" w:tentative="1">
      <w:start w:val="1"/>
      <w:numFmt w:val="decimal"/>
      <w:lvlText w:val="%4."/>
      <w:lvlJc w:val="left"/>
      <w:pPr>
        <w:ind w:left="26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7" w:hanging="480"/>
      </w:pPr>
    </w:lvl>
    <w:lvl w:ilvl="5" w:tplc="04090011">
      <w:start w:val="1"/>
      <w:numFmt w:val="upperLetter"/>
      <w:lvlText w:val="%6."/>
      <w:lvlJc w:val="left"/>
      <w:pPr>
        <w:ind w:left="3657" w:hanging="480"/>
      </w:pPr>
    </w:lvl>
    <w:lvl w:ilvl="6" w:tplc="0409000F" w:tentative="1">
      <w:start w:val="1"/>
      <w:numFmt w:val="decimal"/>
      <w:lvlText w:val="%7."/>
      <w:lvlJc w:val="left"/>
      <w:pPr>
        <w:ind w:left="41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7" w:hanging="480"/>
      </w:pPr>
    </w:lvl>
    <w:lvl w:ilvl="8" w:tplc="0409001B" w:tentative="1">
      <w:start w:val="1"/>
      <w:numFmt w:val="lowerRoman"/>
      <w:lvlText w:val="%9."/>
      <w:lvlJc w:val="right"/>
      <w:pPr>
        <w:ind w:left="5097" w:hanging="480"/>
      </w:pPr>
    </w:lvl>
  </w:abstractNum>
  <w:abstractNum w:abstractNumId="5" w15:restartNumberingAfterBreak="0">
    <w:nsid w:val="12602EFF"/>
    <w:multiLevelType w:val="hybridMultilevel"/>
    <w:tmpl w:val="333606B4"/>
    <w:lvl w:ilvl="0" w:tplc="04090001">
      <w:start w:val="1"/>
      <w:numFmt w:val="bullet"/>
      <w:lvlText w:val=""/>
      <w:lvlJc w:val="left"/>
      <w:pPr>
        <w:ind w:left="1257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37" w:hanging="480"/>
      </w:pPr>
    </w:lvl>
    <w:lvl w:ilvl="2" w:tplc="0409001B" w:tentative="1">
      <w:start w:val="1"/>
      <w:numFmt w:val="lowerRoman"/>
      <w:lvlText w:val="%3."/>
      <w:lvlJc w:val="right"/>
      <w:pPr>
        <w:ind w:left="2217" w:hanging="480"/>
      </w:pPr>
    </w:lvl>
    <w:lvl w:ilvl="3" w:tplc="0409000F" w:tentative="1">
      <w:start w:val="1"/>
      <w:numFmt w:val="decimal"/>
      <w:lvlText w:val="%4."/>
      <w:lvlJc w:val="left"/>
      <w:pPr>
        <w:ind w:left="26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7" w:hanging="480"/>
      </w:pPr>
    </w:lvl>
    <w:lvl w:ilvl="5" w:tplc="0409001B" w:tentative="1">
      <w:start w:val="1"/>
      <w:numFmt w:val="lowerRoman"/>
      <w:lvlText w:val="%6."/>
      <w:lvlJc w:val="right"/>
      <w:pPr>
        <w:ind w:left="3657" w:hanging="480"/>
      </w:pPr>
    </w:lvl>
    <w:lvl w:ilvl="6" w:tplc="0409000F" w:tentative="1">
      <w:start w:val="1"/>
      <w:numFmt w:val="decimal"/>
      <w:lvlText w:val="%7."/>
      <w:lvlJc w:val="left"/>
      <w:pPr>
        <w:ind w:left="41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7" w:hanging="480"/>
      </w:pPr>
    </w:lvl>
    <w:lvl w:ilvl="8" w:tplc="0409001B" w:tentative="1">
      <w:start w:val="1"/>
      <w:numFmt w:val="lowerRoman"/>
      <w:lvlText w:val="%9."/>
      <w:lvlJc w:val="right"/>
      <w:pPr>
        <w:ind w:left="5097" w:hanging="480"/>
      </w:pPr>
    </w:lvl>
  </w:abstractNum>
  <w:abstractNum w:abstractNumId="6" w15:restartNumberingAfterBreak="0">
    <w:nsid w:val="1C261091"/>
    <w:multiLevelType w:val="hybridMultilevel"/>
    <w:tmpl w:val="A19C8C42"/>
    <w:lvl w:ilvl="0" w:tplc="D3CCB326">
      <w:start w:val="1"/>
      <w:numFmt w:val="decimal"/>
      <w:lvlText w:val="(%1)"/>
      <w:lvlJc w:val="left"/>
      <w:pPr>
        <w:ind w:left="12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37" w:hanging="480"/>
      </w:pPr>
    </w:lvl>
    <w:lvl w:ilvl="2" w:tplc="0409001B" w:tentative="1">
      <w:start w:val="1"/>
      <w:numFmt w:val="lowerRoman"/>
      <w:lvlText w:val="%3."/>
      <w:lvlJc w:val="right"/>
      <w:pPr>
        <w:ind w:left="2217" w:hanging="480"/>
      </w:pPr>
    </w:lvl>
    <w:lvl w:ilvl="3" w:tplc="0409000F" w:tentative="1">
      <w:start w:val="1"/>
      <w:numFmt w:val="decimal"/>
      <w:lvlText w:val="%4."/>
      <w:lvlJc w:val="left"/>
      <w:pPr>
        <w:ind w:left="26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7" w:hanging="480"/>
      </w:pPr>
    </w:lvl>
    <w:lvl w:ilvl="5" w:tplc="04090011">
      <w:start w:val="1"/>
      <w:numFmt w:val="upperLetter"/>
      <w:lvlText w:val="%6."/>
      <w:lvlJc w:val="left"/>
      <w:pPr>
        <w:ind w:left="3657" w:hanging="480"/>
      </w:pPr>
    </w:lvl>
    <w:lvl w:ilvl="6" w:tplc="0409000F" w:tentative="1">
      <w:start w:val="1"/>
      <w:numFmt w:val="decimal"/>
      <w:lvlText w:val="%7."/>
      <w:lvlJc w:val="left"/>
      <w:pPr>
        <w:ind w:left="41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7" w:hanging="480"/>
      </w:pPr>
    </w:lvl>
    <w:lvl w:ilvl="8" w:tplc="0409001B" w:tentative="1">
      <w:start w:val="1"/>
      <w:numFmt w:val="lowerRoman"/>
      <w:lvlText w:val="%9."/>
      <w:lvlJc w:val="right"/>
      <w:pPr>
        <w:ind w:left="5097" w:hanging="480"/>
      </w:pPr>
    </w:lvl>
  </w:abstractNum>
  <w:abstractNum w:abstractNumId="7" w15:restartNumberingAfterBreak="0">
    <w:nsid w:val="1D6D1DCA"/>
    <w:multiLevelType w:val="hybridMultilevel"/>
    <w:tmpl w:val="225454A6"/>
    <w:lvl w:ilvl="0" w:tplc="D3CCB326">
      <w:start w:val="1"/>
      <w:numFmt w:val="decimal"/>
      <w:lvlText w:val="(%1)"/>
      <w:lvlJc w:val="left"/>
      <w:pPr>
        <w:ind w:left="12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37" w:hanging="480"/>
      </w:pPr>
    </w:lvl>
    <w:lvl w:ilvl="2" w:tplc="0409001B" w:tentative="1">
      <w:start w:val="1"/>
      <w:numFmt w:val="lowerRoman"/>
      <w:lvlText w:val="%3."/>
      <w:lvlJc w:val="right"/>
      <w:pPr>
        <w:ind w:left="2217" w:hanging="480"/>
      </w:pPr>
    </w:lvl>
    <w:lvl w:ilvl="3" w:tplc="0409000F" w:tentative="1">
      <w:start w:val="1"/>
      <w:numFmt w:val="decimal"/>
      <w:lvlText w:val="%4."/>
      <w:lvlJc w:val="left"/>
      <w:pPr>
        <w:ind w:left="26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7" w:hanging="480"/>
      </w:pPr>
    </w:lvl>
    <w:lvl w:ilvl="5" w:tplc="04090011">
      <w:start w:val="1"/>
      <w:numFmt w:val="upperLetter"/>
      <w:lvlText w:val="%6."/>
      <w:lvlJc w:val="left"/>
      <w:pPr>
        <w:ind w:left="3657" w:hanging="480"/>
      </w:pPr>
    </w:lvl>
    <w:lvl w:ilvl="6" w:tplc="0409000F" w:tentative="1">
      <w:start w:val="1"/>
      <w:numFmt w:val="decimal"/>
      <w:lvlText w:val="%7."/>
      <w:lvlJc w:val="left"/>
      <w:pPr>
        <w:ind w:left="41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7" w:hanging="480"/>
      </w:pPr>
    </w:lvl>
    <w:lvl w:ilvl="8" w:tplc="0409001B" w:tentative="1">
      <w:start w:val="1"/>
      <w:numFmt w:val="lowerRoman"/>
      <w:lvlText w:val="%9."/>
      <w:lvlJc w:val="right"/>
      <w:pPr>
        <w:ind w:left="5097" w:hanging="480"/>
      </w:pPr>
    </w:lvl>
  </w:abstractNum>
  <w:abstractNum w:abstractNumId="8" w15:restartNumberingAfterBreak="0">
    <w:nsid w:val="1F610510"/>
    <w:multiLevelType w:val="hybridMultilevel"/>
    <w:tmpl w:val="BEC068EC"/>
    <w:lvl w:ilvl="0" w:tplc="8D02136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A268E724">
      <w:start w:val="1"/>
      <w:numFmt w:val="decimal"/>
      <w:lvlText w:val="%5."/>
      <w:lvlJc w:val="left"/>
      <w:pPr>
        <w:ind w:left="2280" w:hanging="360"/>
      </w:pPr>
      <w:rPr>
        <w:rFonts w:hint="default"/>
      </w:rPr>
    </w:lvl>
    <w:lvl w:ilvl="5" w:tplc="0409000F">
      <w:start w:val="1"/>
      <w:numFmt w:val="decimal"/>
      <w:lvlText w:val="%6."/>
      <w:lvlJc w:val="left"/>
      <w:pPr>
        <w:ind w:left="2760" w:hanging="360"/>
      </w:pPr>
      <w:rPr>
        <w:rFonts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70D6585"/>
    <w:multiLevelType w:val="hybridMultilevel"/>
    <w:tmpl w:val="D640D96E"/>
    <w:lvl w:ilvl="0" w:tplc="04090001">
      <w:start w:val="1"/>
      <w:numFmt w:val="bullet"/>
      <w:lvlText w:val=""/>
      <w:lvlJc w:val="left"/>
      <w:pPr>
        <w:ind w:left="154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81" w:hanging="480"/>
      </w:pPr>
      <w:rPr>
        <w:rFonts w:ascii="Wingdings" w:hAnsi="Wingdings" w:hint="default"/>
      </w:rPr>
    </w:lvl>
  </w:abstractNum>
  <w:abstractNum w:abstractNumId="10" w15:restartNumberingAfterBreak="0">
    <w:nsid w:val="33046247"/>
    <w:multiLevelType w:val="hybridMultilevel"/>
    <w:tmpl w:val="227AFC8E"/>
    <w:lvl w:ilvl="0" w:tplc="04090011">
      <w:start w:val="1"/>
      <w:numFmt w:val="upperLetter"/>
      <w:lvlText w:val="%1."/>
      <w:lvlJc w:val="left"/>
      <w:pPr>
        <w:ind w:left="154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21" w:hanging="480"/>
      </w:pPr>
    </w:lvl>
    <w:lvl w:ilvl="2" w:tplc="0409001B" w:tentative="1">
      <w:start w:val="1"/>
      <w:numFmt w:val="lowerRoman"/>
      <w:lvlText w:val="%3."/>
      <w:lvlJc w:val="right"/>
      <w:pPr>
        <w:ind w:left="2501" w:hanging="480"/>
      </w:pPr>
    </w:lvl>
    <w:lvl w:ilvl="3" w:tplc="0409000F" w:tentative="1">
      <w:start w:val="1"/>
      <w:numFmt w:val="decimal"/>
      <w:lvlText w:val="%4."/>
      <w:lvlJc w:val="left"/>
      <w:pPr>
        <w:ind w:left="29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1" w:hanging="480"/>
      </w:pPr>
    </w:lvl>
    <w:lvl w:ilvl="5" w:tplc="0409001B" w:tentative="1">
      <w:start w:val="1"/>
      <w:numFmt w:val="lowerRoman"/>
      <w:lvlText w:val="%6."/>
      <w:lvlJc w:val="right"/>
      <w:pPr>
        <w:ind w:left="3941" w:hanging="480"/>
      </w:pPr>
    </w:lvl>
    <w:lvl w:ilvl="6" w:tplc="0409000F" w:tentative="1">
      <w:start w:val="1"/>
      <w:numFmt w:val="decimal"/>
      <w:lvlText w:val="%7."/>
      <w:lvlJc w:val="left"/>
      <w:pPr>
        <w:ind w:left="44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1" w:hanging="480"/>
      </w:pPr>
    </w:lvl>
    <w:lvl w:ilvl="8" w:tplc="0409001B" w:tentative="1">
      <w:start w:val="1"/>
      <w:numFmt w:val="lowerRoman"/>
      <w:lvlText w:val="%9."/>
      <w:lvlJc w:val="right"/>
      <w:pPr>
        <w:ind w:left="5381" w:hanging="480"/>
      </w:pPr>
    </w:lvl>
  </w:abstractNum>
  <w:abstractNum w:abstractNumId="11" w15:restartNumberingAfterBreak="0">
    <w:nsid w:val="36C02562"/>
    <w:multiLevelType w:val="hybridMultilevel"/>
    <w:tmpl w:val="CA300A2E"/>
    <w:lvl w:ilvl="0" w:tplc="D3CCB326">
      <w:start w:val="1"/>
      <w:numFmt w:val="decimal"/>
      <w:lvlText w:val="(%1)"/>
      <w:lvlJc w:val="left"/>
      <w:pPr>
        <w:ind w:left="12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37" w:hanging="480"/>
      </w:pPr>
    </w:lvl>
    <w:lvl w:ilvl="2" w:tplc="0409001B" w:tentative="1">
      <w:start w:val="1"/>
      <w:numFmt w:val="lowerRoman"/>
      <w:lvlText w:val="%3."/>
      <w:lvlJc w:val="right"/>
      <w:pPr>
        <w:ind w:left="2217" w:hanging="480"/>
      </w:pPr>
    </w:lvl>
    <w:lvl w:ilvl="3" w:tplc="0409000F" w:tentative="1">
      <w:start w:val="1"/>
      <w:numFmt w:val="decimal"/>
      <w:lvlText w:val="%4."/>
      <w:lvlJc w:val="left"/>
      <w:pPr>
        <w:ind w:left="26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7" w:hanging="480"/>
      </w:pPr>
    </w:lvl>
    <w:lvl w:ilvl="5" w:tplc="0409001B" w:tentative="1">
      <w:start w:val="1"/>
      <w:numFmt w:val="lowerRoman"/>
      <w:lvlText w:val="%6."/>
      <w:lvlJc w:val="right"/>
      <w:pPr>
        <w:ind w:left="3657" w:hanging="480"/>
      </w:pPr>
    </w:lvl>
    <w:lvl w:ilvl="6" w:tplc="0409000F" w:tentative="1">
      <w:start w:val="1"/>
      <w:numFmt w:val="decimal"/>
      <w:lvlText w:val="%7."/>
      <w:lvlJc w:val="left"/>
      <w:pPr>
        <w:ind w:left="41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7" w:hanging="480"/>
      </w:pPr>
    </w:lvl>
    <w:lvl w:ilvl="8" w:tplc="0409001B" w:tentative="1">
      <w:start w:val="1"/>
      <w:numFmt w:val="lowerRoman"/>
      <w:lvlText w:val="%9."/>
      <w:lvlJc w:val="right"/>
      <w:pPr>
        <w:ind w:left="5097" w:hanging="480"/>
      </w:pPr>
    </w:lvl>
  </w:abstractNum>
  <w:abstractNum w:abstractNumId="12" w15:restartNumberingAfterBreak="0">
    <w:nsid w:val="50517CEB"/>
    <w:multiLevelType w:val="hybridMultilevel"/>
    <w:tmpl w:val="266A03BC"/>
    <w:lvl w:ilvl="0" w:tplc="04090011">
      <w:start w:val="1"/>
      <w:numFmt w:val="upperLetter"/>
      <w:lvlText w:val="%1."/>
      <w:lvlJc w:val="left"/>
      <w:pPr>
        <w:ind w:left="12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37" w:hanging="480"/>
      </w:pPr>
    </w:lvl>
    <w:lvl w:ilvl="2" w:tplc="0409001B" w:tentative="1">
      <w:start w:val="1"/>
      <w:numFmt w:val="lowerRoman"/>
      <w:lvlText w:val="%3."/>
      <w:lvlJc w:val="right"/>
      <w:pPr>
        <w:ind w:left="2217" w:hanging="480"/>
      </w:pPr>
    </w:lvl>
    <w:lvl w:ilvl="3" w:tplc="0409000F" w:tentative="1">
      <w:start w:val="1"/>
      <w:numFmt w:val="decimal"/>
      <w:lvlText w:val="%4."/>
      <w:lvlJc w:val="left"/>
      <w:pPr>
        <w:ind w:left="26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7" w:hanging="480"/>
      </w:pPr>
    </w:lvl>
    <w:lvl w:ilvl="5" w:tplc="0409001B" w:tentative="1">
      <w:start w:val="1"/>
      <w:numFmt w:val="lowerRoman"/>
      <w:lvlText w:val="%6."/>
      <w:lvlJc w:val="right"/>
      <w:pPr>
        <w:ind w:left="3657" w:hanging="480"/>
      </w:pPr>
    </w:lvl>
    <w:lvl w:ilvl="6" w:tplc="0409000F" w:tentative="1">
      <w:start w:val="1"/>
      <w:numFmt w:val="decimal"/>
      <w:lvlText w:val="%7."/>
      <w:lvlJc w:val="left"/>
      <w:pPr>
        <w:ind w:left="41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7" w:hanging="480"/>
      </w:pPr>
    </w:lvl>
    <w:lvl w:ilvl="8" w:tplc="0409001B" w:tentative="1">
      <w:start w:val="1"/>
      <w:numFmt w:val="lowerRoman"/>
      <w:lvlText w:val="%9."/>
      <w:lvlJc w:val="right"/>
      <w:pPr>
        <w:ind w:left="5097" w:hanging="480"/>
      </w:pPr>
    </w:lvl>
  </w:abstractNum>
  <w:abstractNum w:abstractNumId="13" w15:restartNumberingAfterBreak="0">
    <w:nsid w:val="51A26A40"/>
    <w:multiLevelType w:val="hybridMultilevel"/>
    <w:tmpl w:val="C62AB776"/>
    <w:lvl w:ilvl="0" w:tplc="04090003">
      <w:start w:val="1"/>
      <w:numFmt w:val="bullet"/>
      <w:lvlText w:val=""/>
      <w:lvlJc w:val="left"/>
      <w:pPr>
        <w:ind w:left="1257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37" w:hanging="480"/>
      </w:pPr>
    </w:lvl>
    <w:lvl w:ilvl="2" w:tplc="0409001B" w:tentative="1">
      <w:start w:val="1"/>
      <w:numFmt w:val="lowerRoman"/>
      <w:lvlText w:val="%3."/>
      <w:lvlJc w:val="right"/>
      <w:pPr>
        <w:ind w:left="2217" w:hanging="480"/>
      </w:pPr>
    </w:lvl>
    <w:lvl w:ilvl="3" w:tplc="0409000F" w:tentative="1">
      <w:start w:val="1"/>
      <w:numFmt w:val="decimal"/>
      <w:lvlText w:val="%4."/>
      <w:lvlJc w:val="left"/>
      <w:pPr>
        <w:ind w:left="26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7" w:hanging="480"/>
      </w:pPr>
    </w:lvl>
    <w:lvl w:ilvl="5" w:tplc="0409001B" w:tentative="1">
      <w:start w:val="1"/>
      <w:numFmt w:val="lowerRoman"/>
      <w:lvlText w:val="%6."/>
      <w:lvlJc w:val="right"/>
      <w:pPr>
        <w:ind w:left="3657" w:hanging="480"/>
      </w:pPr>
    </w:lvl>
    <w:lvl w:ilvl="6" w:tplc="0409000F" w:tentative="1">
      <w:start w:val="1"/>
      <w:numFmt w:val="decimal"/>
      <w:lvlText w:val="%7."/>
      <w:lvlJc w:val="left"/>
      <w:pPr>
        <w:ind w:left="41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7" w:hanging="480"/>
      </w:pPr>
    </w:lvl>
    <w:lvl w:ilvl="8" w:tplc="0409001B" w:tentative="1">
      <w:start w:val="1"/>
      <w:numFmt w:val="lowerRoman"/>
      <w:lvlText w:val="%9."/>
      <w:lvlJc w:val="right"/>
      <w:pPr>
        <w:ind w:left="5097" w:hanging="480"/>
      </w:pPr>
    </w:lvl>
  </w:abstractNum>
  <w:abstractNum w:abstractNumId="14" w15:restartNumberingAfterBreak="0">
    <w:nsid w:val="7B17681D"/>
    <w:multiLevelType w:val="hybridMultilevel"/>
    <w:tmpl w:val="DAE662B0"/>
    <w:lvl w:ilvl="0" w:tplc="04090011">
      <w:start w:val="1"/>
      <w:numFmt w:val="upperLetter"/>
      <w:lvlText w:val="%1."/>
      <w:lvlJc w:val="left"/>
      <w:pPr>
        <w:ind w:left="154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21" w:hanging="480"/>
      </w:pPr>
    </w:lvl>
    <w:lvl w:ilvl="2" w:tplc="0409001B" w:tentative="1">
      <w:start w:val="1"/>
      <w:numFmt w:val="lowerRoman"/>
      <w:lvlText w:val="%3."/>
      <w:lvlJc w:val="right"/>
      <w:pPr>
        <w:ind w:left="2501" w:hanging="480"/>
      </w:pPr>
    </w:lvl>
    <w:lvl w:ilvl="3" w:tplc="0409000F" w:tentative="1">
      <w:start w:val="1"/>
      <w:numFmt w:val="decimal"/>
      <w:lvlText w:val="%4."/>
      <w:lvlJc w:val="left"/>
      <w:pPr>
        <w:ind w:left="29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1" w:hanging="480"/>
      </w:pPr>
    </w:lvl>
    <w:lvl w:ilvl="5" w:tplc="0409001B" w:tentative="1">
      <w:start w:val="1"/>
      <w:numFmt w:val="lowerRoman"/>
      <w:lvlText w:val="%6."/>
      <w:lvlJc w:val="right"/>
      <w:pPr>
        <w:ind w:left="3941" w:hanging="480"/>
      </w:pPr>
    </w:lvl>
    <w:lvl w:ilvl="6" w:tplc="0409000F" w:tentative="1">
      <w:start w:val="1"/>
      <w:numFmt w:val="decimal"/>
      <w:lvlText w:val="%7."/>
      <w:lvlJc w:val="left"/>
      <w:pPr>
        <w:ind w:left="44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1" w:hanging="480"/>
      </w:pPr>
    </w:lvl>
    <w:lvl w:ilvl="8" w:tplc="0409001B" w:tentative="1">
      <w:start w:val="1"/>
      <w:numFmt w:val="lowerRoman"/>
      <w:lvlText w:val="%9."/>
      <w:lvlJc w:val="right"/>
      <w:pPr>
        <w:ind w:left="5381" w:hanging="480"/>
      </w:pPr>
    </w:lvl>
  </w:abstractNum>
  <w:num w:numId="1" w16cid:durableId="630719379">
    <w:abstractNumId w:val="3"/>
  </w:num>
  <w:num w:numId="2" w16cid:durableId="1434668160">
    <w:abstractNumId w:val="2"/>
  </w:num>
  <w:num w:numId="3" w16cid:durableId="20934464">
    <w:abstractNumId w:val="8"/>
  </w:num>
  <w:num w:numId="4" w16cid:durableId="368725492">
    <w:abstractNumId w:val="11"/>
  </w:num>
  <w:num w:numId="5" w16cid:durableId="870915506">
    <w:abstractNumId w:val="7"/>
  </w:num>
  <w:num w:numId="6" w16cid:durableId="635724555">
    <w:abstractNumId w:val="0"/>
  </w:num>
  <w:num w:numId="7" w16cid:durableId="421416251">
    <w:abstractNumId w:val="1"/>
  </w:num>
  <w:num w:numId="8" w16cid:durableId="1184171836">
    <w:abstractNumId w:val="5"/>
  </w:num>
  <w:num w:numId="9" w16cid:durableId="23942097">
    <w:abstractNumId w:val="13"/>
  </w:num>
  <w:num w:numId="10" w16cid:durableId="1362125172">
    <w:abstractNumId w:val="12"/>
  </w:num>
  <w:num w:numId="11" w16cid:durableId="1799496509">
    <w:abstractNumId w:val="9"/>
  </w:num>
  <w:num w:numId="12" w16cid:durableId="2133597532">
    <w:abstractNumId w:val="10"/>
  </w:num>
  <w:num w:numId="13" w16cid:durableId="1663502684">
    <w:abstractNumId w:val="4"/>
  </w:num>
  <w:num w:numId="14" w16cid:durableId="1437869030">
    <w:abstractNumId w:val="14"/>
  </w:num>
  <w:num w:numId="15" w16cid:durableId="11708736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3C46"/>
    <w:rsid w:val="000033FE"/>
    <w:rsid w:val="00047310"/>
    <w:rsid w:val="00061E3A"/>
    <w:rsid w:val="00064A19"/>
    <w:rsid w:val="000D3543"/>
    <w:rsid w:val="000F7D3A"/>
    <w:rsid w:val="001159D4"/>
    <w:rsid w:val="00154FA3"/>
    <w:rsid w:val="00155B59"/>
    <w:rsid w:val="0016550C"/>
    <w:rsid w:val="00174740"/>
    <w:rsid w:val="0019496C"/>
    <w:rsid w:val="001B198A"/>
    <w:rsid w:val="001C1801"/>
    <w:rsid w:val="001C427A"/>
    <w:rsid w:val="00226F65"/>
    <w:rsid w:val="00253865"/>
    <w:rsid w:val="00262DAC"/>
    <w:rsid w:val="00287CE9"/>
    <w:rsid w:val="002A5D40"/>
    <w:rsid w:val="002D3283"/>
    <w:rsid w:val="002D74DD"/>
    <w:rsid w:val="002F1672"/>
    <w:rsid w:val="00315E64"/>
    <w:rsid w:val="003235E5"/>
    <w:rsid w:val="003433BB"/>
    <w:rsid w:val="0036220D"/>
    <w:rsid w:val="0039371C"/>
    <w:rsid w:val="003D0D65"/>
    <w:rsid w:val="003E1FBA"/>
    <w:rsid w:val="003E268B"/>
    <w:rsid w:val="003F1452"/>
    <w:rsid w:val="003F6906"/>
    <w:rsid w:val="004545B4"/>
    <w:rsid w:val="00457E77"/>
    <w:rsid w:val="004763F4"/>
    <w:rsid w:val="004E16E4"/>
    <w:rsid w:val="005456D7"/>
    <w:rsid w:val="0056044E"/>
    <w:rsid w:val="00586A35"/>
    <w:rsid w:val="0059300B"/>
    <w:rsid w:val="005A7DA0"/>
    <w:rsid w:val="005B2E95"/>
    <w:rsid w:val="005B773C"/>
    <w:rsid w:val="005F6931"/>
    <w:rsid w:val="006001D7"/>
    <w:rsid w:val="00617D63"/>
    <w:rsid w:val="006876DB"/>
    <w:rsid w:val="00693D17"/>
    <w:rsid w:val="006B6F4D"/>
    <w:rsid w:val="006F0C8A"/>
    <w:rsid w:val="006F77B7"/>
    <w:rsid w:val="00702B78"/>
    <w:rsid w:val="007631FA"/>
    <w:rsid w:val="007A6E33"/>
    <w:rsid w:val="007C22F5"/>
    <w:rsid w:val="007D0088"/>
    <w:rsid w:val="007D3F94"/>
    <w:rsid w:val="007E552F"/>
    <w:rsid w:val="007F1938"/>
    <w:rsid w:val="00827721"/>
    <w:rsid w:val="00832926"/>
    <w:rsid w:val="00850848"/>
    <w:rsid w:val="008704CA"/>
    <w:rsid w:val="008732B4"/>
    <w:rsid w:val="00874675"/>
    <w:rsid w:val="0088447F"/>
    <w:rsid w:val="008A05D2"/>
    <w:rsid w:val="008B5E3D"/>
    <w:rsid w:val="008B76B0"/>
    <w:rsid w:val="008B7946"/>
    <w:rsid w:val="008D7471"/>
    <w:rsid w:val="00910295"/>
    <w:rsid w:val="0095251C"/>
    <w:rsid w:val="00955D89"/>
    <w:rsid w:val="00964655"/>
    <w:rsid w:val="009932DE"/>
    <w:rsid w:val="00A611AE"/>
    <w:rsid w:val="00A67A49"/>
    <w:rsid w:val="00A8573E"/>
    <w:rsid w:val="00A946B5"/>
    <w:rsid w:val="00AB4175"/>
    <w:rsid w:val="00AB677E"/>
    <w:rsid w:val="00AC3B09"/>
    <w:rsid w:val="00AC3C46"/>
    <w:rsid w:val="00AC4F8F"/>
    <w:rsid w:val="00B12663"/>
    <w:rsid w:val="00B13E1B"/>
    <w:rsid w:val="00B31503"/>
    <w:rsid w:val="00B53CD9"/>
    <w:rsid w:val="00B57E72"/>
    <w:rsid w:val="00C04220"/>
    <w:rsid w:val="00C35F34"/>
    <w:rsid w:val="00C607A0"/>
    <w:rsid w:val="00C922E4"/>
    <w:rsid w:val="00CA3BDF"/>
    <w:rsid w:val="00CE6D58"/>
    <w:rsid w:val="00D15274"/>
    <w:rsid w:val="00D24B31"/>
    <w:rsid w:val="00D360A1"/>
    <w:rsid w:val="00D96D7F"/>
    <w:rsid w:val="00E3583A"/>
    <w:rsid w:val="00E501B4"/>
    <w:rsid w:val="00E51F22"/>
    <w:rsid w:val="00E53778"/>
    <w:rsid w:val="00E741E2"/>
    <w:rsid w:val="00ED5015"/>
    <w:rsid w:val="00EF25B4"/>
    <w:rsid w:val="00F43821"/>
    <w:rsid w:val="00F45A52"/>
    <w:rsid w:val="00F84E42"/>
    <w:rsid w:val="00FA0074"/>
    <w:rsid w:val="00FA1CF3"/>
    <w:rsid w:val="00FC3B67"/>
    <w:rsid w:val="00FF3ABD"/>
    <w:rsid w:val="00FF4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B0BB47"/>
  <w15:chartTrackingRefBased/>
  <w15:docId w15:val="{3333EC6A-A914-49EE-8CCD-DCA25D685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3C4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501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501B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501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501B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ABA9B-D153-45A5-AA0D-73CFB0F4D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鐘震麒</dc:creator>
  <cp:keywords/>
  <dc:description/>
  <cp:lastModifiedBy>怡君 紀</cp:lastModifiedBy>
  <cp:revision>2</cp:revision>
  <cp:lastPrinted>2022-10-25T06:38:00Z</cp:lastPrinted>
  <dcterms:created xsi:type="dcterms:W3CDTF">2026-10-20T13:12:00Z</dcterms:created>
  <dcterms:modified xsi:type="dcterms:W3CDTF">2026-10-20T13:12:00Z</dcterms:modified>
</cp:coreProperties>
</file>