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B7DC9" w14:textId="1B5C52E6" w:rsidR="00B10A09" w:rsidRPr="00C70C78" w:rsidRDefault="00395F6A" w:rsidP="00C70C78">
      <w:pPr>
        <w:tabs>
          <w:tab w:val="left" w:pos="1322"/>
        </w:tabs>
        <w:spacing w:before="97"/>
        <w:jc w:val="center"/>
        <w:rPr>
          <w:rFonts w:ascii="Times New Roman" w:hAnsi="Times New Roman" w:cs="Times New Roman"/>
          <w:b/>
          <w:color w:val="000000" w:themeColor="text1"/>
          <w:sz w:val="44"/>
          <w:szCs w:val="28"/>
        </w:rPr>
      </w:pPr>
      <w:r w:rsidRPr="00395F6A">
        <w:rPr>
          <w:rFonts w:ascii="Times New Roman" w:hAnsi="Times New Roman" w:cs="Times New Roman"/>
          <w:b/>
          <w:color w:val="000000" w:themeColor="text1"/>
          <w:sz w:val="44"/>
          <w:szCs w:val="28"/>
        </w:rPr>
        <w:t>A552005145</w:t>
      </w:r>
      <w:r w:rsidR="00C70C78" w:rsidRPr="00C70C78">
        <w:rPr>
          <w:rFonts w:ascii="Times New Roman" w:hAnsi="Times New Roman" w:cs="Times New Roman" w:hint="eastAsia"/>
          <w:b/>
          <w:color w:val="000000" w:themeColor="text1"/>
          <w:sz w:val="44"/>
          <w:szCs w:val="28"/>
        </w:rPr>
        <w:t>電池儲能系統委託整合測試</w:t>
      </w:r>
      <w:r w:rsidR="00B10A09" w:rsidRPr="0072608E">
        <w:rPr>
          <w:rFonts w:ascii="Times New Roman" w:hAnsi="Times New Roman" w:cs="Times New Roman"/>
          <w:b/>
          <w:color w:val="000000" w:themeColor="text1"/>
          <w:sz w:val="44"/>
          <w:szCs w:val="28"/>
        </w:rPr>
        <w:t>採購規範書</w:t>
      </w:r>
    </w:p>
    <w:p w14:paraId="3A087F8F" w14:textId="302C6930" w:rsidR="007F72B4" w:rsidRPr="0072608E" w:rsidRDefault="00C70C78">
      <w:pPr>
        <w:pStyle w:val="a5"/>
        <w:numPr>
          <w:ilvl w:val="0"/>
          <w:numId w:val="2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功能測試</w:t>
      </w:r>
    </w:p>
    <w:p w14:paraId="50A2499D" w14:textId="42F82EE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提供電池系統、功率轉換器之通訊協定說明書，以及資料格式之相關說明文件。</w:t>
      </w:r>
    </w:p>
    <w:p w14:paraId="7CEEE2CC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完成複合儲能系統之電路整體設計，提供設計圖一份</w:t>
      </w:r>
    </w:p>
    <w:p w14:paraId="737FB959" w14:textId="2DA79382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本系統需安裝於再生能源製氫實驗場域，進行各組件及管線組裝，並完成功能驗證。鋰電池輸出功率大於</w:t>
      </w:r>
      <w:r w:rsidRPr="00C70C78">
        <w:rPr>
          <w:rFonts w:ascii="Times New Roman" w:hAnsi="Times New Roman" w:cs="Times New Roman"/>
          <w:sz w:val="28"/>
          <w:szCs w:val="28"/>
        </w:rPr>
        <w:t>1 MW</w:t>
      </w:r>
      <w:r w:rsidRPr="00C70C78">
        <w:rPr>
          <w:rFonts w:ascii="Times New Roman" w:hAnsi="Times New Roman" w:cs="Times New Roman"/>
          <w:sz w:val="28"/>
          <w:szCs w:val="28"/>
        </w:rPr>
        <w:t>，並可與</w:t>
      </w:r>
      <w:r w:rsidRPr="00C70C78">
        <w:rPr>
          <w:rFonts w:ascii="Times New Roman" w:hAnsi="Times New Roman" w:cs="Times New Roman"/>
          <w:sz w:val="28"/>
          <w:szCs w:val="28"/>
        </w:rPr>
        <w:t>EMS</w:t>
      </w:r>
      <w:r w:rsidRPr="00C70C78">
        <w:rPr>
          <w:rFonts w:ascii="Times New Roman" w:hAnsi="Times New Roman" w:cs="Times New Roman"/>
          <w:sz w:val="28"/>
          <w:szCs w:val="28"/>
        </w:rPr>
        <w:t>系統正常連動</w:t>
      </w:r>
      <w:r w:rsidR="00AC35D2" w:rsidRPr="00C70C78">
        <w:rPr>
          <w:rFonts w:ascii="Times New Roman" w:hAnsi="Times New Roman" w:cs="Times New Roman"/>
          <w:sz w:val="28"/>
          <w:szCs w:val="28"/>
        </w:rPr>
        <w:t>。</w:t>
      </w:r>
    </w:p>
    <w:p w14:paraId="05F6744F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導通測試：匯流櫃</w:t>
      </w:r>
      <w:r w:rsidRPr="00C70C78">
        <w:rPr>
          <w:rFonts w:ascii="Times New Roman" w:hAnsi="Times New Roman" w:cs="Times New Roman"/>
          <w:sz w:val="28"/>
          <w:szCs w:val="28"/>
        </w:rPr>
        <w:t xml:space="preserve"> DC Switch </w:t>
      </w:r>
      <w:r w:rsidRPr="00C70C78">
        <w:rPr>
          <w:rFonts w:ascii="Times New Roman" w:hAnsi="Times New Roman" w:cs="Times New Roman"/>
          <w:sz w:val="28"/>
          <w:szCs w:val="28"/>
        </w:rPr>
        <w:t>導通測試：導通阻抗需小於</w:t>
      </w:r>
      <w:r w:rsidRPr="00C70C78"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 w:rsidRPr="00C70C78">
        <w:rPr>
          <w:rFonts w:ascii="Times New Roman" w:hAnsi="Times New Roman" w:cs="Times New Roman"/>
          <w:sz w:val="28"/>
          <w:szCs w:val="28"/>
        </w:rPr>
        <w:t>mΩ</w:t>
      </w:r>
      <w:proofErr w:type="spellEnd"/>
      <w:r w:rsidRPr="00C70C78">
        <w:rPr>
          <w:rFonts w:ascii="Times New Roman" w:hAnsi="Times New Roman" w:cs="Times New Roman"/>
          <w:sz w:val="28"/>
          <w:szCs w:val="28"/>
        </w:rPr>
        <w:t>(</w:t>
      </w:r>
      <w:r w:rsidRPr="00C70C78">
        <w:rPr>
          <w:rFonts w:ascii="Times New Roman" w:hAnsi="Times New Roman" w:cs="Times New Roman"/>
          <w:sz w:val="28"/>
          <w:szCs w:val="28"/>
        </w:rPr>
        <w:t>正負極分別檢測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  <w:r w:rsidRPr="00C70C78">
        <w:rPr>
          <w:rFonts w:ascii="Times New Roman" w:hAnsi="Times New Roman" w:cs="Times New Roman"/>
          <w:sz w:val="28"/>
          <w:szCs w:val="28"/>
        </w:rPr>
        <w:t>。</w:t>
      </w:r>
    </w:p>
    <w:p w14:paraId="5AD8C09B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接地阻抗測試</w:t>
      </w:r>
      <w:r w:rsidRPr="00C70C78">
        <w:rPr>
          <w:rFonts w:ascii="Times New Roman" w:hAnsi="Times New Roman" w:cs="Times New Roman"/>
          <w:sz w:val="28"/>
          <w:szCs w:val="28"/>
        </w:rPr>
        <w:t>(</w:t>
      </w:r>
      <w:r w:rsidRPr="00C70C78">
        <w:rPr>
          <w:rFonts w:ascii="Times New Roman" w:hAnsi="Times New Roman" w:cs="Times New Roman"/>
          <w:sz w:val="28"/>
          <w:szCs w:val="28"/>
        </w:rPr>
        <w:t>匯流櫃、控制櫃、貨櫃本體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  <w:r w:rsidRPr="00C70C78">
        <w:rPr>
          <w:rFonts w:ascii="Times New Roman" w:hAnsi="Times New Roman" w:cs="Times New Roman"/>
          <w:sz w:val="28"/>
          <w:szCs w:val="28"/>
        </w:rPr>
        <w:t>：導通阻抗需小於</w:t>
      </w:r>
      <w:r w:rsidRPr="00C70C78">
        <w:rPr>
          <w:rFonts w:ascii="Times New Roman" w:hAnsi="Times New Roman" w:cs="Times New Roman"/>
          <w:sz w:val="28"/>
          <w:szCs w:val="28"/>
        </w:rPr>
        <w:t>10 Ω</w:t>
      </w:r>
    </w:p>
    <w:p w14:paraId="4861E635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絕緣測試</w:t>
      </w:r>
      <w:r w:rsidRPr="00C70C78">
        <w:rPr>
          <w:rFonts w:ascii="Times New Roman" w:hAnsi="Times New Roman" w:cs="Times New Roman"/>
          <w:sz w:val="28"/>
          <w:szCs w:val="28"/>
        </w:rPr>
        <w:t>(</w:t>
      </w:r>
      <w:r w:rsidRPr="00C70C78">
        <w:rPr>
          <w:rFonts w:ascii="Times New Roman" w:hAnsi="Times New Roman" w:cs="Times New Roman"/>
          <w:sz w:val="28"/>
          <w:szCs w:val="28"/>
        </w:rPr>
        <w:t>正對地、負對地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  <w:r w:rsidRPr="00C70C78">
        <w:rPr>
          <w:rFonts w:ascii="Times New Roman" w:hAnsi="Times New Roman" w:cs="Times New Roman"/>
          <w:sz w:val="28"/>
          <w:szCs w:val="28"/>
        </w:rPr>
        <w:t>：阻抗需超過</w:t>
      </w:r>
      <w:r w:rsidRPr="00C70C78">
        <w:rPr>
          <w:rFonts w:ascii="Times New Roman" w:hAnsi="Times New Roman" w:cs="Times New Roman"/>
          <w:sz w:val="28"/>
          <w:szCs w:val="28"/>
        </w:rPr>
        <w:t>1 MΩ(@1 kV</w:t>
      </w:r>
      <w:r w:rsidRPr="00C70C78">
        <w:rPr>
          <w:rFonts w:ascii="Times New Roman" w:hAnsi="Times New Roman" w:cs="Times New Roman"/>
          <w:sz w:val="28"/>
          <w:szCs w:val="28"/>
        </w:rPr>
        <w:t>，</w:t>
      </w:r>
      <w:r w:rsidRPr="00C70C78">
        <w:rPr>
          <w:rFonts w:ascii="Times New Roman" w:hAnsi="Times New Roman" w:cs="Times New Roman"/>
          <w:sz w:val="28"/>
          <w:szCs w:val="28"/>
        </w:rPr>
        <w:t xml:space="preserve">60 </w:t>
      </w:r>
      <w:r w:rsidRPr="00C70C78">
        <w:rPr>
          <w:rFonts w:ascii="Times New Roman" w:hAnsi="Times New Roman" w:cs="Times New Roman"/>
          <w:sz w:val="28"/>
          <w:szCs w:val="28"/>
        </w:rPr>
        <w:t>秒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</w:p>
    <w:p w14:paraId="6EC9484E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耐壓測試</w:t>
      </w:r>
      <w:r w:rsidRPr="00C70C78">
        <w:rPr>
          <w:rFonts w:ascii="Times New Roman" w:hAnsi="Times New Roman" w:cs="Times New Roman"/>
          <w:sz w:val="28"/>
          <w:szCs w:val="28"/>
        </w:rPr>
        <w:t>(</w:t>
      </w:r>
      <w:r w:rsidRPr="00C70C78">
        <w:rPr>
          <w:rFonts w:ascii="Times New Roman" w:hAnsi="Times New Roman" w:cs="Times New Roman"/>
          <w:sz w:val="28"/>
          <w:szCs w:val="28"/>
        </w:rPr>
        <w:t>正對地、負對地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  <w:r w:rsidRPr="00C70C78">
        <w:rPr>
          <w:rFonts w:ascii="Times New Roman" w:hAnsi="Times New Roman" w:cs="Times New Roman"/>
          <w:sz w:val="28"/>
          <w:szCs w:val="28"/>
        </w:rPr>
        <w:t>：漏電流</w:t>
      </w:r>
      <w:r w:rsidRPr="00C70C78">
        <w:rPr>
          <w:rFonts w:ascii="Times New Roman" w:hAnsi="Times New Roman" w:cs="Times New Roman"/>
          <w:sz w:val="28"/>
          <w:szCs w:val="28"/>
        </w:rPr>
        <w:t>≤ 4 mA(@2.568 kV</w:t>
      </w:r>
      <w:r w:rsidRPr="00C70C78">
        <w:rPr>
          <w:rFonts w:ascii="Times New Roman" w:hAnsi="Times New Roman" w:cs="Times New Roman"/>
          <w:sz w:val="28"/>
          <w:szCs w:val="28"/>
        </w:rPr>
        <w:t>，</w:t>
      </w:r>
      <w:r w:rsidRPr="00C70C78">
        <w:rPr>
          <w:rFonts w:ascii="Times New Roman" w:hAnsi="Times New Roman" w:cs="Times New Roman"/>
          <w:sz w:val="28"/>
          <w:szCs w:val="28"/>
        </w:rPr>
        <w:t xml:space="preserve">60 </w:t>
      </w:r>
      <w:r w:rsidRPr="00C70C78">
        <w:rPr>
          <w:rFonts w:ascii="Times New Roman" w:hAnsi="Times New Roman" w:cs="Times New Roman"/>
          <w:sz w:val="28"/>
          <w:szCs w:val="28"/>
        </w:rPr>
        <w:t>秒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</w:p>
    <w:p w14:paraId="3AE7DC5C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輸出間路測試：阻抗需超過</w:t>
      </w:r>
      <w:r w:rsidRPr="00C70C78">
        <w:rPr>
          <w:rFonts w:ascii="Times New Roman" w:hAnsi="Times New Roman" w:cs="Times New Roman"/>
          <w:sz w:val="28"/>
          <w:szCs w:val="28"/>
        </w:rPr>
        <w:t>20 MΩ</w:t>
      </w:r>
    </w:p>
    <w:p w14:paraId="6BFD915B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溫度過高</w:t>
      </w:r>
      <w:r w:rsidRPr="00C70C78">
        <w:rPr>
          <w:rFonts w:ascii="Times New Roman" w:hAnsi="Times New Roman" w:cs="Times New Roman"/>
          <w:sz w:val="28"/>
          <w:szCs w:val="28"/>
        </w:rPr>
        <w:t>/</w:t>
      </w:r>
      <w:r w:rsidRPr="00C70C78">
        <w:rPr>
          <w:rFonts w:ascii="Times New Roman" w:hAnsi="Times New Roman" w:cs="Times New Roman"/>
          <w:sz w:val="28"/>
          <w:szCs w:val="28"/>
        </w:rPr>
        <w:t>過低保護：觸發時</w:t>
      </w:r>
      <w:r w:rsidRPr="00C70C78">
        <w:rPr>
          <w:rFonts w:ascii="Times New Roman" w:hAnsi="Times New Roman" w:cs="Times New Roman"/>
          <w:sz w:val="28"/>
          <w:szCs w:val="28"/>
        </w:rPr>
        <w:t>HMI</w:t>
      </w:r>
      <w:r w:rsidRPr="00C70C78">
        <w:rPr>
          <w:rFonts w:ascii="Times New Roman" w:hAnsi="Times New Roman" w:cs="Times New Roman"/>
          <w:sz w:val="28"/>
          <w:szCs w:val="28"/>
        </w:rPr>
        <w:t>需正常告警</w:t>
      </w:r>
    </w:p>
    <w:p w14:paraId="79BE4B63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消防斷電保護：消防主機斷電後</w:t>
      </w:r>
      <w:r w:rsidRPr="00C70C78">
        <w:rPr>
          <w:rFonts w:ascii="Times New Roman" w:hAnsi="Times New Roman" w:cs="Times New Roman"/>
          <w:sz w:val="28"/>
          <w:szCs w:val="28"/>
        </w:rPr>
        <w:t>HMI</w:t>
      </w:r>
      <w:r w:rsidRPr="00C70C78">
        <w:rPr>
          <w:rFonts w:ascii="Times New Roman" w:hAnsi="Times New Roman" w:cs="Times New Roman"/>
          <w:sz w:val="28"/>
          <w:szCs w:val="28"/>
        </w:rPr>
        <w:t>顯示異常</w:t>
      </w:r>
    </w:p>
    <w:p w14:paraId="145F1492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消防一般告警與二級保護</w:t>
      </w:r>
      <w:r w:rsidRPr="00C70C78">
        <w:rPr>
          <w:rFonts w:ascii="Times New Roman" w:hAnsi="Times New Roman" w:cs="Times New Roman"/>
          <w:sz w:val="28"/>
          <w:szCs w:val="28"/>
        </w:rPr>
        <w:t>(</w:t>
      </w:r>
      <w:r w:rsidRPr="00C70C78">
        <w:rPr>
          <w:rFonts w:ascii="Times New Roman" w:hAnsi="Times New Roman" w:cs="Times New Roman"/>
          <w:sz w:val="28"/>
          <w:szCs w:val="28"/>
        </w:rPr>
        <w:t>含擊發</w:t>
      </w:r>
      <w:r w:rsidRPr="00C70C78">
        <w:rPr>
          <w:rFonts w:ascii="Times New Roman" w:hAnsi="Times New Roman" w:cs="Times New Roman"/>
          <w:sz w:val="28"/>
          <w:szCs w:val="28"/>
        </w:rPr>
        <w:t>)</w:t>
      </w:r>
      <w:r w:rsidRPr="00C70C78">
        <w:rPr>
          <w:rFonts w:ascii="Times New Roman" w:hAnsi="Times New Roman" w:cs="Times New Roman"/>
          <w:sz w:val="28"/>
          <w:szCs w:val="28"/>
        </w:rPr>
        <w:t>：消防保護觸發後需正常告警並執行動作</w:t>
      </w:r>
    </w:p>
    <w:p w14:paraId="1EA4E568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排風扇功能：甲丙烷</w:t>
      </w:r>
      <w:r w:rsidRPr="00C70C78">
        <w:rPr>
          <w:rFonts w:ascii="Times New Roman" w:hAnsi="Times New Roman" w:cs="Times New Roman"/>
          <w:sz w:val="28"/>
          <w:szCs w:val="28"/>
        </w:rPr>
        <w:t>/</w:t>
      </w:r>
      <w:r w:rsidRPr="00C70C78">
        <w:rPr>
          <w:rFonts w:ascii="Times New Roman" w:hAnsi="Times New Roman" w:cs="Times New Roman"/>
          <w:sz w:val="28"/>
          <w:szCs w:val="28"/>
        </w:rPr>
        <w:t>氫氣感測器觸發後，排風扇需啟動且</w:t>
      </w:r>
      <w:r w:rsidRPr="00C70C78">
        <w:rPr>
          <w:rFonts w:ascii="Times New Roman" w:hAnsi="Times New Roman" w:cs="Times New Roman"/>
          <w:sz w:val="28"/>
          <w:szCs w:val="28"/>
        </w:rPr>
        <w:t>HMI</w:t>
      </w:r>
      <w:r w:rsidRPr="00C70C78">
        <w:rPr>
          <w:rFonts w:ascii="Times New Roman" w:hAnsi="Times New Roman" w:cs="Times New Roman"/>
          <w:sz w:val="28"/>
          <w:szCs w:val="28"/>
        </w:rPr>
        <w:t>告警</w:t>
      </w:r>
    </w:p>
    <w:p w14:paraId="37017B62" w14:textId="77777777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以上項目</w:t>
      </w:r>
      <w:r w:rsidRPr="00C70C78">
        <w:rPr>
          <w:rFonts w:ascii="Times New Roman" w:hAnsi="Times New Roman" w:cs="Times New Roman"/>
          <w:sz w:val="28"/>
          <w:szCs w:val="28"/>
        </w:rPr>
        <w:t>;</w:t>
      </w:r>
      <w:r w:rsidRPr="00C70C78">
        <w:rPr>
          <w:rFonts w:ascii="Times New Roman" w:hAnsi="Times New Roman" w:cs="Times New Roman"/>
          <w:sz w:val="28"/>
          <w:szCs w:val="28"/>
        </w:rPr>
        <w:t>出貨時提供廠驗報告</w:t>
      </w:r>
    </w:p>
    <w:p w14:paraId="15B83D18" w14:textId="7709831F" w:rsidR="00C70C78" w:rsidRPr="00C70C78" w:rsidRDefault="00C70C78">
      <w:pPr>
        <w:pStyle w:val="a5"/>
        <w:numPr>
          <w:ilvl w:val="0"/>
          <w:numId w:val="1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將由第三方機構會驗上述安全功能測試及簽證</w:t>
      </w:r>
    </w:p>
    <w:p w14:paraId="50CDC2CE" w14:textId="4BECCF8E" w:rsidR="00C70C78" w:rsidRDefault="00C70C7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 w:hint="eastAsia"/>
          <w:sz w:val="28"/>
          <w:szCs w:val="28"/>
        </w:rPr>
        <w:t>特殊需求</w:t>
      </w:r>
    </w:p>
    <w:p w14:paraId="1EA163EF" w14:textId="77777777" w:rsidR="00C70C78" w:rsidRPr="00C70C78" w:rsidRDefault="00C70C78">
      <w:pPr>
        <w:pStyle w:val="a5"/>
        <w:numPr>
          <w:ilvl w:val="0"/>
          <w:numId w:val="7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整體系統現場功能測試：</w:t>
      </w:r>
    </w:p>
    <w:p w14:paraId="308389D6" w14:textId="77777777" w:rsidR="00C70C78" w:rsidRPr="00C70C78" w:rsidRDefault="00C70C78" w:rsidP="00C70C78">
      <w:pPr>
        <w:pStyle w:val="a5"/>
        <w:tabs>
          <w:tab w:val="left" w:pos="0"/>
        </w:tabs>
        <w:spacing w:before="97"/>
        <w:ind w:left="502" w:firstLine="0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為確保整個案場的整合完成，整體系統需要進行整體測試驗證，確保整合後各子系統正常運作。測試包含電氣系統與設備檢查、系統運行測試、監控系統與數據收集、電氣安全與環境適應性、結構與安全檢查、文件與證書檢查、系統保護與運行保障、合規性與標準符合性及最終測試報告。</w:t>
      </w:r>
    </w:p>
    <w:p w14:paraId="414BB18E" w14:textId="77777777" w:rsidR="00C70C78" w:rsidRPr="00C70C78" w:rsidRDefault="00C70C78">
      <w:pPr>
        <w:pStyle w:val="a5"/>
        <w:numPr>
          <w:ilvl w:val="0"/>
          <w:numId w:val="7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電氣系統與設備檢查：</w:t>
      </w:r>
    </w:p>
    <w:p w14:paraId="0FE7741F" w14:textId="77777777" w:rsidR="00C70C78" w:rsidRPr="00C70C78" w:rsidRDefault="00C70C78">
      <w:pPr>
        <w:numPr>
          <w:ilvl w:val="0"/>
          <w:numId w:val="5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安裝檢查：依照各部件測試標準，完成各部件的電氣系統及設備檢查，包含鋰電池及相關附屬硬體，確認硬體功能與規格相符合。</w:t>
      </w:r>
    </w:p>
    <w:p w14:paraId="3D5E9371" w14:textId="77777777" w:rsidR="00C70C78" w:rsidRPr="00C70C78" w:rsidRDefault="00C70C78">
      <w:pPr>
        <w:numPr>
          <w:ilvl w:val="0"/>
          <w:numId w:val="5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線路及電纜檢查：檢查所有電纜和連接器是否安裝正確，是否有足夠的絕緣，並避免電纜與鋒利的物體接觸。確保接線不會因為風吹或其他環境因素造成損壞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704B2925" w14:textId="77777777" w:rsidR="00C70C78" w:rsidRPr="00C70C78" w:rsidRDefault="00C70C78">
      <w:pPr>
        <w:numPr>
          <w:ilvl w:val="0"/>
          <w:numId w:val="5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電氣接地系統檢查：系統具備有絕緣阻抗儀，確保所有設備的接地系</w:t>
      </w:r>
      <w:r w:rsidRPr="00C70C78">
        <w:rPr>
          <w:rFonts w:ascii="Times New Roman"/>
          <w:sz w:val="28"/>
          <w:szCs w:val="36"/>
        </w:rPr>
        <w:lastRenderedPageBreak/>
        <w:t>統正確安裝並達到安全標準，避免因接地不良造成的電氣危險。</w:t>
      </w:r>
    </w:p>
    <w:p w14:paraId="0E765B25" w14:textId="77777777" w:rsidR="00C70C78" w:rsidRPr="00C70C78" w:rsidRDefault="00C70C78">
      <w:pPr>
        <w:numPr>
          <w:ilvl w:val="0"/>
          <w:numId w:val="5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通訊檢查：確認安裝的設備的儀表數據與回</w:t>
      </w:r>
      <w:r w:rsidRPr="00C70C78">
        <w:rPr>
          <w:rFonts w:ascii="Times New Roman"/>
          <w:sz w:val="28"/>
          <w:szCs w:val="36"/>
        </w:rPr>
        <w:t>EMS</w:t>
      </w:r>
      <w:r w:rsidRPr="00C70C78">
        <w:rPr>
          <w:rFonts w:ascii="Times New Roman"/>
          <w:sz w:val="28"/>
          <w:szCs w:val="36"/>
        </w:rPr>
        <w:t>系統的數據是否一致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6D9340BA" w14:textId="77777777" w:rsidR="00C70C78" w:rsidRPr="00C70C78" w:rsidRDefault="00C70C78">
      <w:pPr>
        <w:pStyle w:val="a5"/>
        <w:numPr>
          <w:ilvl w:val="0"/>
          <w:numId w:val="7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證明文件清單：</w:t>
      </w:r>
    </w:p>
    <w:p w14:paraId="452718CE" w14:textId="77777777" w:rsidR="00C70C78" w:rsidRPr="00C70C78" w:rsidRDefault="00C70C78">
      <w:pPr>
        <w:numPr>
          <w:ilvl w:val="0"/>
          <w:numId w:val="4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須提供設備證書，確保各設備及其附屬儀表等皆有合格的認證證書，且符合台灣當地的安規要求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07EF6CC8" w14:textId="77777777" w:rsidR="00C70C78" w:rsidRPr="00C70C78" w:rsidRDefault="00C70C78">
      <w:pPr>
        <w:numPr>
          <w:ilvl w:val="0"/>
          <w:numId w:val="4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須提供設計與安裝文檔，至少需包含設計圖紙、安裝手冊及電氣接線圖文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072CF540" w14:textId="77777777" w:rsidR="00C70C78" w:rsidRPr="00C70C78" w:rsidRDefault="00C70C78">
      <w:pPr>
        <w:numPr>
          <w:ilvl w:val="0"/>
          <w:numId w:val="4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須提供維運手冊，明確設備的保養、維護週期、耗材、費用估算及注意事項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62C93B64" w14:textId="77777777" w:rsidR="00C70C78" w:rsidRPr="00C70C78" w:rsidRDefault="00C70C78">
      <w:pPr>
        <w:numPr>
          <w:ilvl w:val="0"/>
          <w:numId w:val="4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驗收完成後，提供完整驗收報告，記錄所有檢查檢果和測試數據，並標註需要整改的地方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5CF84C6F" w14:textId="77777777" w:rsidR="00C70C78" w:rsidRPr="00C70C78" w:rsidRDefault="00C70C78">
      <w:pPr>
        <w:pStyle w:val="a5"/>
        <w:numPr>
          <w:ilvl w:val="0"/>
          <w:numId w:val="7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教育訓練：</w:t>
      </w:r>
    </w:p>
    <w:p w14:paraId="3C9927C0" w14:textId="77777777" w:rsidR="00C70C78" w:rsidRPr="00C70C78" w:rsidRDefault="00C70C78">
      <w:pPr>
        <w:numPr>
          <w:ilvl w:val="0"/>
          <w:numId w:val="6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於系統建置完驗前，需提供本系統之維護及操作訓練計</w:t>
      </w:r>
      <w:r w:rsidRPr="00C70C78">
        <w:rPr>
          <w:rFonts w:ascii="Times New Roman"/>
          <w:sz w:val="28"/>
          <w:szCs w:val="36"/>
        </w:rPr>
        <w:t>6</w:t>
      </w:r>
      <w:r w:rsidRPr="00C70C78">
        <w:rPr>
          <w:rFonts w:ascii="Times New Roman"/>
          <w:sz w:val="28"/>
          <w:szCs w:val="36"/>
        </w:rPr>
        <w:t>小時課程，上課日期與訓</w:t>
      </w:r>
      <w:r w:rsidRPr="00C70C78">
        <w:rPr>
          <w:rFonts w:ascii="Times New Roman" w:hint="eastAsia"/>
          <w:sz w:val="28"/>
          <w:szCs w:val="36"/>
        </w:rPr>
        <w:t>練</w:t>
      </w:r>
      <w:r w:rsidRPr="00C70C78">
        <w:rPr>
          <w:rFonts w:ascii="Times New Roman"/>
          <w:sz w:val="28"/>
          <w:szCs w:val="36"/>
        </w:rPr>
        <w:t>地點由雙方協訂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5A96BA07" w14:textId="77777777" w:rsidR="00C70C78" w:rsidRPr="00C70C78" w:rsidRDefault="00C70C78">
      <w:pPr>
        <w:numPr>
          <w:ilvl w:val="0"/>
          <w:numId w:val="6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儲能電池訓練項目至少包括：電池系統概論、電池系統原理、電池系統程式組態、控制參數設定、儲能櫃系統資料記錄檔</w:t>
      </w:r>
      <w:r w:rsidRPr="00C70C78">
        <w:rPr>
          <w:rFonts w:ascii="Times New Roman"/>
          <w:sz w:val="28"/>
          <w:szCs w:val="36"/>
        </w:rPr>
        <w:t>(DATA LOG)</w:t>
      </w:r>
      <w:r w:rsidRPr="00C70C78">
        <w:rPr>
          <w:rFonts w:ascii="Times New Roman"/>
          <w:sz w:val="28"/>
          <w:szCs w:val="36"/>
        </w:rPr>
        <w:t>、監控顯示、其相關操作、系統故障排除等項目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1A392DDE" w14:textId="68E6426D" w:rsidR="00C70C78" w:rsidRPr="00C70C78" w:rsidRDefault="00C70C78">
      <w:pPr>
        <w:numPr>
          <w:ilvl w:val="0"/>
          <w:numId w:val="6"/>
        </w:numPr>
        <w:autoSpaceDE/>
        <w:autoSpaceDN/>
        <w:spacing w:line="440" w:lineRule="exact"/>
        <w:ind w:left="1276" w:hanging="482"/>
        <w:jc w:val="both"/>
        <w:rPr>
          <w:rFonts w:ascii="Times New Roman"/>
          <w:sz w:val="28"/>
          <w:szCs w:val="36"/>
        </w:rPr>
      </w:pPr>
      <w:r w:rsidRPr="00C70C78">
        <w:rPr>
          <w:rFonts w:ascii="Times New Roman"/>
          <w:sz w:val="28"/>
          <w:szCs w:val="36"/>
        </w:rPr>
        <w:t>設備須提供操作手冊：本案之操作手冊，系統使用、維護等</w:t>
      </w:r>
      <w:r w:rsidRPr="00C70C78">
        <w:rPr>
          <w:rFonts w:ascii="Times New Roman"/>
          <w:sz w:val="28"/>
          <w:szCs w:val="36"/>
        </w:rPr>
        <w:t>(</w:t>
      </w:r>
      <w:r w:rsidRPr="00C70C78">
        <w:rPr>
          <w:rFonts w:ascii="Times New Roman"/>
          <w:sz w:val="28"/>
          <w:szCs w:val="36"/>
        </w:rPr>
        <w:t>文件需以資料夾安裝，且易於擺放及抽換，手冊須有封面、目錄、章節間隔紙</w:t>
      </w:r>
      <w:r w:rsidRPr="00C70C78">
        <w:rPr>
          <w:rFonts w:ascii="Times New Roman"/>
          <w:sz w:val="28"/>
          <w:szCs w:val="36"/>
        </w:rPr>
        <w:t>)</w:t>
      </w:r>
      <w:r w:rsidRPr="00C70C78">
        <w:rPr>
          <w:rFonts w:ascii="Times New Roman"/>
          <w:sz w:val="28"/>
          <w:szCs w:val="36"/>
        </w:rPr>
        <w:t>，須於系統建置完驗後，提供</w:t>
      </w:r>
      <w:r w:rsidRPr="00C70C78">
        <w:rPr>
          <w:rFonts w:ascii="Times New Roman"/>
          <w:sz w:val="28"/>
          <w:szCs w:val="36"/>
        </w:rPr>
        <w:t>2</w:t>
      </w:r>
      <w:r w:rsidRPr="00C70C78">
        <w:rPr>
          <w:rFonts w:ascii="Times New Roman"/>
          <w:sz w:val="28"/>
          <w:szCs w:val="36"/>
        </w:rPr>
        <w:t>份系統文件及製成</w:t>
      </w:r>
      <w:r w:rsidRPr="00C70C78">
        <w:rPr>
          <w:rFonts w:ascii="Times New Roman"/>
          <w:sz w:val="28"/>
          <w:szCs w:val="36"/>
        </w:rPr>
        <w:t>2</w:t>
      </w:r>
      <w:r w:rsidRPr="00C70C78">
        <w:rPr>
          <w:rFonts w:ascii="Times New Roman"/>
          <w:sz w:val="28"/>
          <w:szCs w:val="36"/>
        </w:rPr>
        <w:t>個</w:t>
      </w:r>
      <w:r w:rsidRPr="00C70C78">
        <w:rPr>
          <w:rFonts w:ascii="Times New Roman"/>
          <w:sz w:val="28"/>
          <w:szCs w:val="36"/>
        </w:rPr>
        <w:t>USB</w:t>
      </w:r>
      <w:r w:rsidRPr="00C70C78">
        <w:rPr>
          <w:rFonts w:ascii="Times New Roman"/>
          <w:sz w:val="28"/>
          <w:szCs w:val="36"/>
        </w:rPr>
        <w:t>供業主使用</w:t>
      </w:r>
      <w:r w:rsidRPr="00C70C78">
        <w:rPr>
          <w:rFonts w:ascii="Times New Roman" w:hint="eastAsia"/>
          <w:sz w:val="28"/>
          <w:szCs w:val="36"/>
        </w:rPr>
        <w:t>。</w:t>
      </w:r>
    </w:p>
    <w:p w14:paraId="025F41F3" w14:textId="69A3D692" w:rsidR="00E75D3A" w:rsidRPr="00C70C78" w:rsidRDefault="00C70C7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整體要求</w:t>
      </w:r>
      <w:r w:rsidRPr="00C70C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6B7E7F" w14:textId="77777777" w:rsidR="00C70C78" w:rsidRPr="00C70C78" w:rsidRDefault="00C70C78">
      <w:pPr>
        <w:pStyle w:val="a5"/>
        <w:numPr>
          <w:ilvl w:val="0"/>
          <w:numId w:val="8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結構與安全檢查：檢查結構主體是否穩固，各設備支架是否穩固，確保強風下不會位移或損壞。</w:t>
      </w:r>
    </w:p>
    <w:p w14:paraId="2FE0B7B6" w14:textId="77777777" w:rsidR="00C70C78" w:rsidRPr="00C70C78" w:rsidRDefault="00C70C78">
      <w:pPr>
        <w:pStyle w:val="a5"/>
        <w:numPr>
          <w:ilvl w:val="0"/>
          <w:numId w:val="8"/>
        </w:numPr>
        <w:tabs>
          <w:tab w:val="left" w:pos="0"/>
        </w:tabs>
        <w:spacing w:before="97"/>
        <w:rPr>
          <w:rFonts w:ascii="Times New Roman" w:hAnsi="Times New Roman" w:cs="Times New Roman"/>
          <w:sz w:val="28"/>
          <w:szCs w:val="28"/>
        </w:rPr>
      </w:pPr>
      <w:r w:rsidRPr="00C70C78">
        <w:rPr>
          <w:rFonts w:ascii="Times New Roman" w:hAnsi="Times New Roman" w:cs="Times New Roman"/>
          <w:sz w:val="28"/>
          <w:szCs w:val="28"/>
        </w:rPr>
        <w:t>防水防潮檢查：檢查系統設置區域是否具備足夠的防水、防潮能力，特別是對逆變器和電氣設備的保護</w:t>
      </w:r>
      <w:r w:rsidRPr="00C70C78">
        <w:rPr>
          <w:rFonts w:ascii="Times New Roman" w:hAnsi="Times New Roman" w:cs="Times New Roman" w:hint="eastAsia"/>
          <w:sz w:val="28"/>
          <w:szCs w:val="28"/>
        </w:rPr>
        <w:t>。</w:t>
      </w:r>
    </w:p>
    <w:p w14:paraId="3280F6F9" w14:textId="5AF49855" w:rsidR="00765524" w:rsidRPr="00632C95" w:rsidRDefault="00C70C78">
      <w:pPr>
        <w:pStyle w:val="a5"/>
        <w:numPr>
          <w:ilvl w:val="0"/>
          <w:numId w:val="8"/>
        </w:numPr>
        <w:tabs>
          <w:tab w:val="left" w:pos="0"/>
        </w:tabs>
        <w:spacing w:before="97"/>
        <w:rPr>
          <w:rFonts w:ascii="Times New Roman" w:hAnsi="Times New Roman" w:cs="Times New Roman"/>
          <w:color w:val="0033CC"/>
          <w:sz w:val="28"/>
          <w:szCs w:val="28"/>
        </w:rPr>
      </w:pPr>
      <w:r w:rsidRPr="00632C95">
        <w:rPr>
          <w:rFonts w:ascii="Times New Roman" w:hAnsi="Times New Roman" w:cs="Times New Roman"/>
          <w:sz w:val="28"/>
          <w:szCs w:val="28"/>
        </w:rPr>
        <w:t>儲能電池貨櫃須通過消防簽證</w:t>
      </w:r>
      <w:r w:rsidRPr="00632C95">
        <w:rPr>
          <w:rFonts w:ascii="Times New Roman" w:hAnsi="Times New Roman" w:cs="Times New Roman" w:hint="eastAsia"/>
          <w:color w:val="0033CC"/>
          <w:sz w:val="28"/>
          <w:szCs w:val="28"/>
        </w:rPr>
        <w:t>。</w:t>
      </w:r>
    </w:p>
    <w:p w14:paraId="66B8CDF3" w14:textId="00B0F9B0" w:rsidR="00E75D3A" w:rsidRPr="00765524" w:rsidRDefault="00E75D3A" w:rsidP="00C70C78">
      <w:pPr>
        <w:autoSpaceDE/>
        <w:autoSpaceDN/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75D3A" w:rsidRPr="00765524" w:rsidSect="00085869">
      <w:footerReference w:type="default" r:id="rId8"/>
      <w:pgSz w:w="11910" w:h="16840"/>
      <w:pgMar w:top="1360" w:right="900" w:bottom="940" w:left="112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DF533" w14:textId="77777777" w:rsidR="007D600E" w:rsidRDefault="007D600E">
      <w:r>
        <w:separator/>
      </w:r>
    </w:p>
  </w:endnote>
  <w:endnote w:type="continuationSeparator" w:id="0">
    <w:p w14:paraId="2E59682A" w14:textId="77777777" w:rsidR="007D600E" w:rsidRDefault="007D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0AAE8" w14:textId="03CEE224" w:rsidR="001A10EA" w:rsidRDefault="001A10EA">
    <w:pPr>
      <w:pStyle w:val="a3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14048" behindDoc="1" locked="0" layoutInCell="1" allowOverlap="1" wp14:anchorId="6DAB2EC8" wp14:editId="05E6D6E6">
              <wp:simplePos x="0" y="0"/>
              <wp:positionH relativeFrom="page">
                <wp:posOffset>3597275</wp:posOffset>
              </wp:positionH>
              <wp:positionV relativeFrom="page">
                <wp:posOffset>10079355</wp:posOffset>
              </wp:positionV>
              <wp:extent cx="342265" cy="165735"/>
              <wp:effectExtent l="0" t="0" r="0" b="0"/>
              <wp:wrapNone/>
              <wp:docPr id="2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993301" w14:textId="77777777" w:rsidR="001A10EA" w:rsidRDefault="001A10EA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fldChar w:fldCharType="separate"/>
                          </w:r>
                          <w:r w:rsidR="00D471A2">
                            <w:rPr>
                              <w:rFonts w:ascii="Times New Roman"/>
                              <w:noProof/>
                              <w:spacing w:val="-2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fldChar w:fldCharType="separate"/>
                          </w:r>
                          <w:r w:rsidR="00D471A2">
                            <w:rPr>
                              <w:rFonts w:ascii="Times New Roman"/>
                              <w:noProof/>
                              <w:spacing w:val="-2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AB2EC8" id="_x0000_t202" coordsize="21600,21600" o:spt="202" path="m,l,21600r21600,l21600,xe">
              <v:stroke joinstyle="miter"/>
              <v:path gradientshapeok="t" o:connecttype="rect"/>
            </v:shapetype>
            <v:shape id="docshape61" o:spid="_x0000_s1026" type="#_x0000_t202" style="position:absolute;margin-left:283.25pt;margin-top:793.65pt;width:26.95pt;height:13.05pt;z-index:-164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" filled="f" stroked="f">
              <v:textbox inset="0,0,0,0">
                <w:txbxContent>
                  <w:p w14:paraId="21993301" w14:textId="77777777" w:rsidR="001A10EA" w:rsidRDefault="001A10EA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2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fldChar w:fldCharType="separate"/>
                    </w:r>
                    <w:r w:rsidR="00D471A2">
                      <w:rPr>
                        <w:rFonts w:ascii="Times New Roman"/>
                        <w:noProof/>
                        <w:spacing w:val="-2"/>
                        <w:sz w:val="20"/>
                      </w:rPr>
                      <w:t>2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>/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fldChar w:fldCharType="separate"/>
                    </w:r>
                    <w:r w:rsidR="00D471A2">
                      <w:rPr>
                        <w:rFonts w:ascii="Times New Roman"/>
                        <w:noProof/>
                        <w:spacing w:val="-2"/>
                        <w:sz w:val="20"/>
                      </w:rPr>
                      <w:t>2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94060" w14:textId="77777777" w:rsidR="007D600E" w:rsidRDefault="007D600E">
      <w:r>
        <w:separator/>
      </w:r>
    </w:p>
  </w:footnote>
  <w:footnote w:type="continuationSeparator" w:id="0">
    <w:p w14:paraId="327B9199" w14:textId="77777777" w:rsidR="007D600E" w:rsidRDefault="007D6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446A8"/>
    <w:multiLevelType w:val="hybridMultilevel"/>
    <w:tmpl w:val="13806DF6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24686EC9"/>
    <w:multiLevelType w:val="hybridMultilevel"/>
    <w:tmpl w:val="D71AAC0C"/>
    <w:lvl w:ilvl="0" w:tplc="BAC819DA">
      <w:start w:val="1"/>
      <w:numFmt w:val="decimal"/>
      <w:lvlText w:val="(%1)"/>
      <w:lvlJc w:val="left"/>
      <w:pPr>
        <w:ind w:left="1724" w:hanging="480"/>
      </w:pPr>
      <w:rPr>
        <w:rFonts w:ascii="Times New Roman" w:eastAsia="Microsoft YaHei" w:hAnsi="Times New Roman" w:cs="Times New Roman" w:hint="default"/>
        <w:b w:val="0"/>
        <w:i w:val="0"/>
        <w:color w:val="000000" w:themeColor="text1"/>
        <w:sz w:val="24"/>
      </w:rPr>
    </w:lvl>
    <w:lvl w:ilvl="1" w:tplc="FFFFFFFF">
      <w:start w:val="1"/>
      <w:numFmt w:val="ideographTraditional"/>
      <w:lvlText w:val="%2、"/>
      <w:lvlJc w:val="left"/>
      <w:pPr>
        <w:ind w:left="2204" w:hanging="480"/>
      </w:pPr>
    </w:lvl>
    <w:lvl w:ilvl="2" w:tplc="FFFFFFFF">
      <w:start w:val="1"/>
      <w:numFmt w:val="lowerRoman"/>
      <w:lvlText w:val="%3."/>
      <w:lvlJc w:val="right"/>
      <w:pPr>
        <w:ind w:left="2684" w:hanging="480"/>
      </w:pPr>
    </w:lvl>
    <w:lvl w:ilvl="3" w:tplc="FFFFFFFF">
      <w:start w:val="1"/>
      <w:numFmt w:val="decimal"/>
      <w:lvlText w:val="%4."/>
      <w:lvlJc w:val="left"/>
      <w:pPr>
        <w:ind w:left="3164" w:hanging="480"/>
      </w:pPr>
    </w:lvl>
    <w:lvl w:ilvl="4" w:tplc="FFFFFFFF">
      <w:start w:val="1"/>
      <w:numFmt w:val="ideographTraditional"/>
      <w:lvlText w:val="%5、"/>
      <w:lvlJc w:val="left"/>
      <w:pPr>
        <w:ind w:left="3644" w:hanging="480"/>
      </w:pPr>
    </w:lvl>
    <w:lvl w:ilvl="5" w:tplc="FFFFFFFF">
      <w:start w:val="1"/>
      <w:numFmt w:val="lowerRoman"/>
      <w:lvlText w:val="%6."/>
      <w:lvlJc w:val="right"/>
      <w:pPr>
        <w:ind w:left="4124" w:hanging="480"/>
      </w:pPr>
    </w:lvl>
    <w:lvl w:ilvl="6" w:tplc="FFFFFFFF">
      <w:start w:val="1"/>
      <w:numFmt w:val="decimal"/>
      <w:lvlText w:val="%7."/>
      <w:lvlJc w:val="left"/>
      <w:pPr>
        <w:ind w:left="4604" w:hanging="480"/>
      </w:pPr>
    </w:lvl>
    <w:lvl w:ilvl="7" w:tplc="FFFFFFFF">
      <w:start w:val="1"/>
      <w:numFmt w:val="ideographTraditional"/>
      <w:lvlText w:val="%8、"/>
      <w:lvlJc w:val="left"/>
      <w:pPr>
        <w:ind w:left="5084" w:hanging="480"/>
      </w:pPr>
    </w:lvl>
    <w:lvl w:ilvl="8" w:tplc="FFFFFFFF">
      <w:start w:val="1"/>
      <w:numFmt w:val="lowerRoman"/>
      <w:lvlText w:val="%9."/>
      <w:lvlJc w:val="right"/>
      <w:pPr>
        <w:ind w:left="5564" w:hanging="480"/>
      </w:pPr>
    </w:lvl>
  </w:abstractNum>
  <w:abstractNum w:abstractNumId="2" w15:restartNumberingAfterBreak="0">
    <w:nsid w:val="26053EAC"/>
    <w:multiLevelType w:val="hybridMultilevel"/>
    <w:tmpl w:val="6C2655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DF0146"/>
    <w:multiLevelType w:val="hybridMultilevel"/>
    <w:tmpl w:val="073CE1B8"/>
    <w:lvl w:ilvl="0" w:tplc="F0FC9868">
      <w:start w:val="1"/>
      <w:numFmt w:val="decimal"/>
      <w:lvlText w:val="(%1)"/>
      <w:lvlJc w:val="left"/>
      <w:pPr>
        <w:ind w:left="1724" w:hanging="480"/>
      </w:pPr>
      <w:rPr>
        <w:rFonts w:ascii="Times New Roman" w:eastAsia="Microsoft YaHei" w:hAnsi="Times New Roman" w:cs="Times New Roman" w:hint="default"/>
        <w:b w:val="0"/>
        <w:i w:val="0"/>
        <w:color w:val="000000" w:themeColor="text1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2204" w:hanging="480"/>
      </w:pPr>
    </w:lvl>
    <w:lvl w:ilvl="2" w:tplc="FFFFFFFF">
      <w:start w:val="1"/>
      <w:numFmt w:val="lowerRoman"/>
      <w:lvlText w:val="%3."/>
      <w:lvlJc w:val="right"/>
      <w:pPr>
        <w:ind w:left="2684" w:hanging="480"/>
      </w:pPr>
    </w:lvl>
    <w:lvl w:ilvl="3" w:tplc="FFFFFFFF">
      <w:start w:val="1"/>
      <w:numFmt w:val="decimal"/>
      <w:lvlText w:val="%4."/>
      <w:lvlJc w:val="left"/>
      <w:pPr>
        <w:ind w:left="3164" w:hanging="480"/>
      </w:pPr>
    </w:lvl>
    <w:lvl w:ilvl="4" w:tplc="FFFFFFFF">
      <w:start w:val="1"/>
      <w:numFmt w:val="ideographTraditional"/>
      <w:lvlText w:val="%5、"/>
      <w:lvlJc w:val="left"/>
      <w:pPr>
        <w:ind w:left="3644" w:hanging="480"/>
      </w:pPr>
    </w:lvl>
    <w:lvl w:ilvl="5" w:tplc="FFFFFFFF">
      <w:start w:val="1"/>
      <w:numFmt w:val="lowerRoman"/>
      <w:lvlText w:val="%6."/>
      <w:lvlJc w:val="right"/>
      <w:pPr>
        <w:ind w:left="4124" w:hanging="480"/>
      </w:pPr>
    </w:lvl>
    <w:lvl w:ilvl="6" w:tplc="FFFFFFFF">
      <w:start w:val="1"/>
      <w:numFmt w:val="decimal"/>
      <w:lvlText w:val="%7."/>
      <w:lvlJc w:val="left"/>
      <w:pPr>
        <w:ind w:left="4604" w:hanging="480"/>
      </w:pPr>
    </w:lvl>
    <w:lvl w:ilvl="7" w:tplc="FFFFFFFF">
      <w:start w:val="1"/>
      <w:numFmt w:val="ideographTraditional"/>
      <w:lvlText w:val="%8、"/>
      <w:lvlJc w:val="left"/>
      <w:pPr>
        <w:ind w:left="5084" w:hanging="480"/>
      </w:pPr>
    </w:lvl>
    <w:lvl w:ilvl="8" w:tplc="FFFFFFFF">
      <w:start w:val="1"/>
      <w:numFmt w:val="lowerRoman"/>
      <w:lvlText w:val="%9."/>
      <w:lvlJc w:val="right"/>
      <w:pPr>
        <w:ind w:left="5564" w:hanging="480"/>
      </w:pPr>
    </w:lvl>
  </w:abstractNum>
  <w:abstractNum w:abstractNumId="4" w15:restartNumberingAfterBreak="0">
    <w:nsid w:val="421B3A39"/>
    <w:multiLevelType w:val="multilevel"/>
    <w:tmpl w:val="54665902"/>
    <w:lvl w:ilvl="0">
      <w:start w:val="1"/>
      <w:numFmt w:val="taiwaneseCountingThousand"/>
      <w:pStyle w:val="1"/>
      <w:suff w:val="space"/>
      <w:lvlText w:val="%1、"/>
      <w:lvlJc w:val="left"/>
      <w:pPr>
        <w:ind w:left="400" w:hanging="400"/>
      </w:pPr>
      <w:rPr>
        <w:rFonts w:hint="eastAsia"/>
      </w:rPr>
    </w:lvl>
    <w:lvl w:ilvl="1">
      <w:start w:val="1"/>
      <w:numFmt w:val="decimal"/>
      <w:pStyle w:val="2"/>
      <w:lvlText w:val="%2."/>
      <w:lvlJc w:val="left"/>
      <w:pPr>
        <w:tabs>
          <w:tab w:val="num" w:pos="799"/>
        </w:tabs>
        <w:ind w:left="806" w:hanging="403"/>
      </w:pPr>
      <w:rPr>
        <w:rFonts w:ascii="Times New Roman" w:hAnsi="Times New Roman" w:cs="Times New Roman" w:hint="default"/>
      </w:rPr>
    </w:lvl>
    <w:lvl w:ilvl="2">
      <w:start w:val="1"/>
      <w:numFmt w:val="upperLetter"/>
      <w:pStyle w:val="3"/>
      <w:lvlText w:val="%3."/>
      <w:lvlJc w:val="left"/>
      <w:pPr>
        <w:ind w:left="3239" w:hanging="403"/>
      </w:pPr>
      <w:rPr>
        <w:rFonts w:ascii="Times New Roman" w:hAnsi="Times New Roman" w:cs="Times New Roman" w:hint="default"/>
        <w:color w:val="000000" w:themeColor="text1"/>
      </w:rPr>
    </w:lvl>
    <w:lvl w:ilvl="3">
      <w:start w:val="1"/>
      <w:numFmt w:val="lowerLetter"/>
      <w:pStyle w:val="4"/>
      <w:lvlText w:val="%4."/>
      <w:lvlJc w:val="left"/>
      <w:pPr>
        <w:ind w:left="1538" w:hanging="403"/>
      </w:pPr>
      <w:rPr>
        <w:rFonts w:hint="eastAsia"/>
        <w:dstrike w:val="0"/>
      </w:rPr>
    </w:lvl>
    <w:lvl w:ilvl="4">
      <w:start w:val="1"/>
      <w:numFmt w:val="upperRoman"/>
      <w:lvlText w:val="%5."/>
      <w:lvlJc w:val="left"/>
      <w:pPr>
        <w:ind w:left="2015" w:hanging="403"/>
      </w:pPr>
      <w:rPr>
        <w:rFonts w:hint="eastAsia"/>
      </w:rPr>
    </w:lvl>
    <w:lvl w:ilvl="5">
      <w:start w:val="1"/>
      <w:numFmt w:val="lowerRoman"/>
      <w:lvlText w:val="%6."/>
      <w:lvlJc w:val="left"/>
      <w:pPr>
        <w:ind w:left="2418" w:hanging="403"/>
      </w:pPr>
      <w:rPr>
        <w:rFonts w:hint="eastAsia"/>
      </w:rPr>
    </w:lvl>
    <w:lvl w:ilvl="6">
      <w:start w:val="1"/>
      <w:numFmt w:val="lowerLetter"/>
      <w:lvlText w:val="(%7)"/>
      <w:lvlJc w:val="left"/>
      <w:pPr>
        <w:ind w:left="2821" w:hanging="403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224" w:hanging="403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627" w:hanging="403"/>
      </w:pPr>
      <w:rPr>
        <w:rFonts w:hint="eastAsia"/>
      </w:rPr>
    </w:lvl>
  </w:abstractNum>
  <w:abstractNum w:abstractNumId="5" w15:restartNumberingAfterBreak="0">
    <w:nsid w:val="464223E1"/>
    <w:multiLevelType w:val="hybridMultilevel"/>
    <w:tmpl w:val="13806DF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102" w:hanging="480"/>
      </w:pPr>
    </w:lvl>
    <w:lvl w:ilvl="2" w:tplc="FFFFFFFF" w:tentative="1">
      <w:start w:val="1"/>
      <w:numFmt w:val="lowerRoman"/>
      <w:lvlText w:val="%3."/>
      <w:lvlJc w:val="right"/>
      <w:pPr>
        <w:ind w:left="1582" w:hanging="480"/>
      </w:pPr>
    </w:lvl>
    <w:lvl w:ilvl="3" w:tplc="FFFFFFFF" w:tentative="1">
      <w:start w:val="1"/>
      <w:numFmt w:val="decimal"/>
      <w:lvlText w:val="%4."/>
      <w:lvlJc w:val="left"/>
      <w:pPr>
        <w:ind w:left="206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42" w:hanging="480"/>
      </w:pPr>
    </w:lvl>
    <w:lvl w:ilvl="5" w:tplc="FFFFFFFF" w:tentative="1">
      <w:start w:val="1"/>
      <w:numFmt w:val="lowerRoman"/>
      <w:lvlText w:val="%6."/>
      <w:lvlJc w:val="right"/>
      <w:pPr>
        <w:ind w:left="3022" w:hanging="480"/>
      </w:pPr>
    </w:lvl>
    <w:lvl w:ilvl="6" w:tplc="FFFFFFFF" w:tentative="1">
      <w:start w:val="1"/>
      <w:numFmt w:val="decimal"/>
      <w:lvlText w:val="%7."/>
      <w:lvlJc w:val="left"/>
      <w:pPr>
        <w:ind w:left="350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82" w:hanging="480"/>
      </w:pPr>
    </w:lvl>
    <w:lvl w:ilvl="8" w:tplc="FFFFFFFF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6FB40A27"/>
    <w:multiLevelType w:val="hybridMultilevel"/>
    <w:tmpl w:val="13806DF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102" w:hanging="480"/>
      </w:pPr>
    </w:lvl>
    <w:lvl w:ilvl="2" w:tplc="FFFFFFFF" w:tentative="1">
      <w:start w:val="1"/>
      <w:numFmt w:val="lowerRoman"/>
      <w:lvlText w:val="%3."/>
      <w:lvlJc w:val="right"/>
      <w:pPr>
        <w:ind w:left="1582" w:hanging="480"/>
      </w:pPr>
    </w:lvl>
    <w:lvl w:ilvl="3" w:tplc="FFFFFFFF" w:tentative="1">
      <w:start w:val="1"/>
      <w:numFmt w:val="decimal"/>
      <w:lvlText w:val="%4."/>
      <w:lvlJc w:val="left"/>
      <w:pPr>
        <w:ind w:left="206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42" w:hanging="480"/>
      </w:pPr>
    </w:lvl>
    <w:lvl w:ilvl="5" w:tplc="FFFFFFFF" w:tentative="1">
      <w:start w:val="1"/>
      <w:numFmt w:val="lowerRoman"/>
      <w:lvlText w:val="%6."/>
      <w:lvlJc w:val="right"/>
      <w:pPr>
        <w:ind w:left="3022" w:hanging="480"/>
      </w:pPr>
    </w:lvl>
    <w:lvl w:ilvl="6" w:tplc="FFFFFFFF" w:tentative="1">
      <w:start w:val="1"/>
      <w:numFmt w:val="decimal"/>
      <w:lvlText w:val="%7."/>
      <w:lvlJc w:val="left"/>
      <w:pPr>
        <w:ind w:left="350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82" w:hanging="480"/>
      </w:pPr>
    </w:lvl>
    <w:lvl w:ilvl="8" w:tplc="FFFFFFFF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7BCC1B41"/>
    <w:multiLevelType w:val="hybridMultilevel"/>
    <w:tmpl w:val="8670D890"/>
    <w:lvl w:ilvl="0" w:tplc="91E6C9BC">
      <w:start w:val="1"/>
      <w:numFmt w:val="decimal"/>
      <w:lvlText w:val="(%1)"/>
      <w:lvlJc w:val="left"/>
      <w:pPr>
        <w:ind w:left="1724" w:hanging="480"/>
      </w:pPr>
      <w:rPr>
        <w:rFonts w:ascii="Times New Roman" w:eastAsia="Microsoft YaHei" w:hAnsi="Times New Roman" w:cs="Times New Roman" w:hint="default"/>
        <w:b w:val="0"/>
        <w:i w:val="0"/>
        <w:color w:val="000000" w:themeColor="text1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2204" w:hanging="480"/>
      </w:pPr>
    </w:lvl>
    <w:lvl w:ilvl="2" w:tplc="FFFFFFFF">
      <w:start w:val="1"/>
      <w:numFmt w:val="lowerRoman"/>
      <w:lvlText w:val="%3."/>
      <w:lvlJc w:val="right"/>
      <w:pPr>
        <w:ind w:left="2684" w:hanging="480"/>
      </w:pPr>
    </w:lvl>
    <w:lvl w:ilvl="3" w:tplc="FFFFFFFF">
      <w:start w:val="1"/>
      <w:numFmt w:val="decimal"/>
      <w:lvlText w:val="%4."/>
      <w:lvlJc w:val="left"/>
      <w:pPr>
        <w:ind w:left="3164" w:hanging="480"/>
      </w:pPr>
    </w:lvl>
    <w:lvl w:ilvl="4" w:tplc="FFFFFFFF">
      <w:start w:val="1"/>
      <w:numFmt w:val="ideographTraditional"/>
      <w:lvlText w:val="%5、"/>
      <w:lvlJc w:val="left"/>
      <w:pPr>
        <w:ind w:left="3644" w:hanging="480"/>
      </w:pPr>
    </w:lvl>
    <w:lvl w:ilvl="5" w:tplc="FFFFFFFF">
      <w:start w:val="1"/>
      <w:numFmt w:val="lowerRoman"/>
      <w:lvlText w:val="%6."/>
      <w:lvlJc w:val="right"/>
      <w:pPr>
        <w:ind w:left="4124" w:hanging="480"/>
      </w:pPr>
    </w:lvl>
    <w:lvl w:ilvl="6" w:tplc="FFFFFFFF">
      <w:start w:val="1"/>
      <w:numFmt w:val="decimal"/>
      <w:lvlText w:val="%7."/>
      <w:lvlJc w:val="left"/>
      <w:pPr>
        <w:ind w:left="4604" w:hanging="480"/>
      </w:pPr>
    </w:lvl>
    <w:lvl w:ilvl="7" w:tplc="FFFFFFFF">
      <w:start w:val="1"/>
      <w:numFmt w:val="ideographTraditional"/>
      <w:lvlText w:val="%8、"/>
      <w:lvlJc w:val="left"/>
      <w:pPr>
        <w:ind w:left="5084" w:hanging="480"/>
      </w:pPr>
    </w:lvl>
    <w:lvl w:ilvl="8" w:tplc="FFFFFFFF">
      <w:start w:val="1"/>
      <w:numFmt w:val="lowerRoman"/>
      <w:lvlText w:val="%9."/>
      <w:lvlJc w:val="right"/>
      <w:pPr>
        <w:ind w:left="5564" w:hanging="480"/>
      </w:pPr>
    </w:lvl>
  </w:abstractNum>
  <w:num w:numId="1" w16cid:durableId="863589672">
    <w:abstractNumId w:val="0"/>
  </w:num>
  <w:num w:numId="2" w16cid:durableId="1068458180">
    <w:abstractNumId w:val="2"/>
  </w:num>
  <w:num w:numId="3" w16cid:durableId="143550098">
    <w:abstractNumId w:val="4"/>
  </w:num>
  <w:num w:numId="4" w16cid:durableId="1461412579">
    <w:abstractNumId w:val="1"/>
  </w:num>
  <w:num w:numId="5" w16cid:durableId="856431295">
    <w:abstractNumId w:val="3"/>
  </w:num>
  <w:num w:numId="6" w16cid:durableId="351539702">
    <w:abstractNumId w:val="7"/>
  </w:num>
  <w:num w:numId="7" w16cid:durableId="386801911">
    <w:abstractNumId w:val="5"/>
  </w:num>
  <w:num w:numId="8" w16cid:durableId="816918616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9"/>
    <w:rsid w:val="00004E01"/>
    <w:rsid w:val="00011BC4"/>
    <w:rsid w:val="0003595E"/>
    <w:rsid w:val="00035982"/>
    <w:rsid w:val="00055B92"/>
    <w:rsid w:val="00060A44"/>
    <w:rsid w:val="00073FA4"/>
    <w:rsid w:val="00085869"/>
    <w:rsid w:val="00087C74"/>
    <w:rsid w:val="000A58D9"/>
    <w:rsid w:val="000B066D"/>
    <w:rsid w:val="001343CF"/>
    <w:rsid w:val="0014339A"/>
    <w:rsid w:val="001528FE"/>
    <w:rsid w:val="001546DC"/>
    <w:rsid w:val="0016030D"/>
    <w:rsid w:val="001648DA"/>
    <w:rsid w:val="001A10EA"/>
    <w:rsid w:val="00207D51"/>
    <w:rsid w:val="0026474E"/>
    <w:rsid w:val="00264D26"/>
    <w:rsid w:val="00285811"/>
    <w:rsid w:val="002B22EB"/>
    <w:rsid w:val="002C6389"/>
    <w:rsid w:val="002C7003"/>
    <w:rsid w:val="002D0F77"/>
    <w:rsid w:val="002D15E9"/>
    <w:rsid w:val="002D5F7C"/>
    <w:rsid w:val="00300662"/>
    <w:rsid w:val="00321B7C"/>
    <w:rsid w:val="00350EDE"/>
    <w:rsid w:val="003602A8"/>
    <w:rsid w:val="00395F6A"/>
    <w:rsid w:val="003A1933"/>
    <w:rsid w:val="003A4C79"/>
    <w:rsid w:val="0045568D"/>
    <w:rsid w:val="00455F8A"/>
    <w:rsid w:val="00485494"/>
    <w:rsid w:val="004A4002"/>
    <w:rsid w:val="004A7B4E"/>
    <w:rsid w:val="004E2A67"/>
    <w:rsid w:val="004E4DC7"/>
    <w:rsid w:val="00502EC9"/>
    <w:rsid w:val="00505E15"/>
    <w:rsid w:val="00536F26"/>
    <w:rsid w:val="00563E39"/>
    <w:rsid w:val="0057635B"/>
    <w:rsid w:val="00582EC4"/>
    <w:rsid w:val="005D4CE3"/>
    <w:rsid w:val="005E4C6A"/>
    <w:rsid w:val="005F14FE"/>
    <w:rsid w:val="00601933"/>
    <w:rsid w:val="00632C95"/>
    <w:rsid w:val="00686C95"/>
    <w:rsid w:val="006B0EEE"/>
    <w:rsid w:val="006B185F"/>
    <w:rsid w:val="00705937"/>
    <w:rsid w:val="00725468"/>
    <w:rsid w:val="0072608E"/>
    <w:rsid w:val="00765524"/>
    <w:rsid w:val="00766BD8"/>
    <w:rsid w:val="007D600E"/>
    <w:rsid w:val="007F72B4"/>
    <w:rsid w:val="008A0AB3"/>
    <w:rsid w:val="008A78AD"/>
    <w:rsid w:val="008C67B9"/>
    <w:rsid w:val="008E035B"/>
    <w:rsid w:val="008E6790"/>
    <w:rsid w:val="00900BF4"/>
    <w:rsid w:val="00920CF0"/>
    <w:rsid w:val="00936A79"/>
    <w:rsid w:val="00937D0D"/>
    <w:rsid w:val="0097206A"/>
    <w:rsid w:val="009B4DAB"/>
    <w:rsid w:val="009D297E"/>
    <w:rsid w:val="009F4D5F"/>
    <w:rsid w:val="00A2592B"/>
    <w:rsid w:val="00A81751"/>
    <w:rsid w:val="00A94310"/>
    <w:rsid w:val="00AA2413"/>
    <w:rsid w:val="00AC35D2"/>
    <w:rsid w:val="00AD7EA9"/>
    <w:rsid w:val="00AE4A5F"/>
    <w:rsid w:val="00AE7A42"/>
    <w:rsid w:val="00AF5C7B"/>
    <w:rsid w:val="00B02E47"/>
    <w:rsid w:val="00B10A09"/>
    <w:rsid w:val="00B278A1"/>
    <w:rsid w:val="00B377C8"/>
    <w:rsid w:val="00B50758"/>
    <w:rsid w:val="00B84611"/>
    <w:rsid w:val="00B94C55"/>
    <w:rsid w:val="00BC329E"/>
    <w:rsid w:val="00BE5184"/>
    <w:rsid w:val="00C552E5"/>
    <w:rsid w:val="00C70C78"/>
    <w:rsid w:val="00C91B8F"/>
    <w:rsid w:val="00D029AE"/>
    <w:rsid w:val="00D471A2"/>
    <w:rsid w:val="00D6596A"/>
    <w:rsid w:val="00D90824"/>
    <w:rsid w:val="00DE5F25"/>
    <w:rsid w:val="00DF31E8"/>
    <w:rsid w:val="00E0161E"/>
    <w:rsid w:val="00E27CF1"/>
    <w:rsid w:val="00E377F4"/>
    <w:rsid w:val="00E42CB5"/>
    <w:rsid w:val="00E529F5"/>
    <w:rsid w:val="00E54A53"/>
    <w:rsid w:val="00E65080"/>
    <w:rsid w:val="00E73373"/>
    <w:rsid w:val="00E75D3A"/>
    <w:rsid w:val="00E94EC3"/>
    <w:rsid w:val="00EB006E"/>
    <w:rsid w:val="00F035B6"/>
    <w:rsid w:val="00F10140"/>
    <w:rsid w:val="00F145C8"/>
    <w:rsid w:val="00F2147D"/>
    <w:rsid w:val="00F729E9"/>
    <w:rsid w:val="00FD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1A13CD"/>
  <w15:docId w15:val="{0BD2709A-8C4B-439A-B1CB-C71F43AF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774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ind w:right="111" w:hanging="3714"/>
    </w:pPr>
    <w:rPr>
      <w:sz w:val="52"/>
      <w:szCs w:val="52"/>
    </w:rPr>
  </w:style>
  <w:style w:type="paragraph" w:styleId="a5">
    <w:name w:val="List Paragraph"/>
    <w:basedOn w:val="a"/>
    <w:uiPriority w:val="34"/>
    <w:qFormat/>
    <w:pPr>
      <w:spacing w:before="216"/>
      <w:ind w:left="1774" w:hanging="9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55B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55B9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055B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55B92"/>
    <w:rPr>
      <w:rFonts w:ascii="標楷體" w:eastAsia="標楷體" w:hAnsi="標楷體" w:cs="標楷體"/>
      <w:sz w:val="20"/>
      <w:szCs w:val="20"/>
      <w:lang w:eastAsia="zh-TW"/>
    </w:rPr>
  </w:style>
  <w:style w:type="paragraph" w:customStyle="1" w:styleId="Default">
    <w:name w:val="Default"/>
    <w:rsid w:val="00EB006E"/>
    <w:pPr>
      <w:adjustRightInd w:val="0"/>
    </w:pPr>
    <w:rPr>
      <w:rFonts w:ascii="Times New Roman" w:hAnsi="Times New Roman" w:cs="Times New Roman"/>
      <w:color w:val="000000"/>
      <w:sz w:val="24"/>
      <w:szCs w:val="24"/>
      <w:lang w:eastAsia="zh-TW"/>
    </w:rPr>
  </w:style>
  <w:style w:type="table" w:styleId="aa">
    <w:name w:val="Table Grid"/>
    <w:basedOn w:val="a1"/>
    <w:uiPriority w:val="39"/>
    <w:rsid w:val="00A9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樣式1"/>
    <w:basedOn w:val="a"/>
    <w:qFormat/>
    <w:rsid w:val="00E75D3A"/>
    <w:pPr>
      <w:numPr>
        <w:numId w:val="3"/>
      </w:numPr>
      <w:autoSpaceDE/>
      <w:autoSpaceDN/>
      <w:spacing w:line="300" w:lineRule="auto"/>
      <w:ind w:firstLine="0"/>
      <w:jc w:val="both"/>
    </w:pPr>
    <w:rPr>
      <w:rFonts w:ascii="Times New Roman" w:hAnsi="Times New Roman" w:cstheme="minorBidi"/>
      <w:b/>
      <w:kern w:val="2"/>
      <w:sz w:val="28"/>
    </w:rPr>
  </w:style>
  <w:style w:type="paragraph" w:customStyle="1" w:styleId="2">
    <w:name w:val="樣式2"/>
    <w:basedOn w:val="1"/>
    <w:qFormat/>
    <w:rsid w:val="00E75D3A"/>
    <w:pPr>
      <w:numPr>
        <w:ilvl w:val="1"/>
      </w:numPr>
    </w:pPr>
    <w:rPr>
      <w:b w:val="0"/>
      <w:sz w:val="24"/>
    </w:rPr>
  </w:style>
  <w:style w:type="paragraph" w:customStyle="1" w:styleId="3">
    <w:name w:val="樣式3"/>
    <w:basedOn w:val="1"/>
    <w:qFormat/>
    <w:rsid w:val="00E75D3A"/>
    <w:pPr>
      <w:numPr>
        <w:ilvl w:val="2"/>
      </w:numPr>
      <w:ind w:left="1538"/>
    </w:pPr>
    <w:rPr>
      <w:b w:val="0"/>
      <w:sz w:val="24"/>
    </w:rPr>
  </w:style>
  <w:style w:type="paragraph" w:customStyle="1" w:styleId="4">
    <w:name w:val="樣式4"/>
    <w:basedOn w:val="3"/>
    <w:qFormat/>
    <w:rsid w:val="00E75D3A"/>
    <w:pPr>
      <w:numPr>
        <w:ilvl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A6E3E-B498-4227-9B55-71059341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配電處</dc:creator>
  <cp:lastModifiedBy>黃璇諭</cp:lastModifiedBy>
  <cp:revision>3</cp:revision>
  <cp:lastPrinted>2023-07-06T09:49:00Z</cp:lastPrinted>
  <dcterms:created xsi:type="dcterms:W3CDTF">2026-10-12T09:38:00Z</dcterms:created>
  <dcterms:modified xsi:type="dcterms:W3CDTF">2026-10-12T09:42:00Z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2022-12-29T00:00:00Z</vt:filetime>
  </property>
  <property fmtid="{D5CDD505-2E9C-101B-9397-08002B2CF9AE}" pid="3" name="Creator">
    <vt:lpwstr>適用於 Office 365 的 Microsoft® Word</vt:lpwstr>
  </property>
  <property fmtid="{D5CDD505-2E9C-101B-9397-08002B2CF9AE}" pid="4" name="LastSaved">
    <vt:filetime>2023-05-25T00:00:00Z</vt:filetime>
  </property>
  <property fmtid="{D5CDD505-2E9C-101B-9397-08002B2CF9AE}" pid="5" name="Producer">
    <vt:lpwstr>適用於 Office 365 的 Microsoft® Word</vt:lpwstr>
  </property>
</Properties>
</file>