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6F12A" w14:textId="77777777" w:rsidR="00AF4346" w:rsidRPr="002B5522" w:rsidRDefault="00AF4346" w:rsidP="001A23BB">
      <w:pPr>
        <w:widowControl/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ascii="Tahoma" w:eastAsia="標楷體" w:hAnsi="Tahoma" w:cs="Tahoma"/>
          <w:b/>
          <w:color w:val="000000"/>
          <w:sz w:val="32"/>
        </w:rPr>
      </w:pPr>
      <w:r w:rsidRPr="002B5522">
        <w:rPr>
          <w:rFonts w:ascii="Tahoma" w:eastAsia="標楷體" w:hAnsi="標楷體" w:cs="Tahoma"/>
          <w:b/>
          <w:color w:val="000000"/>
          <w:sz w:val="32"/>
        </w:rPr>
        <w:t>採購規</w:t>
      </w:r>
      <w:r w:rsidR="00CC5CB0" w:rsidRPr="002B5522">
        <w:rPr>
          <w:rFonts w:ascii="Tahoma" w:eastAsia="標楷體" w:hAnsi="標楷體" w:cs="Tahoma"/>
          <w:b/>
          <w:color w:val="000000"/>
          <w:sz w:val="32"/>
        </w:rPr>
        <w:t>範</w:t>
      </w:r>
      <w:r w:rsidRPr="002B5522">
        <w:rPr>
          <w:rFonts w:ascii="Tahoma" w:eastAsia="標楷體" w:hAnsi="標楷體" w:cs="Tahoma"/>
          <w:b/>
          <w:color w:val="000000"/>
          <w:sz w:val="32"/>
        </w:rPr>
        <w:t>書</w:t>
      </w:r>
    </w:p>
    <w:p w14:paraId="689E93E6" w14:textId="75BDA193" w:rsidR="00504CF3" w:rsidRPr="001A23BB" w:rsidRDefault="00AF4346" w:rsidP="009A793B">
      <w:pPr>
        <w:widowControl/>
        <w:autoSpaceDE w:val="0"/>
        <w:autoSpaceDN w:val="0"/>
        <w:ind w:rightChars="-133" w:right="-319"/>
        <w:textAlignment w:val="bottom"/>
        <w:rPr>
          <w:rFonts w:ascii="Tahoma" w:eastAsia="標楷體" w:hAnsi="標楷體" w:cs="Tahoma"/>
          <w:u w:val="single"/>
        </w:rPr>
      </w:pPr>
      <w:r w:rsidRPr="001D5CDE">
        <w:rPr>
          <w:rFonts w:ascii="Tahoma" w:eastAsia="標楷體" w:hAnsi="標楷體" w:cs="Tahoma"/>
          <w:b/>
        </w:rPr>
        <w:t>品名：</w:t>
      </w:r>
      <w:r w:rsidR="001F6E57" w:rsidRPr="001F6E57">
        <w:rPr>
          <w:rFonts w:ascii="Tahoma" w:eastAsia="標楷體" w:hAnsi="標楷體" w:cs="Tahoma" w:hint="eastAsia"/>
          <w:u w:val="single"/>
        </w:rPr>
        <w:t>環境基線碳固定潛力評估樣品前處理與分析</w:t>
      </w:r>
    </w:p>
    <w:p w14:paraId="269CCEE0" w14:textId="77777777" w:rsidR="00AF4346" w:rsidRPr="001D5CDE" w:rsidRDefault="00AF4346" w:rsidP="009A793B">
      <w:pPr>
        <w:widowControl/>
        <w:autoSpaceDE w:val="0"/>
        <w:autoSpaceDN w:val="0"/>
        <w:ind w:rightChars="-133" w:right="-319"/>
        <w:textAlignment w:val="bottom"/>
        <w:rPr>
          <w:rFonts w:ascii="Tahoma" w:eastAsia="標楷體" w:hAnsi="Tahoma" w:cs="Tahoma"/>
          <w:u w:val="single"/>
        </w:rPr>
      </w:pPr>
      <w:r w:rsidRPr="001D5CDE">
        <w:rPr>
          <w:rFonts w:ascii="Tahoma" w:eastAsia="標楷體" w:hAnsi="標楷體" w:cs="Tahoma"/>
          <w:b/>
        </w:rPr>
        <w:t>案號：</w:t>
      </w:r>
    </w:p>
    <w:p w14:paraId="68B92590" w14:textId="77777777" w:rsidR="00AF4346" w:rsidRPr="001D5CDE" w:rsidRDefault="00AF4346" w:rsidP="009A793B">
      <w:pPr>
        <w:widowControl/>
        <w:autoSpaceDE w:val="0"/>
        <w:autoSpaceDN w:val="0"/>
        <w:ind w:rightChars="-133" w:right="-319"/>
        <w:textAlignment w:val="bottom"/>
        <w:rPr>
          <w:rFonts w:ascii="Tahoma" w:eastAsia="標楷體" w:hAnsi="Tahoma" w:cs="Tahoma"/>
        </w:rPr>
      </w:pPr>
    </w:p>
    <w:p w14:paraId="21E2FC60" w14:textId="2AFFCA95" w:rsidR="001D5CDE" w:rsidRPr="00551368" w:rsidRDefault="00F14073" w:rsidP="00A74F5B">
      <w:pPr>
        <w:widowControl/>
        <w:numPr>
          <w:ilvl w:val="0"/>
          <w:numId w:val="22"/>
        </w:numPr>
        <w:tabs>
          <w:tab w:val="clear" w:pos="360"/>
          <w:tab w:val="num" w:pos="0"/>
        </w:tabs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ascii="Tahoma" w:eastAsia="標楷體" w:hAnsi="標楷體" w:cs="Tahoma"/>
        </w:rPr>
      </w:pPr>
      <w:r w:rsidRPr="00AC2E64">
        <w:rPr>
          <w:rFonts w:ascii="Tahoma" w:eastAsia="標楷體" w:hAnsi="標楷體" w:cs="Tahoma"/>
          <w:b/>
          <w:szCs w:val="24"/>
        </w:rPr>
        <w:t>目的</w:t>
      </w:r>
      <w:r w:rsidRPr="00AC2E64">
        <w:rPr>
          <w:rFonts w:ascii="Tahoma" w:eastAsia="標楷體" w:hAnsi="Tahoma" w:cs="Tahoma"/>
          <w:b/>
          <w:szCs w:val="24"/>
        </w:rPr>
        <w:t>/</w:t>
      </w:r>
      <w:r w:rsidRPr="00AC2E64">
        <w:rPr>
          <w:rFonts w:ascii="Tahoma" w:eastAsia="標楷體" w:hAnsi="標楷體" w:cs="Tahoma"/>
          <w:b/>
          <w:szCs w:val="24"/>
        </w:rPr>
        <w:t>用途說明</w:t>
      </w:r>
      <w:r w:rsidR="00AF4346" w:rsidRPr="00AC2E64">
        <w:rPr>
          <w:rFonts w:ascii="Tahoma" w:eastAsia="標楷體" w:hAnsi="Tahoma" w:cs="Tahoma"/>
        </w:rPr>
        <w:t>:</w:t>
      </w:r>
      <w:r w:rsidRPr="00AC2E64">
        <w:rPr>
          <w:rFonts w:ascii="Tahoma" w:eastAsia="標楷體" w:hAnsi="Tahoma" w:cs="Tahoma"/>
          <w:b/>
        </w:rPr>
        <w:br/>
      </w:r>
      <w:r w:rsidR="001F6E57" w:rsidRPr="001F6E57">
        <w:rPr>
          <w:rFonts w:eastAsia="標楷體"/>
        </w:rPr>
        <w:t>為執行鹽淡水</w:t>
      </w:r>
      <w:proofErr w:type="gramStart"/>
      <w:r w:rsidR="001F6E57" w:rsidRPr="001F6E57">
        <w:rPr>
          <w:rFonts w:eastAsia="標楷體"/>
        </w:rPr>
        <w:t>交界帶高時空</w:t>
      </w:r>
      <w:proofErr w:type="gramEnd"/>
      <w:r w:rsidR="001F6E57" w:rsidRPr="001F6E57">
        <w:rPr>
          <w:rFonts w:eastAsia="標楷體"/>
        </w:rPr>
        <w:t>解析環境基線調查及碳固定潛力評估，需針對沉積物、土壤</w:t>
      </w:r>
      <w:proofErr w:type="gramStart"/>
      <w:r w:rsidR="001F6E57" w:rsidRPr="001F6E57">
        <w:rPr>
          <w:rFonts w:eastAsia="標楷體"/>
        </w:rPr>
        <w:t>或岩屑</w:t>
      </w:r>
      <w:proofErr w:type="gramEnd"/>
      <w:r w:rsidR="001F6E57" w:rsidRPr="001F6E57">
        <w:rPr>
          <w:rFonts w:eastAsia="標楷體"/>
        </w:rPr>
        <w:t>樣品</w:t>
      </w:r>
      <w:proofErr w:type="gramStart"/>
      <w:r w:rsidR="001F6E57" w:rsidRPr="001F6E57">
        <w:rPr>
          <w:rFonts w:eastAsia="標楷體"/>
        </w:rPr>
        <w:t>進行固相碳酸鹽</w:t>
      </w:r>
      <w:proofErr w:type="gramEnd"/>
      <w:r w:rsidR="001F6E57" w:rsidRPr="001F6E57">
        <w:rPr>
          <w:rFonts w:eastAsia="標楷體"/>
        </w:rPr>
        <w:t>分析。透過</w:t>
      </w:r>
      <w:proofErr w:type="gramStart"/>
      <w:r w:rsidR="001F6E57" w:rsidRPr="001F6E57">
        <w:rPr>
          <w:rFonts w:eastAsia="標楷體"/>
        </w:rPr>
        <w:t>酸滴定</w:t>
      </w:r>
      <w:proofErr w:type="gramEnd"/>
      <w:r w:rsidR="001F6E57" w:rsidRPr="001F6E57">
        <w:rPr>
          <w:rFonts w:eastAsia="標楷體"/>
        </w:rPr>
        <w:t>法測定碳酸鹽含量、</w:t>
      </w:r>
      <w:r w:rsidR="001F6E57" w:rsidRPr="001F6E57">
        <w:rPr>
          <w:rFonts w:eastAsia="標楷體"/>
        </w:rPr>
        <w:t>FTIR</w:t>
      </w:r>
      <w:r w:rsidR="001F6E57" w:rsidRPr="001F6E57">
        <w:rPr>
          <w:rFonts w:eastAsia="標楷體"/>
        </w:rPr>
        <w:t>辨識碳酸鹽官能基組成，以及</w:t>
      </w:r>
      <w:r w:rsidR="001F6E57" w:rsidRPr="001F6E57">
        <w:rPr>
          <w:rFonts w:eastAsia="標楷體"/>
        </w:rPr>
        <w:t>TGA</w:t>
      </w:r>
      <w:r w:rsidR="001F6E57" w:rsidRPr="001F6E57">
        <w:rPr>
          <w:rFonts w:eastAsia="標楷體"/>
        </w:rPr>
        <w:t>分析熱分解特性，可量化地層碳酸鹽庫存與</w:t>
      </w:r>
      <w:r w:rsidR="001F6E57" w:rsidRPr="001F6E57">
        <w:rPr>
          <w:rFonts w:eastAsia="標楷體"/>
        </w:rPr>
        <w:t>CO</w:t>
      </w:r>
      <w:r w:rsidR="001F6E57" w:rsidRPr="001F6E57">
        <w:rPr>
          <w:rFonts w:eastAsia="標楷體"/>
          <w:vertAlign w:val="subscript"/>
        </w:rPr>
        <w:t>2</w:t>
      </w:r>
      <w:r w:rsidR="001F6E57" w:rsidRPr="001F6E57">
        <w:rPr>
          <w:rFonts w:eastAsia="標楷體"/>
        </w:rPr>
        <w:t>緩衝能力，作為評估</w:t>
      </w:r>
      <w:proofErr w:type="gramStart"/>
      <w:r w:rsidR="001F6E57" w:rsidRPr="001F6E57">
        <w:rPr>
          <w:rFonts w:eastAsia="標楷體"/>
        </w:rPr>
        <w:t>儲層碳固定</w:t>
      </w:r>
      <w:proofErr w:type="gramEnd"/>
      <w:r w:rsidR="001F6E57" w:rsidRPr="001F6E57">
        <w:rPr>
          <w:rFonts w:eastAsia="標楷體"/>
        </w:rPr>
        <w:t>潛力、長期穩定性及後續監測之依據。</w:t>
      </w:r>
    </w:p>
    <w:p w14:paraId="1BF8BA68" w14:textId="77777777" w:rsidR="00E03C20" w:rsidRPr="00C875FE" w:rsidRDefault="00E03C20" w:rsidP="001D5CDE">
      <w:pPr>
        <w:widowControl/>
        <w:autoSpaceDE w:val="0"/>
        <w:autoSpaceDN w:val="0"/>
        <w:snapToGrid w:val="0"/>
        <w:spacing w:line="0" w:lineRule="atLeast"/>
        <w:ind w:left="360" w:rightChars="-133" w:right="-319"/>
        <w:textAlignment w:val="bottom"/>
        <w:rPr>
          <w:rFonts w:ascii="Tahoma" w:eastAsia="標楷體" w:hAnsi="Tahoma" w:cs="Tahoma"/>
          <w:b/>
        </w:rPr>
      </w:pPr>
    </w:p>
    <w:p w14:paraId="3013DEDB" w14:textId="77777777" w:rsidR="00AF4346" w:rsidRDefault="003864C9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ascii="Tahoma" w:eastAsia="標楷體" w:hAnsi="Tahoma" w:cs="Tahoma"/>
          <w:b/>
        </w:rPr>
      </w:pPr>
      <w:r w:rsidRPr="00E03C20">
        <w:rPr>
          <w:rFonts w:ascii="Tahoma" w:eastAsia="標楷體" w:hAnsi="Tahoma" w:cs="Tahoma"/>
          <w:b/>
        </w:rPr>
        <w:t>需求</w:t>
      </w:r>
      <w:r w:rsidRPr="001D5CDE">
        <w:rPr>
          <w:rFonts w:ascii="Tahoma" w:eastAsia="標楷體" w:hAnsi="標楷體" w:cs="Tahoma"/>
          <w:b/>
          <w:szCs w:val="24"/>
        </w:rPr>
        <w:t>規格</w:t>
      </w:r>
      <w:r w:rsidRPr="001D5CDE">
        <w:rPr>
          <w:rFonts w:ascii="Tahoma" w:eastAsia="標楷體" w:hAnsi="標楷體" w:cs="Tahoma"/>
          <w:b/>
          <w:szCs w:val="24"/>
        </w:rPr>
        <w:t>/</w:t>
      </w:r>
      <w:r w:rsidR="00E03C20">
        <w:rPr>
          <w:rFonts w:ascii="Tahoma" w:eastAsia="標楷體" w:hAnsi="Tahoma" w:cs="Tahoma" w:hint="eastAsia"/>
          <w:b/>
        </w:rPr>
        <w:t>數量</w:t>
      </w:r>
    </w:p>
    <w:p w14:paraId="05593E72" w14:textId="77777777" w:rsidR="009E3E35" w:rsidRDefault="009E3E35" w:rsidP="00E03C20">
      <w:pPr>
        <w:widowControl/>
        <w:autoSpaceDE w:val="0"/>
        <w:autoSpaceDN w:val="0"/>
        <w:snapToGrid w:val="0"/>
        <w:spacing w:line="0" w:lineRule="atLeast"/>
        <w:ind w:left="360" w:rightChars="-133" w:right="-319"/>
        <w:textAlignment w:val="bottom"/>
        <w:rPr>
          <w:rFonts w:ascii="Tahoma" w:eastAsia="標楷體" w:hAnsi="標楷體" w:cs="Tahoma"/>
          <w:b/>
          <w:szCs w:val="24"/>
        </w:rPr>
      </w:pPr>
    </w:p>
    <w:tbl>
      <w:tblPr>
        <w:tblStyle w:val="ac"/>
        <w:tblW w:w="0" w:type="auto"/>
        <w:tblInd w:w="480" w:type="dxa"/>
        <w:tblLook w:val="04A0" w:firstRow="1" w:lastRow="0" w:firstColumn="1" w:lastColumn="0" w:noHBand="0" w:noVBand="1"/>
      </w:tblPr>
      <w:tblGrid>
        <w:gridCol w:w="2277"/>
        <w:gridCol w:w="6027"/>
        <w:gridCol w:w="709"/>
      </w:tblGrid>
      <w:tr w:rsidR="00F4631D" w14:paraId="50CAF49D" w14:textId="77777777" w:rsidTr="00F42C4C">
        <w:tc>
          <w:tcPr>
            <w:tcW w:w="2277" w:type="dxa"/>
          </w:tcPr>
          <w:p w14:paraId="4BBD4872" w14:textId="77777777" w:rsidR="00F4631D" w:rsidRDefault="00F4631D" w:rsidP="001A23BB">
            <w:pPr>
              <w:widowControl/>
              <w:autoSpaceDE w:val="0"/>
              <w:autoSpaceDN w:val="0"/>
              <w:spacing w:beforeLines="50" w:before="120" w:after="100" w:afterAutospacing="1"/>
              <w:ind w:rightChars="-133" w:right="-319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品名</w:t>
            </w:r>
          </w:p>
        </w:tc>
        <w:tc>
          <w:tcPr>
            <w:tcW w:w="6027" w:type="dxa"/>
          </w:tcPr>
          <w:p w14:paraId="37911D9F" w14:textId="77777777" w:rsidR="00F4631D" w:rsidRDefault="00F4631D" w:rsidP="001A23BB">
            <w:pPr>
              <w:widowControl/>
              <w:autoSpaceDE w:val="0"/>
              <w:autoSpaceDN w:val="0"/>
              <w:spacing w:beforeLines="50" w:before="120" w:after="100" w:afterAutospacing="1"/>
              <w:ind w:rightChars="-133" w:right="-319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規格</w:t>
            </w:r>
          </w:p>
        </w:tc>
        <w:tc>
          <w:tcPr>
            <w:tcW w:w="709" w:type="dxa"/>
          </w:tcPr>
          <w:p w14:paraId="552A3F4B" w14:textId="77777777" w:rsidR="00F4631D" w:rsidRDefault="00F4631D" w:rsidP="001A23BB">
            <w:pPr>
              <w:widowControl/>
              <w:autoSpaceDE w:val="0"/>
              <w:autoSpaceDN w:val="0"/>
              <w:spacing w:beforeLines="50" w:before="120" w:after="100" w:afterAutospacing="1"/>
              <w:ind w:rightChars="-133" w:right="-319"/>
              <w:jc w:val="both"/>
              <w:textAlignment w:val="bottom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</w:t>
            </w:r>
          </w:p>
        </w:tc>
      </w:tr>
      <w:tr w:rsidR="00F4631D" w14:paraId="3A8BEAB9" w14:textId="77777777" w:rsidTr="00F42C4C">
        <w:trPr>
          <w:trHeight w:val="901"/>
        </w:trPr>
        <w:tc>
          <w:tcPr>
            <w:tcW w:w="2277" w:type="dxa"/>
            <w:vAlign w:val="center"/>
          </w:tcPr>
          <w:p w14:paraId="1517191C" w14:textId="273123C7" w:rsidR="00F4631D" w:rsidRPr="000C277E" w:rsidRDefault="001F6E57" w:rsidP="00F42C4C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</w:rPr>
            </w:pPr>
            <w:r w:rsidRPr="000C277E">
              <w:rPr>
                <w:rFonts w:eastAsia="標楷體" w:hint="eastAsia"/>
              </w:rPr>
              <w:t>樣品前處理</w:t>
            </w:r>
            <w:proofErr w:type="gramStart"/>
            <w:r w:rsidR="000C277E" w:rsidRPr="000C277E">
              <w:rPr>
                <w:rFonts w:eastAsia="標楷體" w:hint="eastAsia"/>
              </w:rPr>
              <w:t>與滴定</w:t>
            </w:r>
            <w:proofErr w:type="gramEnd"/>
          </w:p>
        </w:tc>
        <w:tc>
          <w:tcPr>
            <w:tcW w:w="6027" w:type="dxa"/>
          </w:tcPr>
          <w:p w14:paraId="6683F407" w14:textId="77777777" w:rsidR="00F4631D" w:rsidRPr="000C277E" w:rsidRDefault="001F6E57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r w:rsidRPr="000C277E">
              <w:rPr>
                <w:rFonts w:eastAsia="標楷體" w:hint="eastAsia"/>
              </w:rPr>
              <w:t>樣品過濾→</w:t>
            </w:r>
            <w:r w:rsidR="000C277E" w:rsidRPr="000C277E">
              <w:rPr>
                <w:rFonts w:eastAsia="標楷體" w:hint="eastAsia"/>
              </w:rPr>
              <w:t>烘乾→研磨→過篩</w:t>
            </w:r>
          </w:p>
          <w:p w14:paraId="4404E5C8" w14:textId="77777777" w:rsidR="000C277E" w:rsidRDefault="000C277E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proofErr w:type="gramStart"/>
            <w:r w:rsidRPr="000C277E">
              <w:rPr>
                <w:rFonts w:eastAsia="標楷體" w:hint="eastAsia"/>
              </w:rPr>
              <w:t>酸滴定</w:t>
            </w:r>
            <w:proofErr w:type="gramEnd"/>
            <w:r w:rsidRPr="000C277E">
              <w:rPr>
                <w:rFonts w:eastAsia="標楷體" w:hint="eastAsia"/>
              </w:rPr>
              <w:t>法</w:t>
            </w:r>
            <w:r w:rsidR="00F42C4C" w:rsidRPr="00F42C4C">
              <w:rPr>
                <w:rFonts w:eastAsia="標楷體" w:hint="eastAsia"/>
              </w:rPr>
              <w:t>測定</w:t>
            </w:r>
          </w:p>
          <w:p w14:paraId="322AF421" w14:textId="5E17D7DB" w:rsidR="00F42C4C" w:rsidRPr="000C277E" w:rsidRDefault="00F42C4C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r w:rsidRPr="00F42C4C">
              <w:rPr>
                <w:rFonts w:eastAsia="標楷體" w:hint="eastAsia"/>
              </w:rPr>
              <w:t>供碳酸鹽含量結果（以</w:t>
            </w:r>
            <w:r w:rsidRPr="00F42C4C">
              <w:rPr>
                <w:rFonts w:eastAsia="標楷體"/>
              </w:rPr>
              <w:t>CaCO</w:t>
            </w:r>
            <w:r w:rsidRPr="00F42C4C">
              <w:rPr>
                <w:rFonts w:eastAsia="標楷體" w:hint="eastAsia"/>
                <w:vertAlign w:val="subscript"/>
              </w:rPr>
              <w:t>3</w:t>
            </w:r>
            <w:r w:rsidRPr="00F42C4C">
              <w:rPr>
                <w:rFonts w:eastAsia="標楷體"/>
              </w:rPr>
              <w:t xml:space="preserve"> </w:t>
            </w:r>
            <w:proofErr w:type="spellStart"/>
            <w:r w:rsidRPr="00F42C4C">
              <w:rPr>
                <w:rFonts w:eastAsia="標楷體"/>
              </w:rPr>
              <w:t>wt</w:t>
            </w:r>
            <w:proofErr w:type="spellEnd"/>
            <w:r w:rsidRPr="00F42C4C">
              <w:rPr>
                <w:rFonts w:eastAsia="標楷體"/>
              </w:rPr>
              <w:t>%</w:t>
            </w:r>
            <w:r w:rsidRPr="00F42C4C">
              <w:rPr>
                <w:rFonts w:eastAsia="標楷體" w:hint="eastAsia"/>
              </w:rPr>
              <w:t>表示）</w:t>
            </w:r>
          </w:p>
        </w:tc>
        <w:tc>
          <w:tcPr>
            <w:tcW w:w="709" w:type="dxa"/>
          </w:tcPr>
          <w:p w14:paraId="34E46F3B" w14:textId="1AB24C7C" w:rsidR="00F4631D" w:rsidRPr="000C277E" w:rsidRDefault="000C277E" w:rsidP="00504CF3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</w:rPr>
            </w:pPr>
            <w:r w:rsidRPr="000C277E">
              <w:rPr>
                <w:rFonts w:eastAsia="標楷體" w:hint="eastAsia"/>
              </w:rPr>
              <w:t>30</w:t>
            </w:r>
          </w:p>
        </w:tc>
      </w:tr>
      <w:tr w:rsidR="00F4631D" w14:paraId="29DD1505" w14:textId="77777777" w:rsidTr="00F42C4C">
        <w:trPr>
          <w:trHeight w:val="901"/>
        </w:trPr>
        <w:tc>
          <w:tcPr>
            <w:tcW w:w="2277" w:type="dxa"/>
            <w:vAlign w:val="center"/>
          </w:tcPr>
          <w:p w14:paraId="24B88F34" w14:textId="5233123E" w:rsidR="00F4631D" w:rsidRPr="000C277E" w:rsidRDefault="000C277E" w:rsidP="00F42C4C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</w:rPr>
            </w:pPr>
            <w:r w:rsidRPr="000C277E">
              <w:rPr>
                <w:rFonts w:eastAsia="標楷體" w:hint="eastAsia"/>
              </w:rPr>
              <w:t>紅外光譜</w:t>
            </w:r>
            <w:r w:rsidR="00F4631D" w:rsidRPr="000C277E">
              <w:rPr>
                <w:rFonts w:eastAsia="標楷體" w:hint="eastAsia"/>
              </w:rPr>
              <w:t>分析</w:t>
            </w:r>
          </w:p>
        </w:tc>
        <w:tc>
          <w:tcPr>
            <w:tcW w:w="6027" w:type="dxa"/>
          </w:tcPr>
          <w:p w14:paraId="4FC44EB1" w14:textId="3A87BA7F" w:rsidR="00F42C4C" w:rsidRDefault="00F42C4C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r w:rsidRPr="00F42C4C">
              <w:rPr>
                <w:rFonts w:eastAsia="標楷體" w:hint="eastAsia"/>
              </w:rPr>
              <w:t>固體樣品碳酸鹽官能基特徵峰分析</w:t>
            </w:r>
          </w:p>
          <w:p w14:paraId="4FBB8E97" w14:textId="77777777" w:rsidR="00F4631D" w:rsidRDefault="00F42C4C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r w:rsidRPr="00F42C4C">
              <w:rPr>
                <w:rFonts w:eastAsia="標楷體" w:hint="eastAsia"/>
              </w:rPr>
              <w:t>提供光譜圖與</w:t>
            </w:r>
            <w:proofErr w:type="gramStart"/>
            <w:r w:rsidRPr="00F42C4C">
              <w:rPr>
                <w:rFonts w:eastAsia="標楷體" w:hint="eastAsia"/>
              </w:rPr>
              <w:t>峰值判讀</w:t>
            </w:r>
            <w:proofErr w:type="gramEnd"/>
            <w:r w:rsidRPr="00F42C4C">
              <w:rPr>
                <w:rFonts w:eastAsia="標楷體" w:hint="eastAsia"/>
              </w:rPr>
              <w:t>結果</w:t>
            </w:r>
          </w:p>
          <w:p w14:paraId="575A891E" w14:textId="22F4A65C" w:rsidR="00F42C4C" w:rsidRPr="000C277E" w:rsidRDefault="00F42C4C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r w:rsidRPr="00F42C4C">
              <w:rPr>
                <w:rFonts w:eastAsia="標楷體" w:hint="eastAsia"/>
              </w:rPr>
              <w:t>判別碳酸鹽礦物存在情形</w:t>
            </w:r>
          </w:p>
        </w:tc>
        <w:tc>
          <w:tcPr>
            <w:tcW w:w="709" w:type="dxa"/>
          </w:tcPr>
          <w:p w14:paraId="474B2BD3" w14:textId="51186B92" w:rsidR="00F4631D" w:rsidRPr="000C277E" w:rsidRDefault="000C277E" w:rsidP="00504CF3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</w:rPr>
            </w:pPr>
            <w:r w:rsidRPr="000C277E">
              <w:rPr>
                <w:rFonts w:eastAsia="標楷體" w:hint="eastAsia"/>
              </w:rPr>
              <w:t>30</w:t>
            </w:r>
          </w:p>
        </w:tc>
      </w:tr>
      <w:tr w:rsidR="000C277E" w14:paraId="61BDB8E9" w14:textId="77777777" w:rsidTr="00F42C4C">
        <w:trPr>
          <w:trHeight w:val="901"/>
        </w:trPr>
        <w:tc>
          <w:tcPr>
            <w:tcW w:w="2277" w:type="dxa"/>
            <w:vAlign w:val="center"/>
          </w:tcPr>
          <w:p w14:paraId="775D7CE2" w14:textId="74603DD4" w:rsidR="000C277E" w:rsidRPr="000C277E" w:rsidRDefault="000C277E" w:rsidP="00F42C4C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</w:rPr>
            </w:pPr>
            <w:proofErr w:type="gramStart"/>
            <w:r w:rsidRPr="000C277E">
              <w:rPr>
                <w:rFonts w:eastAsia="標楷體" w:hint="eastAsia"/>
              </w:rPr>
              <w:t>熱重分析</w:t>
            </w:r>
            <w:proofErr w:type="gramEnd"/>
          </w:p>
        </w:tc>
        <w:tc>
          <w:tcPr>
            <w:tcW w:w="6027" w:type="dxa"/>
          </w:tcPr>
          <w:p w14:paraId="47AA4B00" w14:textId="77777777" w:rsidR="000C277E" w:rsidRDefault="00F42C4C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r w:rsidRPr="00F42C4C">
              <w:rPr>
                <w:rFonts w:eastAsia="標楷體" w:hint="eastAsia"/>
              </w:rPr>
              <w:t>固體</w:t>
            </w:r>
            <w:proofErr w:type="gramStart"/>
            <w:r w:rsidRPr="00F42C4C">
              <w:rPr>
                <w:rFonts w:eastAsia="標楷體" w:hint="eastAsia"/>
              </w:rPr>
              <w:t>樣品熱重損失</w:t>
            </w:r>
            <w:proofErr w:type="gramEnd"/>
            <w:r w:rsidRPr="00F42C4C">
              <w:rPr>
                <w:rFonts w:eastAsia="標楷體" w:hint="eastAsia"/>
              </w:rPr>
              <w:t>分析</w:t>
            </w:r>
          </w:p>
          <w:p w14:paraId="588CCFA1" w14:textId="37C31C40" w:rsidR="00F42C4C" w:rsidRPr="000C277E" w:rsidRDefault="00F42C4C" w:rsidP="000C277E">
            <w:pPr>
              <w:pStyle w:val="ab"/>
              <w:numPr>
                <w:ilvl w:val="0"/>
                <w:numId w:val="33"/>
              </w:numPr>
              <w:spacing w:line="320" w:lineRule="exact"/>
              <w:ind w:leftChars="0" w:left="258" w:hanging="258"/>
              <w:rPr>
                <w:rFonts w:eastAsia="標楷體"/>
              </w:rPr>
            </w:pPr>
            <w:r w:rsidRPr="00F42C4C">
              <w:rPr>
                <w:rFonts w:eastAsia="標楷體" w:hint="eastAsia"/>
              </w:rPr>
              <w:t>量測碳酸鹽熱分解與</w:t>
            </w:r>
            <w:proofErr w:type="gramStart"/>
            <w:r w:rsidRPr="00F42C4C">
              <w:rPr>
                <w:rFonts w:eastAsia="標楷體" w:hint="eastAsia"/>
              </w:rPr>
              <w:t>釋放溫區</w:t>
            </w:r>
            <w:proofErr w:type="gramEnd"/>
          </w:p>
        </w:tc>
        <w:tc>
          <w:tcPr>
            <w:tcW w:w="709" w:type="dxa"/>
          </w:tcPr>
          <w:p w14:paraId="2D063220" w14:textId="0BB4942F" w:rsidR="000C277E" w:rsidRPr="000C277E" w:rsidRDefault="000C277E" w:rsidP="00504CF3">
            <w:pPr>
              <w:widowControl/>
              <w:autoSpaceDE w:val="0"/>
              <w:autoSpaceDN w:val="0"/>
              <w:ind w:rightChars="-133" w:right="-319"/>
              <w:jc w:val="both"/>
              <w:textAlignment w:val="bottom"/>
              <w:rPr>
                <w:rFonts w:eastAsia="標楷體"/>
              </w:rPr>
            </w:pPr>
            <w:r w:rsidRPr="000C277E">
              <w:rPr>
                <w:rFonts w:eastAsia="標楷體" w:hint="eastAsia"/>
              </w:rPr>
              <w:t>30</w:t>
            </w:r>
          </w:p>
        </w:tc>
      </w:tr>
    </w:tbl>
    <w:p w14:paraId="217C32B7" w14:textId="77777777" w:rsidR="00BC5682" w:rsidRDefault="00BC5682" w:rsidP="001A23BB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ascii="Tahoma" w:eastAsia="標楷體" w:hAnsi="Tahoma" w:cs="Tahoma"/>
          <w:b/>
        </w:rPr>
      </w:pPr>
    </w:p>
    <w:p w14:paraId="34B25E6A" w14:textId="77777777" w:rsidR="004E434F" w:rsidRPr="001D5CDE" w:rsidRDefault="004E434F" w:rsidP="00504E71">
      <w:pPr>
        <w:widowControl/>
        <w:autoSpaceDE w:val="0"/>
        <w:autoSpaceDN w:val="0"/>
        <w:snapToGrid w:val="0"/>
        <w:spacing w:line="0" w:lineRule="atLeast"/>
        <w:ind w:leftChars="236" w:left="566" w:rightChars="-133" w:right="-319"/>
        <w:textAlignment w:val="bottom"/>
        <w:rPr>
          <w:rFonts w:ascii="Tahoma" w:eastAsia="標楷體" w:hAnsi="Tahoma" w:cs="Tahoma"/>
          <w:b/>
        </w:rPr>
      </w:pPr>
    </w:p>
    <w:p w14:paraId="39DCCA5F" w14:textId="77777777" w:rsidR="00AF4346" w:rsidRPr="001D5CDE" w:rsidRDefault="00AF4346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ascii="Tahoma" w:eastAsia="標楷體" w:hAnsi="標楷體" w:cs="Tahoma"/>
          <w:b/>
        </w:rPr>
      </w:pPr>
      <w:r w:rsidRPr="001D5CDE">
        <w:rPr>
          <w:rFonts w:ascii="Tahoma" w:eastAsia="標楷體" w:hAnsi="標楷體" w:cs="Tahoma"/>
          <w:b/>
        </w:rPr>
        <w:t>檢測方式</w:t>
      </w:r>
      <w:r w:rsidRPr="001D5CDE">
        <w:rPr>
          <w:rFonts w:ascii="Tahoma" w:eastAsia="標楷體" w:hAnsi="標楷體" w:cs="Tahoma"/>
          <w:b/>
        </w:rPr>
        <w:t>/</w:t>
      </w:r>
      <w:r w:rsidRPr="001D5CDE">
        <w:rPr>
          <w:rFonts w:ascii="Tahoma" w:eastAsia="標楷體" w:hAnsi="標楷體" w:cs="Tahoma"/>
          <w:b/>
        </w:rPr>
        <w:t>驗收標準：</w:t>
      </w:r>
    </w:p>
    <w:p w14:paraId="664C6B63" w14:textId="79626779" w:rsidR="00AF4346" w:rsidRPr="00A74F5B" w:rsidRDefault="005907DF" w:rsidP="00A74F5B">
      <w:pPr>
        <w:widowControl/>
        <w:autoSpaceDE w:val="0"/>
        <w:autoSpaceDN w:val="0"/>
        <w:snapToGrid w:val="0"/>
        <w:spacing w:line="0" w:lineRule="atLeast"/>
        <w:ind w:leftChars="150" w:left="360" w:rightChars="-118" w:right="-283"/>
        <w:textAlignment w:val="bottom"/>
        <w:rPr>
          <w:rFonts w:ascii="Tahoma" w:eastAsia="標楷體" w:hAnsi="標楷體" w:cs="Tahoma"/>
        </w:rPr>
      </w:pPr>
      <w:r w:rsidRPr="00A74F5B">
        <w:rPr>
          <w:rFonts w:ascii="Tahoma" w:eastAsia="標楷體" w:hAnsi="標楷體" w:cs="Tahoma" w:hint="eastAsia"/>
        </w:rPr>
        <w:t>依</w:t>
      </w:r>
      <w:r w:rsidR="00A74F5B" w:rsidRPr="00A74F5B">
        <w:rPr>
          <w:rFonts w:ascii="Tahoma" w:eastAsia="標楷體" w:hAnsi="標楷體" w:cs="Tahoma" w:hint="eastAsia"/>
        </w:rPr>
        <w:t>廠商提供之</w:t>
      </w:r>
      <w:r w:rsidR="00F4631D" w:rsidRPr="00A74F5B">
        <w:rPr>
          <w:rFonts w:ascii="Tahoma" w:eastAsia="標楷體" w:hAnsi="標楷體" w:cs="Tahoma" w:hint="eastAsia"/>
        </w:rPr>
        <w:t>分析數據</w:t>
      </w:r>
      <w:r w:rsidR="00A74F5B" w:rsidRPr="00A74F5B">
        <w:rPr>
          <w:rFonts w:ascii="Tahoma" w:eastAsia="標楷體" w:hAnsi="標楷體" w:cs="Tahoma" w:hint="eastAsia"/>
        </w:rPr>
        <w:t>確認是否符合採購需求項目的</w:t>
      </w:r>
      <w:r w:rsidR="00F4631D" w:rsidRPr="00A74F5B">
        <w:rPr>
          <w:rFonts w:ascii="Tahoma" w:eastAsia="標楷體" w:hAnsi="標楷體" w:cs="Tahoma" w:hint="eastAsia"/>
        </w:rPr>
        <w:t>規格與數量</w:t>
      </w:r>
      <w:r w:rsidR="00A74F5B">
        <w:rPr>
          <w:rFonts w:ascii="Tahoma" w:eastAsia="標楷體" w:hAnsi="標楷體" w:cs="Tahoma" w:hint="eastAsia"/>
        </w:rPr>
        <w:t>，</w:t>
      </w:r>
      <w:proofErr w:type="gramStart"/>
      <w:r w:rsidRPr="00A74F5B">
        <w:rPr>
          <w:rFonts w:ascii="Tahoma" w:eastAsia="標楷體" w:hAnsi="標楷體" w:cs="Tahoma" w:hint="eastAsia"/>
        </w:rPr>
        <w:t>並</w:t>
      </w:r>
      <w:r w:rsidR="00CB7FE8">
        <w:rPr>
          <w:rFonts w:ascii="Tahoma" w:eastAsia="標楷體" w:hAnsi="標楷體" w:cs="Tahoma" w:hint="eastAsia"/>
        </w:rPr>
        <w:t>於需用</w:t>
      </w:r>
      <w:proofErr w:type="gramEnd"/>
      <w:r w:rsidR="00CB7FE8">
        <w:rPr>
          <w:rFonts w:ascii="Tahoma" w:eastAsia="標楷體" w:hAnsi="標楷體" w:cs="Tahoma" w:hint="eastAsia"/>
        </w:rPr>
        <w:t>日期</w:t>
      </w:r>
      <w:r w:rsidR="00CB7FE8" w:rsidRPr="00CB7FE8">
        <w:rPr>
          <w:rFonts w:eastAsia="標楷體"/>
        </w:rPr>
        <w:t>(11</w:t>
      </w:r>
      <w:r w:rsidR="00F42C4C">
        <w:rPr>
          <w:rFonts w:eastAsia="標楷體" w:hint="eastAsia"/>
        </w:rPr>
        <w:t>5</w:t>
      </w:r>
      <w:r w:rsidR="00CB7FE8" w:rsidRPr="00CB7FE8">
        <w:rPr>
          <w:rFonts w:eastAsia="標楷體"/>
        </w:rPr>
        <w:t>/</w:t>
      </w:r>
      <w:r w:rsidR="00273C14">
        <w:rPr>
          <w:rFonts w:eastAsia="標楷體" w:hint="eastAsia"/>
        </w:rPr>
        <w:t>10</w:t>
      </w:r>
      <w:r w:rsidR="00CB7FE8" w:rsidRPr="00CB7FE8">
        <w:rPr>
          <w:rFonts w:eastAsia="標楷體"/>
        </w:rPr>
        <w:t>/3</w:t>
      </w:r>
      <w:r w:rsidR="00F42C4C">
        <w:rPr>
          <w:rFonts w:eastAsia="標楷體" w:hint="eastAsia"/>
        </w:rPr>
        <w:t>0</w:t>
      </w:r>
      <w:r w:rsidR="00CB7FE8" w:rsidRPr="00CB7FE8">
        <w:rPr>
          <w:rFonts w:eastAsia="標楷體"/>
        </w:rPr>
        <w:t>)</w:t>
      </w:r>
      <w:r w:rsidR="00CB7FE8">
        <w:rPr>
          <w:rFonts w:eastAsia="標楷體" w:hint="eastAsia"/>
        </w:rPr>
        <w:t>前</w:t>
      </w:r>
      <w:r w:rsidRPr="00A74F5B">
        <w:rPr>
          <w:rFonts w:ascii="Tahoma" w:eastAsia="標楷體" w:hAnsi="標楷體" w:cs="Tahoma" w:hint="eastAsia"/>
        </w:rPr>
        <w:t>依</w:t>
      </w:r>
      <w:r w:rsidR="00CB7FE8">
        <w:rPr>
          <w:rFonts w:ascii="Tahoma" w:eastAsia="標楷體" w:hAnsi="標楷體" w:cs="Tahoma" w:hint="eastAsia"/>
        </w:rPr>
        <w:t>照</w:t>
      </w:r>
      <w:r w:rsidRPr="00A74F5B">
        <w:rPr>
          <w:rFonts w:ascii="Tahoma" w:eastAsia="標楷體" w:hAnsi="標楷體" w:cs="Tahoma" w:hint="eastAsia"/>
        </w:rPr>
        <w:t>規格由請購部門</w:t>
      </w:r>
      <w:r w:rsidR="00F4631D" w:rsidRPr="00A74F5B">
        <w:rPr>
          <w:rFonts w:ascii="Tahoma" w:eastAsia="標楷體" w:hAnsi="標楷體" w:cs="Tahoma" w:hint="eastAsia"/>
        </w:rPr>
        <w:t>確認</w:t>
      </w:r>
      <w:r w:rsidRPr="00A74F5B">
        <w:rPr>
          <w:rFonts w:ascii="Tahoma" w:eastAsia="標楷體" w:hAnsi="標楷體" w:cs="Tahoma"/>
        </w:rPr>
        <w:t>驗收</w:t>
      </w:r>
      <w:r w:rsidRPr="00A74F5B">
        <w:rPr>
          <w:rFonts w:ascii="Tahoma" w:eastAsia="標楷體" w:hAnsi="標楷體" w:cs="Tahoma" w:hint="eastAsia"/>
        </w:rPr>
        <w:t>。</w:t>
      </w:r>
    </w:p>
    <w:p w14:paraId="1CC09CBE" w14:textId="77777777" w:rsidR="00AF4346" w:rsidRPr="001D5CDE" w:rsidRDefault="00AF4346" w:rsidP="009A793B">
      <w:pPr>
        <w:widowControl/>
        <w:tabs>
          <w:tab w:val="left" w:pos="4452"/>
        </w:tabs>
        <w:autoSpaceDE w:val="0"/>
        <w:autoSpaceDN w:val="0"/>
        <w:ind w:rightChars="-133" w:right="-319"/>
        <w:jc w:val="both"/>
        <w:textAlignment w:val="bottom"/>
        <w:rPr>
          <w:rFonts w:ascii="Tahoma" w:eastAsia="標楷體" w:hAnsi="Tahoma" w:cs="Tahoma"/>
        </w:rPr>
      </w:pPr>
    </w:p>
    <w:p w14:paraId="2449EE75" w14:textId="77777777" w:rsidR="00E03C20" w:rsidRPr="00E03C20" w:rsidRDefault="0073437B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ascii="Tahoma" w:eastAsia="標楷體" w:hAnsi="Tahoma" w:cs="Tahoma"/>
          <w:b/>
        </w:rPr>
      </w:pPr>
      <w:r w:rsidRPr="001D5CDE">
        <w:rPr>
          <w:rFonts w:ascii="Tahoma" w:eastAsia="標楷體" w:hAnsi="標楷體" w:cs="Tahoma"/>
          <w:b/>
        </w:rPr>
        <w:t>保固：</w:t>
      </w:r>
    </w:p>
    <w:p w14:paraId="434DB248" w14:textId="77777777" w:rsidR="00AF4346" w:rsidRPr="00F4631D" w:rsidRDefault="00F4631D" w:rsidP="00095EC2">
      <w:pPr>
        <w:widowControl/>
        <w:autoSpaceDE w:val="0"/>
        <w:autoSpaceDN w:val="0"/>
        <w:ind w:rightChars="-133" w:right="-319" w:firstLine="360"/>
        <w:textAlignment w:val="bottom"/>
        <w:rPr>
          <w:rFonts w:ascii="Tahoma" w:eastAsia="標楷體" w:hAnsi="Tahoma" w:cs="Tahoma"/>
        </w:rPr>
      </w:pPr>
      <w:r w:rsidRPr="00F4631D">
        <w:rPr>
          <w:rFonts w:ascii="Tahoma" w:eastAsia="標楷體" w:hAnsi="Tahoma" w:cs="Tahoma" w:hint="eastAsia"/>
        </w:rPr>
        <w:t>無</w:t>
      </w:r>
    </w:p>
    <w:p w14:paraId="16BD3B57" w14:textId="77777777" w:rsidR="00972FEA" w:rsidRPr="00E03C20" w:rsidRDefault="00972FEA" w:rsidP="009A793B">
      <w:pPr>
        <w:ind w:rightChars="-133" w:right="-319"/>
        <w:rPr>
          <w:rFonts w:ascii="Tahoma" w:eastAsia="標楷體" w:hAnsi="Tahoma" w:cs="Tahoma"/>
          <w:b/>
        </w:rPr>
      </w:pPr>
    </w:p>
    <w:p w14:paraId="749A4182" w14:textId="77777777" w:rsidR="00AF4346" w:rsidRPr="001D5CDE" w:rsidRDefault="00F14073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ascii="Tahoma" w:eastAsia="標楷體" w:hAnsi="Tahoma" w:cs="Tahoma"/>
          <w:b/>
        </w:rPr>
      </w:pPr>
      <w:r w:rsidRPr="001D5CDE">
        <w:rPr>
          <w:rFonts w:ascii="Tahoma" w:eastAsia="標楷體" w:hAnsi="標楷體" w:cs="Tahoma"/>
          <w:b/>
          <w:szCs w:val="24"/>
        </w:rPr>
        <w:t>廠商</w:t>
      </w:r>
      <w:r w:rsidRPr="00E03C20">
        <w:rPr>
          <w:rFonts w:ascii="Tahoma" w:eastAsia="標楷體" w:hAnsi="標楷體" w:cs="Tahoma"/>
          <w:b/>
        </w:rPr>
        <w:t>交付</w:t>
      </w:r>
      <w:r w:rsidRPr="001D5CDE">
        <w:rPr>
          <w:rFonts w:ascii="Tahoma" w:eastAsia="標楷體" w:hAnsi="標楷體" w:cs="Tahoma"/>
          <w:b/>
          <w:szCs w:val="24"/>
        </w:rPr>
        <w:t>文件</w:t>
      </w:r>
      <w:r w:rsidRPr="001D5CDE">
        <w:rPr>
          <w:rFonts w:ascii="Tahoma" w:eastAsia="標楷體" w:hAnsi="Tahoma" w:cs="Tahoma"/>
          <w:b/>
          <w:szCs w:val="24"/>
        </w:rPr>
        <w:t>/</w:t>
      </w:r>
      <w:r w:rsidR="00AF4346" w:rsidRPr="001D5CDE">
        <w:rPr>
          <w:rFonts w:ascii="Tahoma" w:eastAsia="標楷體" w:hAnsi="標楷體" w:cs="Tahoma"/>
          <w:b/>
        </w:rPr>
        <w:t>附件：</w:t>
      </w:r>
    </w:p>
    <w:p w14:paraId="5CD00E50" w14:textId="77777777" w:rsidR="00316601" w:rsidRPr="009F50D8" w:rsidRDefault="00F4631D" w:rsidP="005907DF">
      <w:pPr>
        <w:widowControl/>
        <w:autoSpaceDE w:val="0"/>
        <w:autoSpaceDN w:val="0"/>
        <w:ind w:leftChars="150" w:left="360" w:rightChars="-133" w:right="-319"/>
        <w:textAlignment w:val="bottom"/>
        <w:rPr>
          <w:rFonts w:ascii="Tahoma" w:eastAsia="標楷體" w:hAnsi="標楷體" w:cs="Tahoma"/>
        </w:rPr>
      </w:pPr>
      <w:r>
        <w:rPr>
          <w:rFonts w:ascii="Tahoma" w:eastAsia="標楷體" w:hAnsi="標楷體" w:cs="Tahoma" w:hint="eastAsia"/>
        </w:rPr>
        <w:t>符合規格與數項之分析數據</w:t>
      </w:r>
      <w:r w:rsidR="00A74F5B">
        <w:rPr>
          <w:rFonts w:ascii="Tahoma" w:eastAsia="標楷體" w:hAnsi="標楷體" w:cs="Tahoma" w:hint="eastAsia"/>
        </w:rPr>
        <w:t>一份</w:t>
      </w:r>
    </w:p>
    <w:p w14:paraId="34C1F718" w14:textId="77777777" w:rsidR="00AF4346" w:rsidRDefault="00AF4346" w:rsidP="009A793B">
      <w:pPr>
        <w:widowControl/>
        <w:autoSpaceDE w:val="0"/>
        <w:autoSpaceDN w:val="0"/>
        <w:ind w:left="390" w:rightChars="-133" w:right="-319"/>
        <w:textAlignment w:val="bottom"/>
        <w:rPr>
          <w:rFonts w:ascii="Tahoma" w:eastAsia="標楷體" w:hAnsi="Tahoma" w:cs="Tahoma"/>
        </w:rPr>
      </w:pPr>
    </w:p>
    <w:p w14:paraId="10311A01" w14:textId="77777777" w:rsidR="00AF4346" w:rsidRPr="001D5CDE" w:rsidRDefault="00F14073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ascii="Tahoma" w:eastAsia="標楷體" w:hAnsi="Tahoma" w:cs="Tahoma"/>
          <w:b/>
        </w:rPr>
      </w:pPr>
      <w:r w:rsidRPr="001D5CDE">
        <w:rPr>
          <w:rFonts w:ascii="Tahoma" w:eastAsia="標楷體" w:hAnsi="標楷體" w:cs="Tahoma"/>
          <w:b/>
          <w:szCs w:val="24"/>
        </w:rPr>
        <w:t>安全衛生</w:t>
      </w:r>
      <w:r w:rsidRPr="00E03C20">
        <w:rPr>
          <w:rFonts w:ascii="Tahoma" w:eastAsia="標楷體" w:hAnsi="標楷體" w:cs="Tahoma"/>
          <w:b/>
        </w:rPr>
        <w:t>注意事項</w:t>
      </w:r>
      <w:r w:rsidRPr="001D5CDE">
        <w:rPr>
          <w:rFonts w:ascii="Tahoma" w:eastAsia="標楷體" w:hAnsi="標楷體" w:cs="Tahoma"/>
          <w:b/>
          <w:szCs w:val="24"/>
        </w:rPr>
        <w:t>：</w:t>
      </w:r>
      <w:r w:rsidR="00AF4346" w:rsidRPr="001D5CDE">
        <w:rPr>
          <w:rFonts w:ascii="Tahoma" w:eastAsia="標楷體" w:hAnsi="標楷體" w:cs="Tahoma"/>
          <w:b/>
        </w:rPr>
        <w:t>安全裝置</w:t>
      </w:r>
    </w:p>
    <w:p w14:paraId="46BF5A60" w14:textId="77777777" w:rsidR="00AF4346" w:rsidRDefault="00BC5682" w:rsidP="009A793B">
      <w:pPr>
        <w:ind w:left="340" w:rightChars="-133" w:right="-319"/>
        <w:rPr>
          <w:rFonts w:ascii="Tahoma" w:eastAsia="標楷體" w:hAnsi="Tahoma" w:cs="Tahoma"/>
        </w:rPr>
      </w:pPr>
      <w:r w:rsidRPr="001D5CDE">
        <w:rPr>
          <w:rFonts w:ascii="Tahoma" w:eastAsia="標楷體" w:hAnsi="Tahoma" w:cs="Tahoma" w:hint="eastAsia"/>
        </w:rPr>
        <w:t>無</w:t>
      </w:r>
    </w:p>
    <w:p w14:paraId="35FAEFB0" w14:textId="77777777" w:rsidR="001F6807" w:rsidRPr="001D5CDE" w:rsidRDefault="001F6807" w:rsidP="009A793B">
      <w:pPr>
        <w:ind w:left="340" w:rightChars="-133" w:right="-319"/>
        <w:rPr>
          <w:rFonts w:ascii="Tahoma" w:eastAsia="標楷體" w:hAnsi="Tahoma" w:cs="Tahoma"/>
        </w:rPr>
      </w:pPr>
    </w:p>
    <w:p w14:paraId="76CA1278" w14:textId="77777777" w:rsidR="00A108CF" w:rsidRPr="001D5CDE" w:rsidRDefault="00BC5682" w:rsidP="00E03C20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ascii="Tahoma" w:eastAsia="標楷體" w:hAnsi="標楷體" w:cs="Tahoma"/>
          <w:b/>
        </w:rPr>
      </w:pPr>
      <w:r w:rsidRPr="001D5CDE">
        <w:rPr>
          <w:rFonts w:ascii="Tahoma" w:eastAsia="標楷體" w:hAnsi="標楷體" w:cs="Tahoma" w:hint="eastAsia"/>
          <w:b/>
        </w:rPr>
        <w:t>廠商資格</w:t>
      </w:r>
      <w:r w:rsidRPr="001D5CDE">
        <w:rPr>
          <w:rFonts w:ascii="Tahoma" w:eastAsia="標楷體" w:hAnsi="標楷體" w:cs="Tahoma" w:hint="eastAsia"/>
          <w:b/>
        </w:rPr>
        <w:t>:</w:t>
      </w:r>
    </w:p>
    <w:p w14:paraId="41337623" w14:textId="77777777" w:rsidR="00BC5682" w:rsidRDefault="008A6EC7" w:rsidP="00095EC2">
      <w:pPr>
        <w:widowControl/>
        <w:autoSpaceDE w:val="0"/>
        <w:autoSpaceDN w:val="0"/>
        <w:snapToGrid w:val="0"/>
        <w:spacing w:line="0" w:lineRule="atLeast"/>
        <w:ind w:rightChars="-133" w:right="-319" w:firstLine="360"/>
        <w:textAlignment w:val="bottom"/>
        <w:rPr>
          <w:rFonts w:ascii="Tahoma" w:eastAsia="標楷體" w:hAnsi="Tahoma" w:cs="Tahoma"/>
        </w:rPr>
      </w:pPr>
      <w:r w:rsidRPr="00214E6F">
        <w:rPr>
          <w:rFonts w:ascii="標楷體" w:eastAsia="標楷體" w:hAnsi="標楷體" w:hint="eastAsia"/>
          <w:bCs/>
          <w:iCs/>
          <w:kern w:val="0"/>
        </w:rPr>
        <w:t>需為</w:t>
      </w:r>
      <w:r w:rsidRPr="003675CE">
        <w:rPr>
          <w:rFonts w:ascii="標楷體" w:eastAsia="標楷體" w:hAnsi="標楷體" w:hint="eastAsia"/>
          <w:bCs/>
          <w:iCs/>
          <w:kern w:val="0"/>
        </w:rPr>
        <w:t>依法登記或設立之公司、行號或法人團體</w:t>
      </w:r>
      <w:r w:rsidR="003864C9" w:rsidRPr="001D5CDE">
        <w:rPr>
          <w:rFonts w:ascii="Tahoma" w:eastAsia="標楷體" w:hAnsi="Tahoma" w:cs="Tahoma" w:hint="eastAsia"/>
        </w:rPr>
        <w:t>。</w:t>
      </w:r>
    </w:p>
    <w:p w14:paraId="6E47EFF5" w14:textId="77777777" w:rsidR="00B76E31" w:rsidRDefault="00B76E31" w:rsidP="00B76E31">
      <w:pPr>
        <w:widowControl/>
        <w:autoSpaceDE w:val="0"/>
        <w:autoSpaceDN w:val="0"/>
        <w:snapToGrid w:val="0"/>
        <w:spacing w:line="0" w:lineRule="atLeast"/>
        <w:ind w:leftChars="236" w:left="566" w:rightChars="-133" w:right="-319"/>
        <w:textAlignment w:val="bottom"/>
        <w:rPr>
          <w:rFonts w:ascii="Tahoma" w:eastAsia="標楷體" w:hAnsi="Tahoma" w:cs="Tahoma"/>
        </w:rPr>
      </w:pPr>
    </w:p>
    <w:p w14:paraId="58CD82A3" w14:textId="77777777" w:rsidR="003864C9" w:rsidRPr="00B76E31" w:rsidRDefault="00B76E31" w:rsidP="00B76E31">
      <w:pPr>
        <w:pStyle w:val="ab"/>
        <w:widowControl/>
        <w:numPr>
          <w:ilvl w:val="0"/>
          <w:numId w:val="22"/>
        </w:numPr>
        <w:autoSpaceDE w:val="0"/>
        <w:autoSpaceDN w:val="0"/>
        <w:ind w:leftChars="0" w:rightChars="-133" w:right="-319"/>
        <w:textAlignment w:val="bottom"/>
        <w:rPr>
          <w:rFonts w:ascii="Tahoma" w:eastAsia="標楷體" w:hAnsi="標楷體" w:cs="Tahoma"/>
          <w:b/>
        </w:rPr>
      </w:pPr>
      <w:r w:rsidRPr="00B76E31">
        <w:rPr>
          <w:rFonts w:ascii="Tahoma" w:eastAsia="標楷體" w:hAnsi="標楷體" w:cs="Tahoma" w:hint="eastAsia"/>
          <w:b/>
        </w:rPr>
        <w:t>其他</w:t>
      </w:r>
    </w:p>
    <w:p w14:paraId="5F199223" w14:textId="77777777" w:rsidR="001D5CDE" w:rsidRPr="00F4631D" w:rsidRDefault="00F4631D" w:rsidP="00F4631D">
      <w:pPr>
        <w:widowControl/>
        <w:autoSpaceDE w:val="0"/>
        <w:autoSpaceDN w:val="0"/>
        <w:snapToGrid w:val="0"/>
        <w:spacing w:line="0" w:lineRule="atLeast"/>
        <w:ind w:rightChars="-133" w:right="-319" w:firstLine="360"/>
        <w:textAlignment w:val="bottom"/>
        <w:rPr>
          <w:rFonts w:ascii="Tahoma" w:eastAsia="標楷體" w:hAnsi="Tahoma" w:cs="Tahoma"/>
        </w:rPr>
      </w:pPr>
      <w:r w:rsidRPr="00F4631D">
        <w:rPr>
          <w:rFonts w:ascii="Tahoma" w:eastAsia="標楷體" w:hAnsi="Tahoma" w:cs="Tahoma" w:hint="eastAsia"/>
        </w:rPr>
        <w:t>無</w:t>
      </w:r>
    </w:p>
    <w:p w14:paraId="73082A45" w14:textId="77777777" w:rsidR="005A4459" w:rsidRPr="00DF5F12" w:rsidRDefault="005A4459" w:rsidP="005907DF">
      <w:pPr>
        <w:tabs>
          <w:tab w:val="left" w:pos="1668"/>
        </w:tabs>
        <w:ind w:rightChars="-133" w:right="-319"/>
        <w:rPr>
          <w:rFonts w:ascii="Tahoma" w:eastAsia="標楷體" w:hAnsi="Tahoma" w:cs="Tahoma"/>
          <w:szCs w:val="24"/>
        </w:rPr>
      </w:pPr>
    </w:p>
    <w:p w14:paraId="1B4A85F1" w14:textId="75A147CE" w:rsidR="001D5CDE" w:rsidRPr="001D5CDE" w:rsidRDefault="001D5CDE" w:rsidP="005907DF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ascii="Tahoma" w:eastAsia="標楷體" w:hAnsi="Tahoma" w:cs="Tahoma"/>
        </w:rPr>
      </w:pPr>
    </w:p>
    <w:sectPr w:rsidR="001D5CDE" w:rsidRPr="001D5CDE" w:rsidSect="006B4D3A">
      <w:headerReference w:type="default" r:id="rId7"/>
      <w:footerReference w:type="default" r:id="rId8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13D50" w14:textId="77777777" w:rsidR="00123B53" w:rsidRDefault="00123B53">
      <w:r>
        <w:separator/>
      </w:r>
    </w:p>
  </w:endnote>
  <w:endnote w:type="continuationSeparator" w:id="0">
    <w:p w14:paraId="510BB454" w14:textId="77777777" w:rsidR="00123B53" w:rsidRDefault="0012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5414F" w14:textId="77777777" w:rsidR="0075124C" w:rsidRPr="005907DF" w:rsidRDefault="0075124C">
    <w:pPr>
      <w:pStyle w:val="a3"/>
      <w:tabs>
        <w:tab w:val="clear" w:pos="4819"/>
        <w:tab w:val="clear" w:pos="9071"/>
        <w:tab w:val="right" w:pos="9645"/>
      </w:tabs>
      <w:rPr>
        <w:rFonts w:asciiTheme="minorEastAsia" w:eastAsiaTheme="minorEastAsia" w:hAnsiTheme="minorEastAsia"/>
        <w:sz w:val="16"/>
        <w:szCs w:val="16"/>
      </w:rPr>
    </w:pPr>
    <w:r w:rsidRPr="005907DF">
      <w:rPr>
        <w:rFonts w:asciiTheme="minorEastAsia" w:eastAsiaTheme="minorEastAsia" w:hAnsiTheme="minorEastAsia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48FFF" w14:textId="77777777" w:rsidR="00123B53" w:rsidRDefault="00123B53">
      <w:r>
        <w:separator/>
      </w:r>
    </w:p>
  </w:footnote>
  <w:footnote w:type="continuationSeparator" w:id="0">
    <w:p w14:paraId="5EDC9999" w14:textId="77777777" w:rsidR="00123B53" w:rsidRDefault="00123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C007" w14:textId="77777777" w:rsidR="0075124C" w:rsidRDefault="00071B07">
    <w:pPr>
      <w:pStyle w:val="a4"/>
    </w:pPr>
    <w:r>
      <w:rPr>
        <w:rFonts w:hint="eastAsia"/>
        <w:noProof/>
        <w:sz w:val="44"/>
        <w:szCs w:val="44"/>
      </w:rPr>
      <w:drawing>
        <wp:inline distT="0" distB="0" distL="0" distR="0" wp14:anchorId="15944258" wp14:editId="73C1E708">
          <wp:extent cx="2057400" cy="466725"/>
          <wp:effectExtent l="0" t="0" r="0" b="952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11.2pt;height:11.2pt" o:bullet="t">
        <v:imagedata r:id="rId1" o:title="mso8E"/>
      </v:shape>
    </w:pict>
  </w:numPicBullet>
  <w:abstractNum w:abstractNumId="0" w15:restartNumberingAfterBreak="0">
    <w:nsid w:val="01F36CAB"/>
    <w:multiLevelType w:val="hybridMultilevel"/>
    <w:tmpl w:val="FC2CBE92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935DCE"/>
    <w:multiLevelType w:val="hybridMultilevel"/>
    <w:tmpl w:val="016601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3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4" w15:restartNumberingAfterBreak="0">
    <w:nsid w:val="156049E1"/>
    <w:multiLevelType w:val="hybridMultilevel"/>
    <w:tmpl w:val="DD62AE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ACA6054"/>
    <w:multiLevelType w:val="hybridMultilevel"/>
    <w:tmpl w:val="2864E374"/>
    <w:lvl w:ilvl="0" w:tplc="7A36C6AC">
      <w:start w:val="5"/>
      <w:numFmt w:val="bullet"/>
      <w:lvlText w:val="-"/>
      <w:lvlJc w:val="left"/>
      <w:pPr>
        <w:ind w:left="106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1" w:hanging="480"/>
      </w:pPr>
      <w:rPr>
        <w:rFonts w:ascii="Wingdings" w:hAnsi="Wingdings" w:hint="default"/>
      </w:rPr>
    </w:lvl>
  </w:abstractNum>
  <w:abstractNum w:abstractNumId="8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9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2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3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4" w15:restartNumberingAfterBreak="0">
    <w:nsid w:val="29C933DA"/>
    <w:multiLevelType w:val="hybridMultilevel"/>
    <w:tmpl w:val="96F00F08"/>
    <w:lvl w:ilvl="0" w:tplc="F3825B14">
      <w:start w:val="4"/>
      <w:numFmt w:val="bullet"/>
      <w:lvlText w:val="-"/>
      <w:lvlJc w:val="left"/>
      <w:pPr>
        <w:ind w:left="703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3" w:hanging="480"/>
      </w:pPr>
      <w:rPr>
        <w:rFonts w:ascii="Wingdings" w:hAnsi="Wingdings" w:hint="default"/>
      </w:rPr>
    </w:lvl>
  </w:abstractNum>
  <w:abstractNum w:abstractNumId="15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6" w15:restartNumberingAfterBreak="0">
    <w:nsid w:val="34987C38"/>
    <w:multiLevelType w:val="hybridMultilevel"/>
    <w:tmpl w:val="7B0A8BF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7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9" w15:restartNumberingAfterBreak="0">
    <w:nsid w:val="49A63973"/>
    <w:multiLevelType w:val="hybridMultilevel"/>
    <w:tmpl w:val="6FD01A1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0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21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23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24" w15:restartNumberingAfterBreak="0">
    <w:nsid w:val="5F371BDF"/>
    <w:multiLevelType w:val="hybridMultilevel"/>
    <w:tmpl w:val="9252DD6C"/>
    <w:lvl w:ilvl="0" w:tplc="AC92F8C8">
      <w:start w:val="4"/>
      <w:numFmt w:val="bullet"/>
      <w:lvlText w:val="-"/>
      <w:lvlJc w:val="left"/>
      <w:pPr>
        <w:ind w:left="70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1" w:hanging="480"/>
      </w:pPr>
      <w:rPr>
        <w:rFonts w:ascii="Wingdings" w:hAnsi="Wingdings" w:hint="default"/>
      </w:rPr>
    </w:lvl>
  </w:abstractNum>
  <w:abstractNum w:abstractNumId="25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6" w15:restartNumberingAfterBreak="0">
    <w:nsid w:val="665648EF"/>
    <w:multiLevelType w:val="hybridMultilevel"/>
    <w:tmpl w:val="8EE2059C"/>
    <w:lvl w:ilvl="0" w:tplc="04090007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27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28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9" w15:restartNumberingAfterBreak="0">
    <w:nsid w:val="73391A13"/>
    <w:multiLevelType w:val="hybridMultilevel"/>
    <w:tmpl w:val="713A574E"/>
    <w:lvl w:ilvl="0" w:tplc="052E1CDC">
      <w:start w:val="1"/>
      <w:numFmt w:val="decimal"/>
      <w:lvlText w:val="%1."/>
      <w:lvlJc w:val="left"/>
      <w:pPr>
        <w:ind w:left="341" w:hanging="360"/>
      </w:pPr>
      <w:rPr>
        <w:rFonts w:hAnsi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30" w15:restartNumberingAfterBreak="0">
    <w:nsid w:val="733D380C"/>
    <w:multiLevelType w:val="hybridMultilevel"/>
    <w:tmpl w:val="C516780C"/>
    <w:lvl w:ilvl="0" w:tplc="ED16F95C">
      <w:start w:val="1"/>
      <w:numFmt w:val="decimal"/>
      <w:lvlText w:val="(%1)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20"/>
  </w:num>
  <w:num w:numId="5">
    <w:abstractNumId w:val="28"/>
  </w:num>
  <w:num w:numId="6">
    <w:abstractNumId w:val="18"/>
  </w:num>
  <w:num w:numId="7">
    <w:abstractNumId w:val="13"/>
  </w:num>
  <w:num w:numId="8">
    <w:abstractNumId w:val="32"/>
  </w:num>
  <w:num w:numId="9">
    <w:abstractNumId w:val="15"/>
  </w:num>
  <w:num w:numId="10">
    <w:abstractNumId w:val="27"/>
  </w:num>
  <w:num w:numId="11">
    <w:abstractNumId w:val="25"/>
  </w:num>
  <w:num w:numId="12">
    <w:abstractNumId w:val="8"/>
  </w:num>
  <w:num w:numId="13">
    <w:abstractNumId w:val="10"/>
  </w:num>
  <w:num w:numId="14">
    <w:abstractNumId w:val="21"/>
  </w:num>
  <w:num w:numId="15">
    <w:abstractNumId w:val="9"/>
  </w:num>
  <w:num w:numId="16">
    <w:abstractNumId w:val="0"/>
  </w:num>
  <w:num w:numId="17">
    <w:abstractNumId w:val="17"/>
  </w:num>
  <w:num w:numId="18">
    <w:abstractNumId w:val="3"/>
  </w:num>
  <w:num w:numId="19">
    <w:abstractNumId w:val="23"/>
  </w:num>
  <w:num w:numId="20">
    <w:abstractNumId w:val="22"/>
  </w:num>
  <w:num w:numId="21">
    <w:abstractNumId w:val="5"/>
  </w:num>
  <w:num w:numId="22">
    <w:abstractNumId w:val="6"/>
  </w:num>
  <w:num w:numId="23">
    <w:abstractNumId w:val="31"/>
  </w:num>
  <w:num w:numId="24">
    <w:abstractNumId w:val="1"/>
  </w:num>
  <w:num w:numId="25">
    <w:abstractNumId w:val="16"/>
  </w:num>
  <w:num w:numId="26">
    <w:abstractNumId w:val="26"/>
  </w:num>
  <w:num w:numId="27">
    <w:abstractNumId w:val="19"/>
  </w:num>
  <w:num w:numId="28">
    <w:abstractNumId w:val="29"/>
  </w:num>
  <w:num w:numId="29">
    <w:abstractNumId w:val="14"/>
  </w:num>
  <w:num w:numId="30">
    <w:abstractNumId w:val="24"/>
  </w:num>
  <w:num w:numId="31">
    <w:abstractNumId w:val="7"/>
  </w:num>
  <w:num w:numId="32">
    <w:abstractNumId w:val="30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3048F"/>
    <w:rsid w:val="00031EF6"/>
    <w:rsid w:val="00036963"/>
    <w:rsid w:val="00036C7F"/>
    <w:rsid w:val="00055ED4"/>
    <w:rsid w:val="00065AB7"/>
    <w:rsid w:val="00071B07"/>
    <w:rsid w:val="00092304"/>
    <w:rsid w:val="00095EC2"/>
    <w:rsid w:val="000B39D3"/>
    <w:rsid w:val="000C277E"/>
    <w:rsid w:val="000C3B9B"/>
    <w:rsid w:val="000C6B6F"/>
    <w:rsid w:val="000E22F7"/>
    <w:rsid w:val="001116A9"/>
    <w:rsid w:val="00123B53"/>
    <w:rsid w:val="00124B56"/>
    <w:rsid w:val="001257FE"/>
    <w:rsid w:val="00134526"/>
    <w:rsid w:val="00150E04"/>
    <w:rsid w:val="0015681A"/>
    <w:rsid w:val="00172EF7"/>
    <w:rsid w:val="00182828"/>
    <w:rsid w:val="001847C8"/>
    <w:rsid w:val="00195515"/>
    <w:rsid w:val="00195973"/>
    <w:rsid w:val="001A23BB"/>
    <w:rsid w:val="001B18E7"/>
    <w:rsid w:val="001B195D"/>
    <w:rsid w:val="001B51F4"/>
    <w:rsid w:val="001C03C8"/>
    <w:rsid w:val="001C055C"/>
    <w:rsid w:val="001C2C75"/>
    <w:rsid w:val="001D5CDE"/>
    <w:rsid w:val="001F02A5"/>
    <w:rsid w:val="001F6807"/>
    <w:rsid w:val="001F6E57"/>
    <w:rsid w:val="00211B0F"/>
    <w:rsid w:val="00216DA4"/>
    <w:rsid w:val="00227EF7"/>
    <w:rsid w:val="00232021"/>
    <w:rsid w:val="00236ACC"/>
    <w:rsid w:val="00247A04"/>
    <w:rsid w:val="00273C14"/>
    <w:rsid w:val="002743B2"/>
    <w:rsid w:val="00290AFB"/>
    <w:rsid w:val="002A5C66"/>
    <w:rsid w:val="002B5522"/>
    <w:rsid w:val="002D46F9"/>
    <w:rsid w:val="00316601"/>
    <w:rsid w:val="00330477"/>
    <w:rsid w:val="00337112"/>
    <w:rsid w:val="00343D2B"/>
    <w:rsid w:val="00354464"/>
    <w:rsid w:val="00365E77"/>
    <w:rsid w:val="003815A0"/>
    <w:rsid w:val="0038166D"/>
    <w:rsid w:val="003864C9"/>
    <w:rsid w:val="00387CEF"/>
    <w:rsid w:val="003914A5"/>
    <w:rsid w:val="003B07BE"/>
    <w:rsid w:val="003C60BB"/>
    <w:rsid w:val="003E3941"/>
    <w:rsid w:val="003E7221"/>
    <w:rsid w:val="00411141"/>
    <w:rsid w:val="00416C95"/>
    <w:rsid w:val="0042637D"/>
    <w:rsid w:val="00454541"/>
    <w:rsid w:val="0045495C"/>
    <w:rsid w:val="004628FB"/>
    <w:rsid w:val="00463C5C"/>
    <w:rsid w:val="004652C7"/>
    <w:rsid w:val="004662FB"/>
    <w:rsid w:val="004A6B5D"/>
    <w:rsid w:val="004E434F"/>
    <w:rsid w:val="004E6AF2"/>
    <w:rsid w:val="004E7B1A"/>
    <w:rsid w:val="004F215C"/>
    <w:rsid w:val="00504CF3"/>
    <w:rsid w:val="00504E71"/>
    <w:rsid w:val="00506DC5"/>
    <w:rsid w:val="00507FDF"/>
    <w:rsid w:val="00524271"/>
    <w:rsid w:val="0053062B"/>
    <w:rsid w:val="00551368"/>
    <w:rsid w:val="00552F94"/>
    <w:rsid w:val="00557132"/>
    <w:rsid w:val="00562DCB"/>
    <w:rsid w:val="00566550"/>
    <w:rsid w:val="00571EA0"/>
    <w:rsid w:val="00581EB0"/>
    <w:rsid w:val="005907DF"/>
    <w:rsid w:val="005A4459"/>
    <w:rsid w:val="005D3871"/>
    <w:rsid w:val="005E729B"/>
    <w:rsid w:val="005F7146"/>
    <w:rsid w:val="006012EC"/>
    <w:rsid w:val="00615C7E"/>
    <w:rsid w:val="006552B1"/>
    <w:rsid w:val="00672387"/>
    <w:rsid w:val="0068263A"/>
    <w:rsid w:val="00683C01"/>
    <w:rsid w:val="00697BEB"/>
    <w:rsid w:val="006A2FB8"/>
    <w:rsid w:val="006B10CA"/>
    <w:rsid w:val="006B127B"/>
    <w:rsid w:val="006B2F8F"/>
    <w:rsid w:val="006B4D3A"/>
    <w:rsid w:val="006C19C4"/>
    <w:rsid w:val="006D633A"/>
    <w:rsid w:val="006E5EE1"/>
    <w:rsid w:val="006E7422"/>
    <w:rsid w:val="00703822"/>
    <w:rsid w:val="00716317"/>
    <w:rsid w:val="00723360"/>
    <w:rsid w:val="0073437B"/>
    <w:rsid w:val="00747D76"/>
    <w:rsid w:val="0075124C"/>
    <w:rsid w:val="007563F5"/>
    <w:rsid w:val="007608FC"/>
    <w:rsid w:val="00766191"/>
    <w:rsid w:val="00771F3A"/>
    <w:rsid w:val="007B0FBE"/>
    <w:rsid w:val="007B5ED8"/>
    <w:rsid w:val="007C216F"/>
    <w:rsid w:val="007F7BFD"/>
    <w:rsid w:val="00804D86"/>
    <w:rsid w:val="00820F4D"/>
    <w:rsid w:val="00865B3B"/>
    <w:rsid w:val="00882CDD"/>
    <w:rsid w:val="008945D6"/>
    <w:rsid w:val="008A6649"/>
    <w:rsid w:val="008A6EC7"/>
    <w:rsid w:val="008C6AD5"/>
    <w:rsid w:val="008D1981"/>
    <w:rsid w:val="008F30A9"/>
    <w:rsid w:val="00901022"/>
    <w:rsid w:val="00903F7D"/>
    <w:rsid w:val="00912E45"/>
    <w:rsid w:val="00913F3F"/>
    <w:rsid w:val="009235E6"/>
    <w:rsid w:val="009237C6"/>
    <w:rsid w:val="00923AA0"/>
    <w:rsid w:val="009600E2"/>
    <w:rsid w:val="00961802"/>
    <w:rsid w:val="009710CD"/>
    <w:rsid w:val="00972FEA"/>
    <w:rsid w:val="009960C5"/>
    <w:rsid w:val="009A1B64"/>
    <w:rsid w:val="009A63C6"/>
    <w:rsid w:val="009A793B"/>
    <w:rsid w:val="009E3E35"/>
    <w:rsid w:val="009E7056"/>
    <w:rsid w:val="009F50D8"/>
    <w:rsid w:val="009F67F4"/>
    <w:rsid w:val="00A02C31"/>
    <w:rsid w:val="00A04A31"/>
    <w:rsid w:val="00A04E30"/>
    <w:rsid w:val="00A108CF"/>
    <w:rsid w:val="00A24FD4"/>
    <w:rsid w:val="00A35982"/>
    <w:rsid w:val="00A37623"/>
    <w:rsid w:val="00A7004C"/>
    <w:rsid w:val="00A74F5B"/>
    <w:rsid w:val="00A81210"/>
    <w:rsid w:val="00AA1227"/>
    <w:rsid w:val="00AB514F"/>
    <w:rsid w:val="00AC1B35"/>
    <w:rsid w:val="00AC2E64"/>
    <w:rsid w:val="00AD1A96"/>
    <w:rsid w:val="00AF11C4"/>
    <w:rsid w:val="00AF4346"/>
    <w:rsid w:val="00AF4689"/>
    <w:rsid w:val="00AF65D7"/>
    <w:rsid w:val="00B333A2"/>
    <w:rsid w:val="00B365B3"/>
    <w:rsid w:val="00B40D04"/>
    <w:rsid w:val="00B55420"/>
    <w:rsid w:val="00B76E31"/>
    <w:rsid w:val="00B77EFB"/>
    <w:rsid w:val="00B82267"/>
    <w:rsid w:val="00B9017F"/>
    <w:rsid w:val="00B9043E"/>
    <w:rsid w:val="00B95BFA"/>
    <w:rsid w:val="00BA6CCE"/>
    <w:rsid w:val="00BC5682"/>
    <w:rsid w:val="00BC700C"/>
    <w:rsid w:val="00BD6EA4"/>
    <w:rsid w:val="00BD7DCE"/>
    <w:rsid w:val="00BE3FF5"/>
    <w:rsid w:val="00C26ECF"/>
    <w:rsid w:val="00C37D05"/>
    <w:rsid w:val="00C37D49"/>
    <w:rsid w:val="00C561FA"/>
    <w:rsid w:val="00C7056F"/>
    <w:rsid w:val="00C82E81"/>
    <w:rsid w:val="00C847A2"/>
    <w:rsid w:val="00C85B6B"/>
    <w:rsid w:val="00C875FE"/>
    <w:rsid w:val="00CB7FE8"/>
    <w:rsid w:val="00CC5CB0"/>
    <w:rsid w:val="00CD7A13"/>
    <w:rsid w:val="00CE7C8C"/>
    <w:rsid w:val="00CF0D91"/>
    <w:rsid w:val="00CF62FF"/>
    <w:rsid w:val="00D040D3"/>
    <w:rsid w:val="00D2771B"/>
    <w:rsid w:val="00D30E18"/>
    <w:rsid w:val="00D37F67"/>
    <w:rsid w:val="00D4382A"/>
    <w:rsid w:val="00D6166A"/>
    <w:rsid w:val="00D8348B"/>
    <w:rsid w:val="00D84442"/>
    <w:rsid w:val="00D86DDE"/>
    <w:rsid w:val="00D9776F"/>
    <w:rsid w:val="00DB7209"/>
    <w:rsid w:val="00DC3FF9"/>
    <w:rsid w:val="00DC673B"/>
    <w:rsid w:val="00DE2887"/>
    <w:rsid w:val="00DF42F3"/>
    <w:rsid w:val="00DF5F12"/>
    <w:rsid w:val="00DF6979"/>
    <w:rsid w:val="00E03C20"/>
    <w:rsid w:val="00E049EE"/>
    <w:rsid w:val="00E10505"/>
    <w:rsid w:val="00E10522"/>
    <w:rsid w:val="00E1090E"/>
    <w:rsid w:val="00E14C27"/>
    <w:rsid w:val="00E34581"/>
    <w:rsid w:val="00E40998"/>
    <w:rsid w:val="00E432D8"/>
    <w:rsid w:val="00E56E8E"/>
    <w:rsid w:val="00E63167"/>
    <w:rsid w:val="00E75194"/>
    <w:rsid w:val="00E93D6D"/>
    <w:rsid w:val="00EB1D2E"/>
    <w:rsid w:val="00EE4934"/>
    <w:rsid w:val="00F052AB"/>
    <w:rsid w:val="00F14073"/>
    <w:rsid w:val="00F23368"/>
    <w:rsid w:val="00F42C4C"/>
    <w:rsid w:val="00F4631D"/>
    <w:rsid w:val="00F6017C"/>
    <w:rsid w:val="00F73BC2"/>
    <w:rsid w:val="00FA2C2E"/>
    <w:rsid w:val="00FB0122"/>
    <w:rsid w:val="00FD450B"/>
    <w:rsid w:val="00FD51CE"/>
    <w:rsid w:val="00FE4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CB8789"/>
  <w15:docId w15:val="{F41AACB4-254E-4ED0-8E5E-7362C4C3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B4D3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rsid w:val="006B4D3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rsid w:val="006B4D3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rsid w:val="006B4D3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rsid w:val="006B4D3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rsid w:val="006B4D3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rsid w:val="006B4D3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styleId="a9">
    <w:name w:val="Balloon Text"/>
    <w:basedOn w:val="a"/>
    <w:link w:val="aa"/>
    <w:rsid w:val="00912E4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912E45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E03C20"/>
    <w:pPr>
      <w:ind w:leftChars="200" w:left="480"/>
    </w:pPr>
  </w:style>
  <w:style w:type="table" w:styleId="ac">
    <w:name w:val="Table Grid"/>
    <w:basedOn w:val="a1"/>
    <w:rsid w:val="00E1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76</Words>
  <Characters>434</Characters>
  <Application>Microsoft Office Word</Application>
  <DocSecurity>0</DocSecurity>
  <Lines>3</Lines>
  <Paragraphs>1</Paragraphs>
  <ScaleCrop>false</ScaleCrop>
  <Company>Microsoft Corpration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吳思葶</cp:lastModifiedBy>
  <cp:revision>4</cp:revision>
  <cp:lastPrinted>2017-11-29T06:10:00Z</cp:lastPrinted>
  <dcterms:created xsi:type="dcterms:W3CDTF">2026-04-28T08:36:00Z</dcterms:created>
  <dcterms:modified xsi:type="dcterms:W3CDTF">2026-04-30T05:13:00Z</dcterms:modified>
</cp:coreProperties>
</file>