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77AD6" w14:textId="5D0179BC" w:rsidR="00864D56" w:rsidRDefault="00864D56" w:rsidP="00864D56">
      <w:pPr>
        <w:rPr>
          <w:rFonts w:hint="eastAsia"/>
        </w:rPr>
      </w:pPr>
      <w:r>
        <w:rPr>
          <w:rFonts w:hint="eastAsia"/>
        </w:rPr>
        <w:t>工作項目：</w:t>
      </w:r>
      <w:r w:rsidR="0084403B" w:rsidRPr="0084403B">
        <w:rPr>
          <w:rFonts w:hint="eastAsia"/>
        </w:rPr>
        <w:t>鋼鐵副產物原料特性測試與分析</w:t>
      </w:r>
    </w:p>
    <w:p w14:paraId="37604E71" w14:textId="5839FAB5" w:rsidR="00864D56" w:rsidRDefault="00864D56" w:rsidP="00864D56">
      <w:r>
        <w:rPr>
          <w:rFonts w:hint="eastAsia"/>
        </w:rPr>
        <w:t>工作期程：</w:t>
      </w:r>
      <w:r w:rsidR="009107B9">
        <w:rPr>
          <w:rFonts w:hint="eastAsia"/>
        </w:rPr>
        <w:t>115.</w:t>
      </w:r>
      <w:r w:rsidR="0009363A">
        <w:rPr>
          <w:rFonts w:hint="eastAsia"/>
        </w:rPr>
        <w:t>5.29</w:t>
      </w:r>
      <w:r w:rsidR="009107B9">
        <w:rPr>
          <w:rFonts w:hint="eastAsia"/>
        </w:rPr>
        <w:t>-115.12.</w:t>
      </w:r>
      <w:r w:rsidR="0075529A">
        <w:rPr>
          <w:rFonts w:hint="eastAsia"/>
        </w:rPr>
        <w:t>15</w:t>
      </w:r>
    </w:p>
    <w:p w14:paraId="04AE11B5" w14:textId="3F69BCD5" w:rsidR="00864D56" w:rsidRDefault="00864D56" w:rsidP="00864D56">
      <w:r>
        <w:rPr>
          <w:rFonts w:hint="eastAsia"/>
        </w:rPr>
        <w:t>工作內容如下：</w:t>
      </w:r>
    </w:p>
    <w:p w14:paraId="750E20E2" w14:textId="0B700E45" w:rsidR="004D4413" w:rsidRDefault="007F3187" w:rsidP="007F3187">
      <w:pPr>
        <w:jc w:val="center"/>
      </w:pPr>
      <w:r>
        <w:rPr>
          <w:noProof/>
        </w:rPr>
        <w:drawing>
          <wp:inline distT="0" distB="0" distL="0" distR="0" wp14:anchorId="3330CC23" wp14:editId="1CA80807">
            <wp:extent cx="2785268" cy="3955577"/>
            <wp:effectExtent l="0" t="0" r="0" b="698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284" cy="3974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F5CB8" w14:textId="34C47088" w:rsidR="007F3187" w:rsidRDefault="002B6D98" w:rsidP="007F3187">
      <w:pPr>
        <w:jc w:val="center"/>
      </w:pPr>
      <w:r>
        <w:rPr>
          <w:rFonts w:hint="eastAsia"/>
        </w:rPr>
        <w:t>含氯鋼鐵副產物廢液電解製程設備</w:t>
      </w:r>
    </w:p>
    <w:p w14:paraId="37D26121" w14:textId="528FE341" w:rsidR="009E3B2B" w:rsidRDefault="009E3B2B" w:rsidP="009E3B2B">
      <w:r>
        <w:rPr>
          <w:rFonts w:hint="eastAsia"/>
        </w:rPr>
        <w:t>1-1</w:t>
      </w:r>
      <w:r>
        <w:rPr>
          <w:rFonts w:hint="eastAsia"/>
        </w:rPr>
        <w:t>離子影響電解</w:t>
      </w:r>
      <w:r w:rsidR="004D4413" w:rsidRPr="004D4413">
        <w:t>與</w:t>
      </w:r>
      <w:r>
        <w:rPr>
          <w:rFonts w:hint="eastAsia"/>
        </w:rPr>
        <w:t>固體副產物文獻蒐集與整理</w:t>
      </w:r>
    </w:p>
    <w:p w14:paraId="7C0BAA76" w14:textId="70E09856" w:rsidR="004D4413" w:rsidRDefault="009417F6" w:rsidP="009417F6">
      <w:r>
        <w:rPr>
          <w:rFonts w:hint="eastAsia"/>
        </w:rPr>
        <w:t>1.2</w:t>
      </w:r>
      <w:proofErr w:type="gramStart"/>
      <w:r w:rsidR="007B08A0" w:rsidRPr="007B08A0">
        <w:rPr>
          <w:rFonts w:hint="eastAsia"/>
        </w:rPr>
        <w:t>兩</w:t>
      </w:r>
      <w:proofErr w:type="gramEnd"/>
      <w:r w:rsidR="007B08A0" w:rsidRPr="007B08A0">
        <w:rPr>
          <w:rFonts w:hint="eastAsia"/>
        </w:rPr>
        <w:t>組含</w:t>
      </w:r>
      <w:r w:rsidR="007B08A0" w:rsidRPr="007B08A0">
        <w:rPr>
          <w:rFonts w:hint="eastAsia"/>
        </w:rPr>
        <w:t xml:space="preserve"> NaCl </w:t>
      </w:r>
      <w:r w:rsidR="007B08A0" w:rsidRPr="007B08A0">
        <w:rPr>
          <w:rFonts w:hint="eastAsia"/>
        </w:rPr>
        <w:t>鋼鐵副產物廢液電解可行性分析</w:t>
      </w:r>
    </w:p>
    <w:p w14:paraId="50CF929E" w14:textId="723CDD15" w:rsidR="009417F6" w:rsidRDefault="009417F6" w:rsidP="009417F6">
      <w:r>
        <w:rPr>
          <w:rFonts w:hint="eastAsia"/>
        </w:rPr>
        <w:t>1.</w:t>
      </w:r>
      <w:r w:rsidR="004D4413">
        <w:rPr>
          <w:rFonts w:hint="eastAsia"/>
        </w:rPr>
        <w:t>3</w:t>
      </w:r>
      <w:r>
        <w:rPr>
          <w:rFonts w:hint="eastAsia"/>
        </w:rPr>
        <w:t xml:space="preserve"> </w:t>
      </w:r>
      <w:r w:rsidR="0084403B" w:rsidRPr="007B08A0">
        <w:rPr>
          <w:rFonts w:hint="eastAsia"/>
        </w:rPr>
        <w:t>兩組含</w:t>
      </w:r>
      <w:r w:rsidR="0084403B" w:rsidRPr="007B08A0">
        <w:rPr>
          <w:rFonts w:hint="eastAsia"/>
        </w:rPr>
        <w:t xml:space="preserve"> NaCl </w:t>
      </w:r>
      <w:r w:rsidR="0084403B" w:rsidRPr="007B08A0">
        <w:rPr>
          <w:rFonts w:hint="eastAsia"/>
        </w:rPr>
        <w:t>鋼鐵副產物廢液</w:t>
      </w:r>
      <w:r w:rsidR="004D4413" w:rsidRPr="004D4413">
        <w:t>電解前後之液體</w:t>
      </w:r>
      <w:r w:rsidR="004D4413" w:rsidRPr="004D4413">
        <w:t xml:space="preserve"> IC </w:t>
      </w:r>
      <w:r w:rsidR="004D4413" w:rsidRPr="004D4413">
        <w:t>分析</w:t>
      </w:r>
    </w:p>
    <w:p w14:paraId="489E1A92" w14:textId="3DC3C70B" w:rsidR="004D4413" w:rsidRDefault="004D4413" w:rsidP="004D4413">
      <w:r>
        <w:t>1-</w:t>
      </w:r>
      <w:r>
        <w:rPr>
          <w:rFonts w:hint="eastAsia"/>
        </w:rPr>
        <w:t>4</w:t>
      </w:r>
      <w:r>
        <w:t xml:space="preserve"> </w:t>
      </w:r>
      <w:r>
        <w:t>期中報告</w:t>
      </w:r>
    </w:p>
    <w:p w14:paraId="157FED82" w14:textId="2E56D3BC" w:rsidR="009E3B2B" w:rsidRDefault="009417F6" w:rsidP="009E3B2B">
      <w:r>
        <w:rPr>
          <w:rFonts w:hint="eastAsia"/>
        </w:rPr>
        <w:t xml:space="preserve">1.5 </w:t>
      </w:r>
      <w:r w:rsidR="0084403B" w:rsidRPr="007B08A0">
        <w:rPr>
          <w:rFonts w:hint="eastAsia"/>
        </w:rPr>
        <w:t>兩組含</w:t>
      </w:r>
      <w:r w:rsidR="0084403B" w:rsidRPr="007B08A0">
        <w:rPr>
          <w:rFonts w:hint="eastAsia"/>
        </w:rPr>
        <w:t xml:space="preserve"> </w:t>
      </w:r>
      <w:r w:rsidR="0084403B">
        <w:rPr>
          <w:rFonts w:hint="eastAsia"/>
        </w:rPr>
        <w:t>C</w:t>
      </w:r>
      <w:r w:rsidR="0084403B">
        <w:t>aCl2</w:t>
      </w:r>
      <w:r w:rsidR="0084403B" w:rsidRPr="007B08A0">
        <w:rPr>
          <w:rFonts w:hint="eastAsia"/>
        </w:rPr>
        <w:t xml:space="preserve"> </w:t>
      </w:r>
      <w:r w:rsidR="0084403B" w:rsidRPr="007B08A0">
        <w:rPr>
          <w:rFonts w:hint="eastAsia"/>
        </w:rPr>
        <w:t>鋼鐵副產物廢液電解可行性分析</w:t>
      </w:r>
    </w:p>
    <w:p w14:paraId="435E3524" w14:textId="664D9F7F" w:rsidR="009E3B2B" w:rsidRDefault="009417F6" w:rsidP="004D4413">
      <w:r>
        <w:rPr>
          <w:rFonts w:hint="eastAsia"/>
        </w:rPr>
        <w:t xml:space="preserve">1.6 </w:t>
      </w:r>
      <w:r w:rsidR="004D4413" w:rsidRPr="004D4413">
        <w:t>兩組含</w:t>
      </w:r>
      <w:r w:rsidR="004D4413" w:rsidRPr="004D4413">
        <w:t xml:space="preserve"> </w:t>
      </w:r>
      <w:r w:rsidR="0084403B">
        <w:rPr>
          <w:rFonts w:hint="eastAsia"/>
        </w:rPr>
        <w:t>C</w:t>
      </w:r>
      <w:r w:rsidR="0084403B">
        <w:t>aCl2</w:t>
      </w:r>
      <w:r w:rsidR="0084403B" w:rsidRPr="007B08A0">
        <w:rPr>
          <w:rFonts w:hint="eastAsia"/>
        </w:rPr>
        <w:t xml:space="preserve"> </w:t>
      </w:r>
      <w:r w:rsidR="0084403B" w:rsidRPr="007B08A0">
        <w:rPr>
          <w:rFonts w:hint="eastAsia"/>
        </w:rPr>
        <w:t>鋼鐵副產物廢液</w:t>
      </w:r>
      <w:r w:rsidR="004D4413" w:rsidRPr="004D4413">
        <w:t>電解前後之液體</w:t>
      </w:r>
      <w:r w:rsidR="004D4413" w:rsidRPr="004D4413">
        <w:t xml:space="preserve"> IC </w:t>
      </w:r>
      <w:r w:rsidR="004D4413" w:rsidRPr="004D4413">
        <w:t>分析</w:t>
      </w:r>
    </w:p>
    <w:p w14:paraId="26DB9FD8" w14:textId="77777777" w:rsidR="004D4413" w:rsidRDefault="009417F6" w:rsidP="009417F6">
      <w:r>
        <w:rPr>
          <w:rFonts w:hint="eastAsia"/>
        </w:rPr>
        <w:t>1.</w:t>
      </w:r>
      <w:r w:rsidR="004D4413">
        <w:rPr>
          <w:rFonts w:hint="eastAsia"/>
        </w:rPr>
        <w:t>7</w:t>
      </w:r>
      <w:r>
        <w:rPr>
          <w:rFonts w:hint="eastAsia"/>
        </w:rPr>
        <w:t xml:space="preserve"> </w:t>
      </w:r>
      <w:r w:rsidR="004D4413" w:rsidRPr="004D4413">
        <w:t>兩件廢液樣品之</w:t>
      </w:r>
      <w:r w:rsidR="004D4413" w:rsidRPr="004D4413">
        <w:t xml:space="preserve"> 100 </w:t>
      </w:r>
      <w:r w:rsidR="004D4413" w:rsidRPr="004D4413">
        <w:t>小時長時間電解測試</w:t>
      </w:r>
      <w:proofErr w:type="gramStart"/>
      <w:r w:rsidR="004D4413" w:rsidRPr="004D4413">
        <w:t>（</w:t>
      </w:r>
      <w:proofErr w:type="gramEnd"/>
      <w:r w:rsidR="004D4413" w:rsidRPr="004D4413">
        <w:t xml:space="preserve">NaCl </w:t>
      </w:r>
      <w:r w:rsidR="004D4413" w:rsidRPr="004D4413">
        <w:t>與</w:t>
      </w:r>
      <w:r w:rsidR="004D4413" w:rsidRPr="004D4413">
        <w:t xml:space="preserve"> </w:t>
      </w:r>
      <w:proofErr w:type="spellStart"/>
      <w:r w:rsidR="004D4413" w:rsidRPr="004D4413">
        <w:t>CaCl</w:t>
      </w:r>
      <w:proofErr w:type="spellEnd"/>
      <w:r w:rsidR="004D4413" w:rsidRPr="004D4413">
        <w:t xml:space="preserve">₂ </w:t>
      </w:r>
      <w:r w:rsidR="004D4413" w:rsidRPr="004D4413">
        <w:t>各一組）</w:t>
      </w:r>
    </w:p>
    <w:p w14:paraId="17A9F4AE" w14:textId="08F7D60F" w:rsidR="009417F6" w:rsidRDefault="009417F6" w:rsidP="009417F6">
      <w:r>
        <w:rPr>
          <w:rFonts w:hint="eastAsia"/>
        </w:rPr>
        <w:t>1-</w:t>
      </w:r>
      <w:r w:rsidR="004D4413">
        <w:rPr>
          <w:rFonts w:hint="eastAsia"/>
        </w:rPr>
        <w:t xml:space="preserve">8 </w:t>
      </w:r>
      <w:r>
        <w:rPr>
          <w:rFonts w:hint="eastAsia"/>
        </w:rPr>
        <w:t>期末報告</w:t>
      </w:r>
    </w:p>
    <w:p w14:paraId="3E3879EB" w14:textId="77777777" w:rsidR="009417F6" w:rsidRDefault="009417F6" w:rsidP="009E3B2B"/>
    <w:sectPr w:rsidR="009417F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A8DCC" w14:textId="77777777" w:rsidR="001474FB" w:rsidRDefault="001474FB" w:rsidP="00C07260">
      <w:r>
        <w:separator/>
      </w:r>
    </w:p>
  </w:endnote>
  <w:endnote w:type="continuationSeparator" w:id="0">
    <w:p w14:paraId="7072ED1A" w14:textId="77777777" w:rsidR="001474FB" w:rsidRDefault="001474FB" w:rsidP="00C07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35484" w14:textId="77777777" w:rsidR="001474FB" w:rsidRDefault="001474FB" w:rsidP="00C07260">
      <w:r>
        <w:separator/>
      </w:r>
    </w:p>
  </w:footnote>
  <w:footnote w:type="continuationSeparator" w:id="0">
    <w:p w14:paraId="3ACDD8D6" w14:textId="77777777" w:rsidR="001474FB" w:rsidRDefault="001474FB" w:rsidP="00C072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D56"/>
    <w:rsid w:val="0009363A"/>
    <w:rsid w:val="000B7F12"/>
    <w:rsid w:val="001474FB"/>
    <w:rsid w:val="00192D31"/>
    <w:rsid w:val="00197C3E"/>
    <w:rsid w:val="001B3DBB"/>
    <w:rsid w:val="001B7492"/>
    <w:rsid w:val="00272D27"/>
    <w:rsid w:val="00287985"/>
    <w:rsid w:val="002B6D98"/>
    <w:rsid w:val="003118A8"/>
    <w:rsid w:val="003C242C"/>
    <w:rsid w:val="003D56BE"/>
    <w:rsid w:val="003F6EE8"/>
    <w:rsid w:val="0040296B"/>
    <w:rsid w:val="00431E2E"/>
    <w:rsid w:val="00440C80"/>
    <w:rsid w:val="004C5469"/>
    <w:rsid w:val="004D114C"/>
    <w:rsid w:val="004D4413"/>
    <w:rsid w:val="004E5D4F"/>
    <w:rsid w:val="00616F3B"/>
    <w:rsid w:val="00650675"/>
    <w:rsid w:val="00660EBE"/>
    <w:rsid w:val="0075529A"/>
    <w:rsid w:val="007B08A0"/>
    <w:rsid w:val="007B7A72"/>
    <w:rsid w:val="007F3187"/>
    <w:rsid w:val="0081351B"/>
    <w:rsid w:val="008230F1"/>
    <w:rsid w:val="0084403B"/>
    <w:rsid w:val="00864D56"/>
    <w:rsid w:val="008C2855"/>
    <w:rsid w:val="008C6C01"/>
    <w:rsid w:val="008D3C5D"/>
    <w:rsid w:val="008F0374"/>
    <w:rsid w:val="00900380"/>
    <w:rsid w:val="009107B9"/>
    <w:rsid w:val="00920A36"/>
    <w:rsid w:val="009417F6"/>
    <w:rsid w:val="009903E4"/>
    <w:rsid w:val="009C63AB"/>
    <w:rsid w:val="009E3B2B"/>
    <w:rsid w:val="00A243FF"/>
    <w:rsid w:val="00A62775"/>
    <w:rsid w:val="00B53D8D"/>
    <w:rsid w:val="00B66085"/>
    <w:rsid w:val="00B920B4"/>
    <w:rsid w:val="00BB576B"/>
    <w:rsid w:val="00BC0A21"/>
    <w:rsid w:val="00C07260"/>
    <w:rsid w:val="00C300FA"/>
    <w:rsid w:val="00C7106E"/>
    <w:rsid w:val="00CB20CC"/>
    <w:rsid w:val="00CC4F94"/>
    <w:rsid w:val="00D1628D"/>
    <w:rsid w:val="00DF34C7"/>
    <w:rsid w:val="00DF3CAE"/>
    <w:rsid w:val="00E55548"/>
    <w:rsid w:val="00F35535"/>
    <w:rsid w:val="00FD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B0BDDC"/>
  <w15:chartTrackingRefBased/>
  <w15:docId w15:val="{637BC794-729A-4AA6-BF90-7CE65CAC5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72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0726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72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07260"/>
    <w:rPr>
      <w:sz w:val="20"/>
      <w:szCs w:val="20"/>
    </w:rPr>
  </w:style>
  <w:style w:type="character" w:styleId="a7">
    <w:name w:val="Hyperlink"/>
    <w:basedOn w:val="a0"/>
    <w:uiPriority w:val="99"/>
    <w:unhideWhenUsed/>
    <w:rsid w:val="00272D27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272D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</Words>
  <Characters>240</Characters>
  <Application>Microsoft Office Word</Application>
  <DocSecurity>0</DocSecurity>
  <Lines>2</Lines>
  <Paragraphs>1</Paragraphs>
  <ScaleCrop>false</ScaleCrop>
  <Company>ITRI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劉瓊芳</dc:creator>
  <cp:keywords/>
  <dc:description/>
  <cp:lastModifiedBy>彭家容</cp:lastModifiedBy>
  <cp:revision>6</cp:revision>
  <cp:lastPrinted>2026-05-26T03:49:00Z</cp:lastPrinted>
  <dcterms:created xsi:type="dcterms:W3CDTF">2026-05-27T05:55:00Z</dcterms:created>
  <dcterms:modified xsi:type="dcterms:W3CDTF">2026-05-28T06:35:00Z</dcterms:modified>
</cp:coreProperties>
</file>