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D5DCC" w14:textId="45FEF19D" w:rsidR="009825EB" w:rsidRPr="00782B78" w:rsidRDefault="009825EB" w:rsidP="009825EB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782B78">
        <w:rPr>
          <w:rFonts w:ascii="Times New Roman" w:eastAsia="標楷體" w:hAnsi="Times New Roman" w:cs="Times New Roman"/>
          <w:sz w:val="48"/>
          <w:szCs w:val="48"/>
        </w:rPr>
        <w:t>採購規範書</w:t>
      </w:r>
    </w:p>
    <w:p w14:paraId="06543EEB" w14:textId="77777777" w:rsidR="009825EB" w:rsidRPr="00782B78" w:rsidRDefault="009825EB" w:rsidP="009825EB">
      <w:pPr>
        <w:snapToGrid w:val="0"/>
        <w:rPr>
          <w:rFonts w:ascii="Times New Roman" w:eastAsia="標楷體" w:hAnsi="Times New Roman" w:cs="Times New Roman"/>
          <w:sz w:val="40"/>
          <w:szCs w:val="48"/>
        </w:rPr>
      </w:pPr>
    </w:p>
    <w:p w14:paraId="68FE6EBF" w14:textId="32CF2660" w:rsidR="009825EB" w:rsidRPr="00354413" w:rsidRDefault="009825EB" w:rsidP="009825EB">
      <w:pPr>
        <w:snapToGrid w:val="0"/>
        <w:rPr>
          <w:rFonts w:ascii="Times New Roman" w:eastAsia="標楷體" w:hAnsi="Times New Roman" w:cs="Times New Roman"/>
          <w:sz w:val="36"/>
          <w:szCs w:val="36"/>
        </w:rPr>
      </w:pPr>
      <w:r w:rsidRPr="00354413">
        <w:rPr>
          <w:rFonts w:ascii="Times New Roman" w:eastAsia="標楷體" w:hAnsi="Times New Roman" w:cs="Times New Roman"/>
          <w:sz w:val="36"/>
          <w:szCs w:val="36"/>
        </w:rPr>
        <w:t>品名：</w:t>
      </w:r>
      <w:r w:rsidR="000325CA" w:rsidRPr="000325CA">
        <w:rPr>
          <w:rFonts w:ascii="Times New Roman" w:eastAsia="標楷體" w:hAnsi="Times New Roman" w:cs="Times New Roman" w:hint="eastAsia"/>
          <w:sz w:val="36"/>
          <w:szCs w:val="36"/>
        </w:rPr>
        <w:t>外骨骼元件系統複製製造</w:t>
      </w:r>
    </w:p>
    <w:p w14:paraId="03EB8A21" w14:textId="77777777" w:rsidR="009825EB" w:rsidRPr="00782B78" w:rsidRDefault="009825EB" w:rsidP="009825EB">
      <w:pPr>
        <w:snapToGrid w:val="0"/>
        <w:rPr>
          <w:rFonts w:ascii="Times New Roman" w:eastAsia="標楷體" w:hAnsi="Times New Roman" w:cs="Times New Roman"/>
          <w:sz w:val="32"/>
          <w:szCs w:val="48"/>
        </w:rPr>
      </w:pPr>
    </w:p>
    <w:p w14:paraId="7E1EC750" w14:textId="77777777" w:rsidR="009825EB" w:rsidRPr="00782B78" w:rsidRDefault="009825EB" w:rsidP="009825EB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357" w:hanging="357"/>
        <w:rPr>
          <w:rFonts w:ascii="Times New Roman" w:eastAsia="標楷體" w:hAnsi="Times New Roman" w:cs="Times New Roman"/>
          <w:sz w:val="32"/>
          <w:szCs w:val="48"/>
        </w:rPr>
      </w:pPr>
      <w:r w:rsidRPr="00782B78">
        <w:rPr>
          <w:rFonts w:ascii="Times New Roman" w:eastAsia="標楷體" w:hAnsi="Times New Roman" w:cs="Times New Roman"/>
          <w:sz w:val="32"/>
          <w:szCs w:val="48"/>
        </w:rPr>
        <w:t>目的</w:t>
      </w:r>
      <w:r w:rsidRPr="00782B78">
        <w:rPr>
          <w:rFonts w:ascii="Times New Roman" w:eastAsia="標楷體" w:hAnsi="Times New Roman" w:cs="Times New Roman"/>
          <w:sz w:val="32"/>
          <w:szCs w:val="48"/>
        </w:rPr>
        <w:t>/</w:t>
      </w:r>
      <w:r w:rsidRPr="00782B78">
        <w:rPr>
          <w:rFonts w:ascii="Times New Roman" w:eastAsia="標楷體" w:hAnsi="Times New Roman" w:cs="Times New Roman"/>
          <w:sz w:val="32"/>
          <w:szCs w:val="48"/>
        </w:rPr>
        <w:t>用途說明</w:t>
      </w:r>
    </w:p>
    <w:p w14:paraId="7EA022B7" w14:textId="5AFF1150" w:rsidR="000325CA" w:rsidRDefault="001E0B9E" w:rsidP="000325CA">
      <w:pPr>
        <w:pStyle w:val="a7"/>
        <w:snapToGrid w:val="0"/>
        <w:spacing w:beforeLines="50" w:before="180" w:afterLines="50" w:after="180"/>
        <w:ind w:leftChars="0" w:left="35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E0B9E">
        <w:rPr>
          <w:rFonts w:ascii="Times New Roman" w:eastAsia="標楷體" w:hAnsi="Times New Roman" w:cs="Times New Roman" w:hint="eastAsia"/>
          <w:sz w:val="28"/>
          <w:szCs w:val="28"/>
        </w:rPr>
        <w:t>因應輕型外骨骼機器人系統製作及後續場域測試驗證需求，依本院提供之外骨骼機構設計圖、零組件規格及</w:t>
      </w:r>
      <w:proofErr w:type="gramStart"/>
      <w:r w:rsidRPr="001E0B9E">
        <w:rPr>
          <w:rFonts w:ascii="Times New Roman" w:eastAsia="標楷體" w:hAnsi="Times New Roman" w:cs="Times New Roman" w:hint="eastAsia"/>
          <w:sz w:val="28"/>
          <w:szCs w:val="28"/>
        </w:rPr>
        <w:t>既有樣機</w:t>
      </w:r>
      <w:proofErr w:type="gramEnd"/>
      <w:r w:rsidRPr="001E0B9E">
        <w:rPr>
          <w:rFonts w:ascii="Times New Roman" w:eastAsia="標楷體" w:hAnsi="Times New Roman" w:cs="Times New Roman" w:hint="eastAsia"/>
          <w:sz w:val="28"/>
          <w:szCs w:val="28"/>
        </w:rPr>
        <w:t>，進行外骨骼元件系統之複製製造，包含改良型傳動元件及相關機構零組件，供進階外骨骼結構優化與輕量化使用。工作內容包含零組件材料準備、表面處理、標準件採購、零組件製作及整機裝配，完成之外骨骼元件系統須符合既有設計尺寸、安裝介面及功能需求，並配合組裝測試進行必要之零組件修改與設計調整。</w:t>
      </w:r>
    </w:p>
    <w:p w14:paraId="5D7E3086" w14:textId="03877500" w:rsidR="009825EB" w:rsidRDefault="009825EB" w:rsidP="000325CA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357" w:hanging="357"/>
        <w:rPr>
          <w:rFonts w:ascii="Times New Roman" w:eastAsia="標楷體" w:hAnsi="Times New Roman" w:cs="Times New Roman"/>
          <w:sz w:val="32"/>
          <w:szCs w:val="48"/>
        </w:rPr>
      </w:pPr>
      <w:r w:rsidRPr="00782B78">
        <w:rPr>
          <w:rFonts w:ascii="Times New Roman" w:eastAsia="標楷體" w:hAnsi="Times New Roman" w:cs="Times New Roman"/>
          <w:sz w:val="32"/>
          <w:szCs w:val="48"/>
        </w:rPr>
        <w:t>規格</w:t>
      </w:r>
      <w:r w:rsidRPr="00782B78">
        <w:rPr>
          <w:rFonts w:ascii="Times New Roman" w:eastAsia="標楷體" w:hAnsi="Times New Roman" w:cs="Times New Roman"/>
          <w:sz w:val="32"/>
          <w:szCs w:val="48"/>
        </w:rPr>
        <w:t>/</w:t>
      </w:r>
      <w:r w:rsidRPr="00782B78">
        <w:rPr>
          <w:rFonts w:ascii="Times New Roman" w:eastAsia="標楷體" w:hAnsi="Times New Roman" w:cs="Times New Roman"/>
          <w:sz w:val="32"/>
          <w:szCs w:val="48"/>
        </w:rPr>
        <w:t>功能需求</w:t>
      </w:r>
    </w:p>
    <w:p w14:paraId="631FC99E" w14:textId="77777777" w:rsidR="00D41EE0" w:rsidRDefault="00D41EE0" w:rsidP="00D41EE0">
      <w:pPr>
        <w:pStyle w:val="a7"/>
        <w:numPr>
          <w:ilvl w:val="1"/>
          <w:numId w:val="1"/>
        </w:numPr>
        <w:snapToGrid w:val="0"/>
        <w:spacing w:beforeLines="50" w:before="180" w:afterLines="50" w:after="180"/>
        <w:ind w:leftChars="0" w:left="849" w:hanging="492"/>
        <w:rPr>
          <w:rFonts w:ascii="Times New Roman" w:eastAsia="標楷體" w:hAnsi="Times New Roman" w:cs="Times New Roman"/>
          <w:sz w:val="28"/>
          <w:szCs w:val="28"/>
        </w:rPr>
      </w:pPr>
      <w:r w:rsidRPr="00E63DE4">
        <w:rPr>
          <w:rFonts w:ascii="Times New Roman" w:eastAsia="標楷體" w:hAnsi="Times New Roman" w:cs="Times New Roman" w:hint="eastAsia"/>
          <w:sz w:val="28"/>
          <w:szCs w:val="28"/>
        </w:rPr>
        <w:t>概念樣式雛形</w:t>
      </w:r>
    </w:p>
    <w:p w14:paraId="5586A4F6" w14:textId="0F612FDC" w:rsidR="00D41EE0" w:rsidRPr="00F60809" w:rsidRDefault="00D41EE0" w:rsidP="00D41EE0">
      <w:pPr>
        <w:pStyle w:val="a7"/>
        <w:snapToGrid w:val="0"/>
        <w:spacing w:beforeLines="50" w:before="180" w:afterLines="50" w:after="180"/>
        <w:ind w:leftChars="0" w:left="849"/>
        <w:rPr>
          <w:rFonts w:ascii="Times New Roman" w:eastAsia="標楷體" w:hAnsi="Times New Roman" w:cs="Times New Roman"/>
          <w:sz w:val="28"/>
          <w:szCs w:val="28"/>
        </w:rPr>
      </w:pPr>
      <w:r w:rsidRPr="00B6284D">
        <w:rPr>
          <w:rFonts w:ascii="Times New Roman" w:eastAsia="標楷體" w:hAnsi="Times New Roman" w:cs="Times New Roman" w:hint="eastAsia"/>
          <w:sz w:val="28"/>
          <w:szCs w:val="28"/>
        </w:rPr>
        <w:t>下圖</w:t>
      </w:r>
      <w:r w:rsidR="00F60809">
        <w:rPr>
          <w:rFonts w:ascii="Times New Roman" w:eastAsia="標楷體" w:hAnsi="Times New Roman" w:cs="Times New Roman" w:hint="eastAsia"/>
          <w:sz w:val="28"/>
          <w:szCs w:val="28"/>
        </w:rPr>
        <w:t>為</w:t>
      </w:r>
      <w:r w:rsidR="00F60809" w:rsidRPr="00F60809">
        <w:rPr>
          <w:rFonts w:ascii="Times New Roman" w:eastAsia="標楷體" w:hAnsi="Times New Roman" w:cs="Times New Roman" w:hint="eastAsia"/>
          <w:sz w:val="28"/>
          <w:szCs w:val="28"/>
        </w:rPr>
        <w:t>概念樣式供製作方向參考；實際結構、尺寸及詳細圖面依本院提供之設計資料及實體</w:t>
      </w:r>
      <w:proofErr w:type="gramStart"/>
      <w:r w:rsidR="00F60809" w:rsidRPr="00F60809">
        <w:rPr>
          <w:rFonts w:ascii="Times New Roman" w:eastAsia="標楷體" w:hAnsi="Times New Roman" w:cs="Times New Roman" w:hint="eastAsia"/>
          <w:sz w:val="28"/>
          <w:szCs w:val="28"/>
        </w:rPr>
        <w:t>樣機為準</w:t>
      </w:r>
      <w:proofErr w:type="gramEnd"/>
      <w:r w:rsidR="00F60809" w:rsidRPr="00F60809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31348028" w14:textId="078B018C" w:rsidR="00D41EE0" w:rsidRPr="00D41EE0" w:rsidRDefault="00D41EE0" w:rsidP="00D41EE0">
      <w:pPr>
        <w:pStyle w:val="a7"/>
        <w:adjustRightInd w:val="0"/>
        <w:snapToGrid w:val="0"/>
        <w:spacing w:beforeLines="50" w:before="180" w:afterLines="50" w:after="180" w:line="240" w:lineRule="atLeast"/>
        <w:ind w:leftChars="0" w:left="0"/>
        <w:jc w:val="center"/>
        <w:rPr>
          <w:rFonts w:ascii="Times New Roman" w:eastAsia="標楷體" w:hAnsi="Times New Roman"/>
          <w:b/>
          <w:sz w:val="32"/>
          <w:szCs w:val="32"/>
          <w:u w:val="single"/>
        </w:rPr>
      </w:pPr>
      <w:r w:rsidRPr="008A2D0F">
        <w:rPr>
          <w:rFonts w:ascii="Times New Roman" w:eastAsia="標楷體" w:hAnsi="Times New Roman"/>
          <w:b/>
          <w:noProof/>
          <w:sz w:val="32"/>
          <w:szCs w:val="32"/>
          <w:u w:val="single"/>
        </w:rPr>
        <w:drawing>
          <wp:inline distT="0" distB="0" distL="0" distR="0" wp14:anchorId="4B4931B0" wp14:editId="1F9E9A1B">
            <wp:extent cx="4053840" cy="3921578"/>
            <wp:effectExtent l="0" t="0" r="3810" b="317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7403" cy="3954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5C0B0" w14:textId="44B5383F" w:rsidR="00B13F69" w:rsidRPr="00F60809" w:rsidRDefault="00F60809" w:rsidP="006852C5">
      <w:pPr>
        <w:snapToGrid w:val="0"/>
        <w:spacing w:beforeLines="50" w:before="180" w:afterLines="50" w:after="180"/>
        <w:ind w:firstLineChars="100" w:firstLine="280"/>
        <w:rPr>
          <w:rFonts w:ascii="Times New Roman" w:eastAsia="標楷體" w:hAnsi="Times New Roman" w:cs="Times New Roman"/>
          <w:sz w:val="28"/>
          <w:szCs w:val="28"/>
        </w:rPr>
      </w:pPr>
      <w:r w:rsidRPr="00F60809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本案外骨骼元件系統依本院提供之設計圖面、</w:t>
      </w:r>
      <w:r w:rsidRPr="00F60809">
        <w:rPr>
          <w:rFonts w:ascii="Times New Roman" w:eastAsia="標楷體" w:hAnsi="Times New Roman" w:cs="Times New Roman" w:hint="eastAsia"/>
          <w:sz w:val="28"/>
          <w:szCs w:val="28"/>
        </w:rPr>
        <w:t>3D</w:t>
      </w:r>
      <w:r w:rsidRPr="00F60809">
        <w:rPr>
          <w:rFonts w:ascii="Times New Roman" w:eastAsia="標楷體" w:hAnsi="Times New Roman" w:cs="Times New Roman" w:hint="eastAsia"/>
          <w:sz w:val="28"/>
          <w:szCs w:val="28"/>
        </w:rPr>
        <w:t>模型及</w:t>
      </w:r>
      <w:proofErr w:type="gramStart"/>
      <w:r w:rsidRPr="00F60809">
        <w:rPr>
          <w:rFonts w:ascii="Times New Roman" w:eastAsia="標楷體" w:hAnsi="Times New Roman" w:cs="Times New Roman" w:hint="eastAsia"/>
          <w:sz w:val="28"/>
          <w:szCs w:val="28"/>
        </w:rPr>
        <w:t>實體樣機進行</w:t>
      </w:r>
      <w:proofErr w:type="gramEnd"/>
      <w:r w:rsidRPr="00F60809">
        <w:rPr>
          <w:rFonts w:ascii="Times New Roman" w:eastAsia="標楷體" w:hAnsi="Times New Roman" w:cs="Times New Roman" w:hint="eastAsia"/>
          <w:sz w:val="28"/>
          <w:szCs w:val="28"/>
        </w:rPr>
        <w:t>複製製造，主要包含下列元件／模組：</w:t>
      </w:r>
    </w:p>
    <w:tbl>
      <w:tblPr>
        <w:tblStyle w:val="a8"/>
        <w:tblW w:w="8306" w:type="dxa"/>
        <w:tblLook w:val="04A0" w:firstRow="1" w:lastRow="0" w:firstColumn="1" w:lastColumn="0" w:noHBand="0" w:noVBand="1"/>
      </w:tblPr>
      <w:tblGrid>
        <w:gridCol w:w="958"/>
        <w:gridCol w:w="2581"/>
        <w:gridCol w:w="4767"/>
      </w:tblGrid>
      <w:tr w:rsidR="004312C3" w:rsidRPr="00F60809" w14:paraId="6D1FB23F" w14:textId="77777777" w:rsidTr="00F60809">
        <w:trPr>
          <w:trHeight w:val="341"/>
        </w:trPr>
        <w:tc>
          <w:tcPr>
            <w:tcW w:w="958" w:type="dxa"/>
            <w:vAlign w:val="center"/>
            <w:hideMark/>
          </w:tcPr>
          <w:p w14:paraId="035CAC39" w14:textId="77777777" w:rsidR="004312C3" w:rsidRPr="00F60809" w:rsidRDefault="004312C3" w:rsidP="00F6080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F60809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項次</w:t>
            </w:r>
          </w:p>
        </w:tc>
        <w:tc>
          <w:tcPr>
            <w:tcW w:w="2581" w:type="dxa"/>
            <w:vAlign w:val="center"/>
            <w:hideMark/>
          </w:tcPr>
          <w:p w14:paraId="1547C008" w14:textId="77777777" w:rsidR="004312C3" w:rsidRPr="00F60809" w:rsidRDefault="004312C3" w:rsidP="00F6080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F60809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元件／模組</w:t>
            </w:r>
          </w:p>
        </w:tc>
        <w:tc>
          <w:tcPr>
            <w:tcW w:w="4767" w:type="dxa"/>
            <w:vAlign w:val="center"/>
            <w:hideMark/>
          </w:tcPr>
          <w:p w14:paraId="7C9EA4A8" w14:textId="77777777" w:rsidR="004312C3" w:rsidRPr="00F60809" w:rsidRDefault="004312C3" w:rsidP="00F6080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F60809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製作需求</w:t>
            </w:r>
          </w:p>
        </w:tc>
      </w:tr>
      <w:tr w:rsidR="00F60809" w:rsidRPr="00F60809" w14:paraId="276D8CD9" w14:textId="77777777" w:rsidTr="00F60809">
        <w:trPr>
          <w:trHeight w:val="341"/>
        </w:trPr>
        <w:tc>
          <w:tcPr>
            <w:tcW w:w="958" w:type="dxa"/>
            <w:vAlign w:val="center"/>
          </w:tcPr>
          <w:p w14:paraId="74060668" w14:textId="231E0761" w:rsidR="00F60809" w:rsidRPr="00F60809" w:rsidRDefault="00F60809" w:rsidP="00F6080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581" w:type="dxa"/>
            <w:vAlign w:val="center"/>
          </w:tcPr>
          <w:p w14:paraId="2630B6CC" w14:textId="520DCC49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腰背支撐機構</w:t>
            </w:r>
          </w:p>
        </w:tc>
        <w:tc>
          <w:tcPr>
            <w:tcW w:w="4767" w:type="dxa"/>
            <w:vAlign w:val="center"/>
          </w:tcPr>
          <w:p w14:paraId="35E1830E" w14:textId="7662E143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依設計圖面完成零組件製作、材料準備及組裝。</w:t>
            </w:r>
          </w:p>
        </w:tc>
      </w:tr>
      <w:tr w:rsidR="00F60809" w:rsidRPr="00F60809" w14:paraId="51E113A7" w14:textId="77777777" w:rsidTr="00F60809">
        <w:trPr>
          <w:trHeight w:val="341"/>
        </w:trPr>
        <w:tc>
          <w:tcPr>
            <w:tcW w:w="958" w:type="dxa"/>
            <w:vAlign w:val="center"/>
          </w:tcPr>
          <w:p w14:paraId="30C135BA" w14:textId="4A68B1E3" w:rsidR="00F60809" w:rsidRPr="00F60809" w:rsidRDefault="00F60809" w:rsidP="00F6080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581" w:type="dxa"/>
            <w:vAlign w:val="center"/>
          </w:tcPr>
          <w:p w14:paraId="7F36F2B0" w14:textId="2D7D36B2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髖部連接機構</w:t>
            </w:r>
          </w:p>
        </w:tc>
        <w:tc>
          <w:tcPr>
            <w:tcW w:w="4767" w:type="dxa"/>
            <w:vAlign w:val="center"/>
          </w:tcPr>
          <w:p w14:paraId="7A094D22" w14:textId="37A80D5A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依原設計尺寸及安裝介面複製製作。</w:t>
            </w:r>
          </w:p>
        </w:tc>
      </w:tr>
      <w:tr w:rsidR="00F60809" w:rsidRPr="00F60809" w14:paraId="0CC7A42A" w14:textId="77777777" w:rsidTr="00F60809">
        <w:trPr>
          <w:trHeight w:val="670"/>
        </w:trPr>
        <w:tc>
          <w:tcPr>
            <w:tcW w:w="958" w:type="dxa"/>
            <w:vAlign w:val="center"/>
          </w:tcPr>
          <w:p w14:paraId="42BBC2B6" w14:textId="4515027F" w:rsidR="00F60809" w:rsidRPr="00F60809" w:rsidRDefault="00F60809" w:rsidP="00F6080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581" w:type="dxa"/>
            <w:vAlign w:val="center"/>
          </w:tcPr>
          <w:p w14:paraId="3829A02D" w14:textId="520DA2F1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助力／阻尼模組安裝機構</w:t>
            </w:r>
          </w:p>
        </w:tc>
        <w:tc>
          <w:tcPr>
            <w:tcW w:w="4767" w:type="dxa"/>
            <w:vAlign w:val="center"/>
          </w:tcPr>
          <w:p w14:paraId="2FF2B2F1" w14:textId="7030EB76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須符合既有助力／阻尼模組安裝介面及活動需求。</w:t>
            </w:r>
          </w:p>
        </w:tc>
      </w:tr>
      <w:tr w:rsidR="00F60809" w:rsidRPr="00F60809" w14:paraId="14FD6DFF" w14:textId="77777777" w:rsidTr="00F60809">
        <w:trPr>
          <w:trHeight w:val="341"/>
        </w:trPr>
        <w:tc>
          <w:tcPr>
            <w:tcW w:w="958" w:type="dxa"/>
            <w:vAlign w:val="center"/>
          </w:tcPr>
          <w:p w14:paraId="61F1A637" w14:textId="1FC60DFF" w:rsidR="00F60809" w:rsidRPr="00F60809" w:rsidRDefault="00F60809" w:rsidP="00F6080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581" w:type="dxa"/>
            <w:vAlign w:val="center"/>
          </w:tcPr>
          <w:p w14:paraId="0E826659" w14:textId="0C13BA7E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大腿支撐機構</w:t>
            </w:r>
          </w:p>
        </w:tc>
        <w:tc>
          <w:tcPr>
            <w:tcW w:w="4767" w:type="dxa"/>
            <w:vAlign w:val="center"/>
          </w:tcPr>
          <w:p w14:paraId="3B9D1A0E" w14:textId="6BE638DB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包含支撐</w:t>
            </w:r>
            <w:proofErr w:type="gramStart"/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桿</w:t>
            </w:r>
            <w:proofErr w:type="gramEnd"/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、連接件及相關接觸支撐元件。</w:t>
            </w:r>
          </w:p>
        </w:tc>
      </w:tr>
      <w:tr w:rsidR="00F60809" w:rsidRPr="00F60809" w14:paraId="24F4DAE9" w14:textId="77777777" w:rsidTr="00F60809">
        <w:trPr>
          <w:trHeight w:val="387"/>
        </w:trPr>
        <w:tc>
          <w:tcPr>
            <w:tcW w:w="958" w:type="dxa"/>
            <w:vAlign w:val="center"/>
          </w:tcPr>
          <w:p w14:paraId="59717A1F" w14:textId="7A201587" w:rsidR="00F60809" w:rsidRPr="00F60809" w:rsidRDefault="00F60809" w:rsidP="00F6080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581" w:type="dxa"/>
            <w:vAlign w:val="center"/>
          </w:tcPr>
          <w:p w14:paraId="7166D0B9" w14:textId="3BE6D281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左、右側下肢機構</w:t>
            </w:r>
          </w:p>
        </w:tc>
        <w:tc>
          <w:tcPr>
            <w:tcW w:w="4767" w:type="dxa"/>
            <w:vAlign w:val="center"/>
          </w:tcPr>
          <w:p w14:paraId="106244C4" w14:textId="21267F73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依設計圖面完成</w:t>
            </w:r>
            <w:proofErr w:type="gramStart"/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左右側零組件</w:t>
            </w:r>
            <w:proofErr w:type="gramEnd"/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製作及組立。</w:t>
            </w:r>
          </w:p>
        </w:tc>
      </w:tr>
      <w:tr w:rsidR="00F60809" w:rsidRPr="00F60809" w14:paraId="427DAA62" w14:textId="77777777" w:rsidTr="00F60809">
        <w:trPr>
          <w:trHeight w:val="421"/>
        </w:trPr>
        <w:tc>
          <w:tcPr>
            <w:tcW w:w="958" w:type="dxa"/>
            <w:vAlign w:val="center"/>
          </w:tcPr>
          <w:p w14:paraId="607EEFF7" w14:textId="5CF4176C" w:rsidR="00F60809" w:rsidRPr="00F60809" w:rsidRDefault="00F60809" w:rsidP="00F6080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581" w:type="dxa"/>
            <w:vAlign w:val="center"/>
          </w:tcPr>
          <w:p w14:paraId="00C8AFF9" w14:textId="1B33705D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穿戴固定相關機構件</w:t>
            </w:r>
          </w:p>
        </w:tc>
        <w:tc>
          <w:tcPr>
            <w:tcW w:w="4767" w:type="dxa"/>
            <w:vAlign w:val="center"/>
          </w:tcPr>
          <w:p w14:paraId="2E13A3BF" w14:textId="1F6A695E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配合背心、腰部及腿部固定介面進行製作。</w:t>
            </w:r>
          </w:p>
        </w:tc>
      </w:tr>
      <w:tr w:rsidR="00F60809" w:rsidRPr="00F60809" w14:paraId="0D35C773" w14:textId="77777777" w:rsidTr="00F60809">
        <w:trPr>
          <w:trHeight w:val="683"/>
        </w:trPr>
        <w:tc>
          <w:tcPr>
            <w:tcW w:w="958" w:type="dxa"/>
            <w:vAlign w:val="center"/>
          </w:tcPr>
          <w:p w14:paraId="69FE4854" w14:textId="5058FCDC" w:rsidR="00F60809" w:rsidRPr="00F60809" w:rsidRDefault="00F60809" w:rsidP="00F6080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581" w:type="dxa"/>
            <w:vAlign w:val="center"/>
          </w:tcPr>
          <w:p w14:paraId="5B29B50D" w14:textId="00E9693B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標準件及五金零件</w:t>
            </w:r>
          </w:p>
        </w:tc>
        <w:tc>
          <w:tcPr>
            <w:tcW w:w="4767" w:type="dxa"/>
            <w:vAlign w:val="center"/>
          </w:tcPr>
          <w:p w14:paraId="6A139B32" w14:textId="15769FBA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包含螺絲、軸承、</w:t>
            </w:r>
            <w:proofErr w:type="gramStart"/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扣件</w:t>
            </w:r>
            <w:proofErr w:type="gramEnd"/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、墊片及相關組裝零件。</w:t>
            </w:r>
          </w:p>
        </w:tc>
      </w:tr>
      <w:tr w:rsidR="00F60809" w:rsidRPr="00F60809" w14:paraId="2DFF545E" w14:textId="77777777" w:rsidTr="00F60809">
        <w:trPr>
          <w:trHeight w:val="700"/>
        </w:trPr>
        <w:tc>
          <w:tcPr>
            <w:tcW w:w="958" w:type="dxa"/>
            <w:vAlign w:val="center"/>
          </w:tcPr>
          <w:p w14:paraId="63314B09" w14:textId="02DA6B42" w:rsidR="00F60809" w:rsidRPr="00F60809" w:rsidRDefault="00F60809" w:rsidP="00F6080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581" w:type="dxa"/>
            <w:vAlign w:val="center"/>
          </w:tcPr>
          <w:p w14:paraId="75188450" w14:textId="105162F0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整機組裝</w:t>
            </w:r>
          </w:p>
        </w:tc>
        <w:tc>
          <w:tcPr>
            <w:tcW w:w="4767" w:type="dxa"/>
            <w:vAlign w:val="center"/>
          </w:tcPr>
          <w:p w14:paraId="4898EE6B" w14:textId="1D4D4382" w:rsidR="00F60809" w:rsidRPr="00F60809" w:rsidRDefault="00F60809" w:rsidP="00F608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60809">
              <w:rPr>
                <w:rFonts w:ascii="標楷體" w:eastAsia="標楷體" w:hAnsi="標楷體" w:hint="eastAsia"/>
                <w:sz w:val="28"/>
                <w:szCs w:val="28"/>
              </w:rPr>
              <w:t>完成各模組裝配、活動確認及基本功能測試。</w:t>
            </w:r>
          </w:p>
        </w:tc>
      </w:tr>
    </w:tbl>
    <w:p w14:paraId="1FD6820B" w14:textId="6DD724C5" w:rsidR="00B72325" w:rsidRPr="00B72325" w:rsidRDefault="00B72325" w:rsidP="00B72325">
      <w:pPr>
        <w:snapToGrid w:val="0"/>
        <w:spacing w:beforeLines="50" w:before="180" w:afterLines="50" w:after="180"/>
        <w:ind w:firstLineChars="100" w:firstLine="280"/>
        <w:rPr>
          <w:rFonts w:ascii="Times New Roman" w:eastAsia="標楷體" w:hAnsi="Times New Roman" w:cs="Times New Roman"/>
          <w:sz w:val="28"/>
          <w:szCs w:val="28"/>
        </w:rPr>
      </w:pPr>
      <w:r w:rsidRPr="00B72325">
        <w:rPr>
          <w:rFonts w:ascii="Times New Roman" w:eastAsia="標楷體" w:hAnsi="Times New Roman" w:cs="Times New Roman" w:hint="eastAsia"/>
          <w:sz w:val="28"/>
          <w:szCs w:val="28"/>
        </w:rPr>
        <w:t>詳細材料、尺寸、公差、數量及製作方式，待確認接單廠商後，由本院提供相關設計圖面及零組件資料。</w:t>
      </w:r>
    </w:p>
    <w:p w14:paraId="4E728451" w14:textId="77777777" w:rsidR="00335568" w:rsidRDefault="00B72325" w:rsidP="00B72325">
      <w:pPr>
        <w:snapToGrid w:val="0"/>
        <w:spacing w:beforeLines="50" w:before="180" w:afterLines="50" w:after="180"/>
        <w:ind w:firstLineChars="100" w:firstLine="280"/>
        <w:rPr>
          <w:rFonts w:ascii="Times New Roman" w:eastAsia="標楷體" w:hAnsi="Times New Roman" w:cs="Times New Roman"/>
          <w:sz w:val="28"/>
          <w:szCs w:val="28"/>
        </w:rPr>
      </w:pPr>
      <w:r w:rsidRPr="00B72325">
        <w:rPr>
          <w:rFonts w:ascii="Times New Roman" w:eastAsia="標楷體" w:hAnsi="Times New Roman" w:cs="Times New Roman" w:hint="eastAsia"/>
          <w:sz w:val="28"/>
          <w:szCs w:val="28"/>
        </w:rPr>
        <w:t>外骨骼元件系統製作應以「依既有設計進行複製製造」為原則，未經本院同意不得任意變更零件尺寸、材料、安裝介面及機構配置。</w:t>
      </w:r>
    </w:p>
    <w:p w14:paraId="1EFF8DAF" w14:textId="4D79A317" w:rsidR="00D94266" w:rsidRPr="00D94266" w:rsidRDefault="00D94266" w:rsidP="00335568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357" w:hanging="357"/>
        <w:rPr>
          <w:rFonts w:ascii="Times New Roman" w:eastAsia="標楷體" w:hAnsi="Times New Roman" w:cs="Times New Roman"/>
          <w:sz w:val="32"/>
          <w:szCs w:val="48"/>
        </w:rPr>
      </w:pPr>
      <w:r w:rsidRPr="00D94266">
        <w:rPr>
          <w:rFonts w:ascii="Times New Roman" w:eastAsia="標楷體" w:hAnsi="Times New Roman" w:cs="Times New Roman" w:hint="eastAsia"/>
          <w:sz w:val="32"/>
          <w:szCs w:val="48"/>
        </w:rPr>
        <w:t>交付項目</w:t>
      </w:r>
    </w:p>
    <w:p w14:paraId="7BCEEB46" w14:textId="2263E247" w:rsidR="00640FF6" w:rsidRPr="00640FF6" w:rsidRDefault="00640FF6" w:rsidP="00640FF6">
      <w:pPr>
        <w:pStyle w:val="a7"/>
        <w:snapToGrid w:val="0"/>
        <w:spacing w:beforeLines="50" w:before="180" w:afterLines="50" w:after="1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0FF6">
        <w:rPr>
          <w:rFonts w:ascii="Times New Roman" w:eastAsia="標楷體" w:hAnsi="Times New Roman" w:cs="Times New Roman" w:hint="eastAsia"/>
          <w:sz w:val="28"/>
          <w:szCs w:val="28"/>
        </w:rPr>
        <w:t xml:space="preserve">3-1 </w:t>
      </w:r>
      <w:r w:rsidRPr="00640FF6">
        <w:rPr>
          <w:rFonts w:ascii="Times New Roman" w:eastAsia="標楷體" w:hAnsi="Times New Roman" w:cs="Times New Roman" w:hint="eastAsia"/>
          <w:sz w:val="28"/>
          <w:szCs w:val="28"/>
        </w:rPr>
        <w:t>外骨骼元件系統，共</w:t>
      </w:r>
      <w:r w:rsidRPr="00640FF6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640FF6">
        <w:rPr>
          <w:rFonts w:ascii="Times New Roman" w:eastAsia="標楷體" w:hAnsi="Times New Roman" w:cs="Times New Roman" w:hint="eastAsia"/>
          <w:sz w:val="28"/>
          <w:szCs w:val="28"/>
        </w:rPr>
        <w:t>套，依本院提供之設計圖面及</w:t>
      </w:r>
      <w:proofErr w:type="gramStart"/>
      <w:r w:rsidRPr="00640FF6">
        <w:rPr>
          <w:rFonts w:ascii="Times New Roman" w:eastAsia="標楷體" w:hAnsi="Times New Roman" w:cs="Times New Roman" w:hint="eastAsia"/>
          <w:sz w:val="28"/>
          <w:szCs w:val="28"/>
        </w:rPr>
        <w:t>既有樣機完成</w:t>
      </w:r>
      <w:proofErr w:type="gramEnd"/>
      <w:r w:rsidRPr="00640FF6">
        <w:rPr>
          <w:rFonts w:ascii="Times New Roman" w:eastAsia="標楷體" w:hAnsi="Times New Roman" w:cs="Times New Roman" w:hint="eastAsia"/>
          <w:sz w:val="28"/>
          <w:szCs w:val="28"/>
        </w:rPr>
        <w:t>零組件製造及整機組裝。</w:t>
      </w:r>
    </w:p>
    <w:p w14:paraId="4C24D297" w14:textId="77777777" w:rsidR="00640FF6" w:rsidRPr="00640FF6" w:rsidRDefault="00640FF6" w:rsidP="00640FF6">
      <w:pPr>
        <w:pStyle w:val="a7"/>
        <w:snapToGrid w:val="0"/>
        <w:spacing w:beforeLines="50" w:before="180" w:afterLines="50" w:after="1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0FF6">
        <w:rPr>
          <w:rFonts w:ascii="Times New Roman" w:eastAsia="標楷體" w:hAnsi="Times New Roman" w:cs="Times New Roman" w:hint="eastAsia"/>
          <w:sz w:val="28"/>
          <w:szCs w:val="28"/>
        </w:rPr>
        <w:t xml:space="preserve">3-2 </w:t>
      </w:r>
      <w:r w:rsidRPr="00640FF6">
        <w:rPr>
          <w:rFonts w:ascii="Times New Roman" w:eastAsia="標楷體" w:hAnsi="Times New Roman" w:cs="Times New Roman" w:hint="eastAsia"/>
          <w:sz w:val="28"/>
          <w:szCs w:val="28"/>
        </w:rPr>
        <w:t>外骨骼元件系統應包含腰背支撐、髖部連接、助力／阻尼模組安裝、大腿支撐、左右側機構及相關標準件。</w:t>
      </w:r>
    </w:p>
    <w:p w14:paraId="3BAFD5EE" w14:textId="77777777" w:rsidR="00640FF6" w:rsidRPr="00640FF6" w:rsidRDefault="00640FF6" w:rsidP="00640FF6">
      <w:pPr>
        <w:pStyle w:val="a7"/>
        <w:snapToGrid w:val="0"/>
        <w:spacing w:beforeLines="50" w:before="180" w:afterLines="50" w:after="1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0FF6">
        <w:rPr>
          <w:rFonts w:ascii="Times New Roman" w:eastAsia="標楷體" w:hAnsi="Times New Roman" w:cs="Times New Roman" w:hint="eastAsia"/>
          <w:sz w:val="28"/>
          <w:szCs w:val="28"/>
        </w:rPr>
        <w:t xml:space="preserve">3-3 </w:t>
      </w:r>
      <w:r w:rsidRPr="00640FF6">
        <w:rPr>
          <w:rFonts w:ascii="Times New Roman" w:eastAsia="標楷體" w:hAnsi="Times New Roman" w:cs="Times New Roman" w:hint="eastAsia"/>
          <w:sz w:val="28"/>
          <w:szCs w:val="28"/>
        </w:rPr>
        <w:t>完成整機組裝及基本功能確認，各活動機構</w:t>
      </w:r>
      <w:proofErr w:type="gramStart"/>
      <w:r w:rsidRPr="00640FF6">
        <w:rPr>
          <w:rFonts w:ascii="Times New Roman" w:eastAsia="標楷體" w:hAnsi="Times New Roman" w:cs="Times New Roman" w:hint="eastAsia"/>
          <w:sz w:val="28"/>
          <w:szCs w:val="28"/>
        </w:rPr>
        <w:t>應作動正常</w:t>
      </w:r>
      <w:proofErr w:type="gramEnd"/>
      <w:r w:rsidRPr="00640FF6">
        <w:rPr>
          <w:rFonts w:ascii="Times New Roman" w:eastAsia="標楷體" w:hAnsi="Times New Roman" w:cs="Times New Roman" w:hint="eastAsia"/>
          <w:sz w:val="28"/>
          <w:szCs w:val="28"/>
        </w:rPr>
        <w:t>，且不得有明顯干涉、</w:t>
      </w:r>
      <w:proofErr w:type="gramStart"/>
      <w:r w:rsidRPr="00640FF6">
        <w:rPr>
          <w:rFonts w:ascii="Times New Roman" w:eastAsia="標楷體" w:hAnsi="Times New Roman" w:cs="Times New Roman" w:hint="eastAsia"/>
          <w:sz w:val="28"/>
          <w:szCs w:val="28"/>
        </w:rPr>
        <w:t>卡滯或</w:t>
      </w:r>
      <w:proofErr w:type="gramEnd"/>
      <w:r w:rsidRPr="00640FF6">
        <w:rPr>
          <w:rFonts w:ascii="Times New Roman" w:eastAsia="標楷體" w:hAnsi="Times New Roman" w:cs="Times New Roman" w:hint="eastAsia"/>
          <w:sz w:val="28"/>
          <w:szCs w:val="28"/>
        </w:rPr>
        <w:t>異常鬆動。</w:t>
      </w:r>
    </w:p>
    <w:p w14:paraId="27D96CBA" w14:textId="63AED497" w:rsidR="009E466B" w:rsidRDefault="00640FF6" w:rsidP="00640FF6">
      <w:pPr>
        <w:pStyle w:val="a7"/>
        <w:snapToGrid w:val="0"/>
        <w:spacing w:beforeLines="50" w:before="180" w:afterLines="50" w:after="1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0FF6">
        <w:rPr>
          <w:rFonts w:ascii="Times New Roman" w:eastAsia="標楷體" w:hAnsi="Times New Roman" w:cs="Times New Roman" w:hint="eastAsia"/>
          <w:sz w:val="28"/>
          <w:szCs w:val="28"/>
        </w:rPr>
        <w:t xml:space="preserve">3-4 </w:t>
      </w:r>
      <w:r w:rsidRPr="00640FF6">
        <w:rPr>
          <w:rFonts w:ascii="Times New Roman" w:eastAsia="標楷體" w:hAnsi="Times New Roman" w:cs="Times New Roman" w:hint="eastAsia"/>
          <w:sz w:val="28"/>
          <w:szCs w:val="28"/>
        </w:rPr>
        <w:t>依設計圖面要求提供必要之零組件尺寸量測及組裝確認資料。</w:t>
      </w:r>
    </w:p>
    <w:p w14:paraId="4BC83BB8" w14:textId="77777777" w:rsidR="00640FF6" w:rsidRDefault="00640FF6" w:rsidP="00640FF6">
      <w:pPr>
        <w:pStyle w:val="a7"/>
        <w:snapToGrid w:val="0"/>
        <w:spacing w:beforeLines="50" w:before="180" w:afterLines="50" w:after="18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627E622B" w14:textId="17998242" w:rsidR="009825EB" w:rsidRPr="00782B78" w:rsidRDefault="009825EB" w:rsidP="009825EB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357" w:hanging="357"/>
        <w:rPr>
          <w:rFonts w:ascii="Times New Roman" w:eastAsia="標楷體" w:hAnsi="Times New Roman" w:cs="Times New Roman"/>
          <w:sz w:val="32"/>
          <w:szCs w:val="48"/>
        </w:rPr>
      </w:pPr>
      <w:r w:rsidRPr="00782B78">
        <w:rPr>
          <w:rFonts w:ascii="Times New Roman" w:eastAsia="標楷體" w:hAnsi="Times New Roman" w:cs="Times New Roman"/>
          <w:sz w:val="32"/>
          <w:szCs w:val="48"/>
        </w:rPr>
        <w:lastRenderedPageBreak/>
        <w:t>安裝</w:t>
      </w:r>
      <w:r w:rsidRPr="00782B78">
        <w:rPr>
          <w:rFonts w:ascii="Times New Roman" w:eastAsia="標楷體" w:hAnsi="Times New Roman" w:cs="Times New Roman"/>
          <w:sz w:val="32"/>
          <w:szCs w:val="48"/>
        </w:rPr>
        <w:t>/</w:t>
      </w:r>
      <w:r w:rsidRPr="00782B78">
        <w:rPr>
          <w:rFonts w:ascii="Times New Roman" w:eastAsia="標楷體" w:hAnsi="Times New Roman" w:cs="Times New Roman"/>
          <w:sz w:val="32"/>
          <w:szCs w:val="48"/>
        </w:rPr>
        <w:t>測試要求</w:t>
      </w:r>
    </w:p>
    <w:p w14:paraId="7A3FD5B7" w14:textId="5F0D9129" w:rsidR="00E44729" w:rsidRPr="00640FF6" w:rsidRDefault="00E44729" w:rsidP="00E44729">
      <w:pPr>
        <w:pStyle w:val="a7"/>
        <w:snapToGrid w:val="0"/>
        <w:spacing w:beforeLines="50" w:before="180" w:afterLines="50" w:after="180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304B33">
        <w:rPr>
          <w:rFonts w:ascii="Times New Roman" w:eastAsia="標楷體" w:hAnsi="Times New Roman" w:cs="Times New Roman" w:hint="eastAsia"/>
          <w:sz w:val="28"/>
          <w:szCs w:val="28"/>
        </w:rPr>
        <w:t xml:space="preserve">-1 </w:t>
      </w:r>
      <w:r w:rsidR="00640FF6" w:rsidRPr="00640FF6">
        <w:rPr>
          <w:rFonts w:ascii="Times New Roman" w:eastAsia="標楷體" w:hAnsi="Times New Roman" w:cs="Times New Roman" w:hint="eastAsia"/>
          <w:sz w:val="28"/>
          <w:szCs w:val="28"/>
        </w:rPr>
        <w:t>貨到本院前須完成外骨骼元件之組裝及基本機構功能確認；製造、組裝及測試</w:t>
      </w:r>
      <w:proofErr w:type="gramStart"/>
      <w:r w:rsidR="00640FF6" w:rsidRPr="00640FF6">
        <w:rPr>
          <w:rFonts w:ascii="Times New Roman" w:eastAsia="標楷體" w:hAnsi="Times New Roman" w:cs="Times New Roman" w:hint="eastAsia"/>
          <w:sz w:val="28"/>
          <w:szCs w:val="28"/>
        </w:rPr>
        <w:t>期間，</w:t>
      </w:r>
      <w:proofErr w:type="gramEnd"/>
      <w:r w:rsidR="00640FF6" w:rsidRPr="00640FF6">
        <w:rPr>
          <w:rFonts w:ascii="Times New Roman" w:eastAsia="標楷體" w:hAnsi="Times New Roman" w:cs="Times New Roman" w:hint="eastAsia"/>
          <w:sz w:val="28"/>
          <w:szCs w:val="28"/>
        </w:rPr>
        <w:t>廠商須配合本院進行設計確認、</w:t>
      </w:r>
      <w:proofErr w:type="gramStart"/>
      <w:r w:rsidR="00640FF6" w:rsidRPr="00640FF6">
        <w:rPr>
          <w:rFonts w:ascii="Times New Roman" w:eastAsia="標楷體" w:hAnsi="Times New Roman" w:cs="Times New Roman" w:hint="eastAsia"/>
          <w:sz w:val="28"/>
          <w:szCs w:val="28"/>
        </w:rPr>
        <w:t>機構設變及</w:t>
      </w:r>
      <w:proofErr w:type="gramEnd"/>
      <w:r w:rsidR="00640FF6" w:rsidRPr="00640FF6">
        <w:rPr>
          <w:rFonts w:ascii="Times New Roman" w:eastAsia="標楷體" w:hAnsi="Times New Roman" w:cs="Times New Roman" w:hint="eastAsia"/>
          <w:sz w:val="28"/>
          <w:szCs w:val="28"/>
        </w:rPr>
        <w:t>零組件修改。</w:t>
      </w:r>
    </w:p>
    <w:p w14:paraId="7DF6C7AF" w14:textId="4C3F5352" w:rsidR="00E44729" w:rsidRPr="00CB20F4" w:rsidRDefault="00E44729" w:rsidP="00E44729">
      <w:pPr>
        <w:pStyle w:val="a7"/>
        <w:snapToGrid w:val="0"/>
        <w:spacing w:beforeLines="50" w:before="180" w:afterLines="50" w:after="180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CB20F4">
        <w:rPr>
          <w:rFonts w:ascii="Times New Roman" w:eastAsia="標楷體" w:hAnsi="Times New Roman" w:cs="Times New Roman" w:hint="eastAsia"/>
          <w:sz w:val="28"/>
          <w:szCs w:val="28"/>
        </w:rPr>
        <w:t xml:space="preserve">-2 </w:t>
      </w:r>
      <w:r w:rsidRPr="00CB20F4">
        <w:rPr>
          <w:rFonts w:ascii="Times New Roman" w:eastAsia="標楷體" w:hAnsi="Times New Roman" w:cs="Times New Roman" w:hint="eastAsia"/>
          <w:sz w:val="28"/>
          <w:szCs w:val="28"/>
        </w:rPr>
        <w:t>驗收標準：</w:t>
      </w:r>
    </w:p>
    <w:p w14:paraId="332E8144" w14:textId="35B718C7" w:rsidR="002F2470" w:rsidRPr="002F2470" w:rsidRDefault="00E44729" w:rsidP="002F2470">
      <w:pPr>
        <w:pStyle w:val="a7"/>
        <w:snapToGrid w:val="0"/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CB20F4">
        <w:rPr>
          <w:rFonts w:ascii="Times New Roman" w:eastAsia="標楷體" w:hAnsi="Times New Roman" w:cs="Times New Roman" w:hint="eastAsia"/>
          <w:sz w:val="28"/>
          <w:szCs w:val="28"/>
        </w:rPr>
        <w:t xml:space="preserve">(1) </w:t>
      </w:r>
      <w:r w:rsidR="002F2470" w:rsidRPr="002F2470">
        <w:rPr>
          <w:rFonts w:ascii="Times New Roman" w:eastAsia="標楷體" w:hAnsi="Times New Roman" w:cs="Times New Roman" w:hint="eastAsia"/>
          <w:sz w:val="28"/>
          <w:szCs w:val="28"/>
        </w:rPr>
        <w:t>依本院提供之設計圖面、組立圖及零件圖完成製作。</w:t>
      </w:r>
    </w:p>
    <w:p w14:paraId="1A21C9F3" w14:textId="77777777" w:rsidR="002F2470" w:rsidRPr="002F2470" w:rsidRDefault="002F2470" w:rsidP="002F2470">
      <w:pPr>
        <w:pStyle w:val="a7"/>
        <w:snapToGrid w:val="0"/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2F2470">
        <w:rPr>
          <w:rFonts w:ascii="Times New Roman" w:eastAsia="標楷體" w:hAnsi="Times New Roman" w:cs="Times New Roman" w:hint="eastAsia"/>
          <w:sz w:val="28"/>
          <w:szCs w:val="28"/>
        </w:rPr>
        <w:t xml:space="preserve">(2) </w:t>
      </w:r>
      <w:r w:rsidRPr="002F2470">
        <w:rPr>
          <w:rFonts w:ascii="Times New Roman" w:eastAsia="標楷體" w:hAnsi="Times New Roman" w:cs="Times New Roman" w:hint="eastAsia"/>
          <w:sz w:val="28"/>
          <w:szCs w:val="28"/>
        </w:rPr>
        <w:t>各零組件尺寸、安裝孔位及組裝介面須符合設計圖面要求。</w:t>
      </w:r>
    </w:p>
    <w:p w14:paraId="1D4D2441" w14:textId="77777777" w:rsidR="002F2470" w:rsidRPr="002F2470" w:rsidRDefault="002F2470" w:rsidP="002F2470">
      <w:pPr>
        <w:pStyle w:val="a7"/>
        <w:snapToGrid w:val="0"/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2F2470">
        <w:rPr>
          <w:rFonts w:ascii="Times New Roman" w:eastAsia="標楷體" w:hAnsi="Times New Roman" w:cs="Times New Roman" w:hint="eastAsia"/>
          <w:sz w:val="28"/>
          <w:szCs w:val="28"/>
        </w:rPr>
        <w:t xml:space="preserve">(3) </w:t>
      </w:r>
      <w:r w:rsidRPr="002F2470">
        <w:rPr>
          <w:rFonts w:ascii="Times New Roman" w:eastAsia="標楷體" w:hAnsi="Times New Roman" w:cs="Times New Roman" w:hint="eastAsia"/>
          <w:sz w:val="28"/>
          <w:szCs w:val="28"/>
        </w:rPr>
        <w:t>圖面標示有尺寸精度或公差要求之零組件，須依指定方式進行尺寸量測，必要時提供書面量測紀錄。</w:t>
      </w:r>
    </w:p>
    <w:p w14:paraId="33749533" w14:textId="77777777" w:rsidR="002F2470" w:rsidRPr="002F2470" w:rsidRDefault="002F2470" w:rsidP="002F2470">
      <w:pPr>
        <w:pStyle w:val="a7"/>
        <w:snapToGrid w:val="0"/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2F2470">
        <w:rPr>
          <w:rFonts w:ascii="Times New Roman" w:eastAsia="標楷體" w:hAnsi="Times New Roman" w:cs="Times New Roman" w:hint="eastAsia"/>
          <w:sz w:val="28"/>
          <w:szCs w:val="28"/>
        </w:rPr>
        <w:t xml:space="preserve">(4) </w:t>
      </w:r>
      <w:r w:rsidRPr="002F2470">
        <w:rPr>
          <w:rFonts w:ascii="Times New Roman" w:eastAsia="標楷體" w:hAnsi="Times New Roman" w:cs="Times New Roman" w:hint="eastAsia"/>
          <w:sz w:val="28"/>
          <w:szCs w:val="28"/>
        </w:rPr>
        <w:t>完成整機組裝後，各關節及活動機構應可</w:t>
      </w:r>
      <w:proofErr w:type="gramStart"/>
      <w:r w:rsidRPr="002F2470">
        <w:rPr>
          <w:rFonts w:ascii="Times New Roman" w:eastAsia="標楷體" w:hAnsi="Times New Roman" w:cs="Times New Roman" w:hint="eastAsia"/>
          <w:sz w:val="28"/>
          <w:szCs w:val="28"/>
        </w:rPr>
        <w:t>正常作動</w:t>
      </w:r>
      <w:proofErr w:type="gramEnd"/>
      <w:r w:rsidRPr="002F2470">
        <w:rPr>
          <w:rFonts w:ascii="Times New Roman" w:eastAsia="標楷體" w:hAnsi="Times New Roman" w:cs="Times New Roman" w:hint="eastAsia"/>
          <w:sz w:val="28"/>
          <w:szCs w:val="28"/>
        </w:rPr>
        <w:t>，不得有明顯干涉、</w:t>
      </w:r>
      <w:proofErr w:type="gramStart"/>
      <w:r w:rsidRPr="002F2470">
        <w:rPr>
          <w:rFonts w:ascii="Times New Roman" w:eastAsia="標楷體" w:hAnsi="Times New Roman" w:cs="Times New Roman" w:hint="eastAsia"/>
          <w:sz w:val="28"/>
          <w:szCs w:val="28"/>
        </w:rPr>
        <w:t>卡滯或</w:t>
      </w:r>
      <w:proofErr w:type="gramEnd"/>
      <w:r w:rsidRPr="002F2470">
        <w:rPr>
          <w:rFonts w:ascii="Times New Roman" w:eastAsia="標楷體" w:hAnsi="Times New Roman" w:cs="Times New Roman" w:hint="eastAsia"/>
          <w:sz w:val="28"/>
          <w:szCs w:val="28"/>
        </w:rPr>
        <w:t>異常鬆動情形。</w:t>
      </w:r>
    </w:p>
    <w:p w14:paraId="1A8C993A" w14:textId="77777777" w:rsidR="002F2470" w:rsidRPr="002F2470" w:rsidRDefault="002F2470" w:rsidP="002F2470">
      <w:pPr>
        <w:pStyle w:val="a7"/>
        <w:snapToGrid w:val="0"/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2F2470">
        <w:rPr>
          <w:rFonts w:ascii="Times New Roman" w:eastAsia="標楷體" w:hAnsi="Times New Roman" w:cs="Times New Roman" w:hint="eastAsia"/>
          <w:sz w:val="28"/>
          <w:szCs w:val="28"/>
        </w:rPr>
        <w:t xml:space="preserve">(5) </w:t>
      </w:r>
      <w:r w:rsidRPr="002F2470">
        <w:rPr>
          <w:rFonts w:ascii="Times New Roman" w:eastAsia="標楷體" w:hAnsi="Times New Roman" w:cs="Times New Roman" w:hint="eastAsia"/>
          <w:sz w:val="28"/>
          <w:szCs w:val="28"/>
        </w:rPr>
        <w:t>左右側機構、助力／阻尼模組、大腿支撐及穿戴固定介面應可正常安裝與調整。</w:t>
      </w:r>
    </w:p>
    <w:p w14:paraId="0CE84851" w14:textId="77777777" w:rsidR="002F2470" w:rsidRDefault="002F2470" w:rsidP="002776B8">
      <w:pPr>
        <w:pStyle w:val="a7"/>
        <w:snapToGrid w:val="0"/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2F2470">
        <w:rPr>
          <w:rFonts w:ascii="Times New Roman" w:eastAsia="標楷體" w:hAnsi="Times New Roman" w:cs="Times New Roman" w:hint="eastAsia"/>
          <w:sz w:val="28"/>
          <w:szCs w:val="28"/>
        </w:rPr>
        <w:t xml:space="preserve">(6) </w:t>
      </w:r>
      <w:r w:rsidRPr="002F2470">
        <w:rPr>
          <w:rFonts w:ascii="Times New Roman" w:eastAsia="標楷體" w:hAnsi="Times New Roman" w:cs="Times New Roman" w:hint="eastAsia"/>
          <w:sz w:val="28"/>
          <w:szCs w:val="28"/>
        </w:rPr>
        <w:t>驗收如發現零組件尺寸、組裝或功能與設計需求不符，廠商須配合修改至符合要求。</w:t>
      </w:r>
    </w:p>
    <w:p w14:paraId="2951D6D0" w14:textId="4C3E4BA1" w:rsidR="009825EB" w:rsidRPr="00782B78" w:rsidRDefault="009825EB" w:rsidP="002F2470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357" w:hanging="357"/>
        <w:rPr>
          <w:rFonts w:ascii="Times New Roman" w:eastAsia="標楷體" w:hAnsi="Times New Roman" w:cs="Times New Roman"/>
          <w:sz w:val="32"/>
          <w:szCs w:val="48"/>
        </w:rPr>
      </w:pPr>
      <w:r w:rsidRPr="00782B78">
        <w:rPr>
          <w:rFonts w:ascii="Times New Roman" w:eastAsia="標楷體" w:hAnsi="Times New Roman" w:cs="Times New Roman"/>
          <w:sz w:val="32"/>
          <w:szCs w:val="48"/>
        </w:rPr>
        <w:t>交貨期限</w:t>
      </w:r>
      <w:r w:rsidRPr="00782B78">
        <w:rPr>
          <w:rFonts w:ascii="Times New Roman" w:eastAsia="標楷體" w:hAnsi="Times New Roman" w:cs="Times New Roman"/>
          <w:sz w:val="32"/>
          <w:szCs w:val="48"/>
        </w:rPr>
        <w:t>/</w:t>
      </w:r>
      <w:r w:rsidRPr="00782B78">
        <w:rPr>
          <w:rFonts w:ascii="Times New Roman" w:eastAsia="標楷體" w:hAnsi="Times New Roman" w:cs="Times New Roman"/>
          <w:sz w:val="32"/>
          <w:szCs w:val="48"/>
        </w:rPr>
        <w:t>地點</w:t>
      </w:r>
    </w:p>
    <w:p w14:paraId="43AAA7C1" w14:textId="633C52D7" w:rsidR="009825EB" w:rsidRPr="00F24393" w:rsidRDefault="00966B29" w:rsidP="00F24393">
      <w:pPr>
        <w:snapToGrid w:val="0"/>
        <w:ind w:rightChars="-437" w:right="-1049" w:firstLineChars="152" w:firstLine="42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9825EB" w:rsidRPr="00F24393">
        <w:rPr>
          <w:rFonts w:ascii="Times New Roman" w:eastAsia="標楷體" w:hAnsi="Times New Roman" w:cs="Times New Roman"/>
          <w:sz w:val="28"/>
          <w:szCs w:val="28"/>
        </w:rPr>
        <w:t>-1</w:t>
      </w:r>
      <w:r w:rsidR="009825EB" w:rsidRPr="00F24393">
        <w:rPr>
          <w:rFonts w:ascii="Times New Roman" w:eastAsia="標楷體" w:hAnsi="Times New Roman" w:cs="Times New Roman"/>
          <w:sz w:val="28"/>
          <w:szCs w:val="28"/>
        </w:rPr>
        <w:t>交貨期限</w:t>
      </w:r>
      <w:r w:rsidR="009825EB" w:rsidRPr="00F24393">
        <w:rPr>
          <w:rFonts w:ascii="Times New Roman" w:eastAsia="標楷體" w:hAnsi="Times New Roman" w:cs="Times New Roman"/>
          <w:sz w:val="28"/>
          <w:szCs w:val="28"/>
        </w:rPr>
        <w:t xml:space="preserve">: </w:t>
      </w:r>
    </w:p>
    <w:p w14:paraId="04F267D1" w14:textId="5EEFB4FB" w:rsidR="009825EB" w:rsidRPr="00782B78" w:rsidRDefault="009825EB" w:rsidP="009825EB">
      <w:pPr>
        <w:pStyle w:val="a7"/>
        <w:snapToGrid w:val="0"/>
        <w:ind w:leftChars="118" w:left="347" w:rightChars="-437" w:right="-1049" w:hanging="64"/>
        <w:rPr>
          <w:rFonts w:ascii="Times New Roman" w:eastAsia="標楷體" w:hAnsi="Times New Roman" w:cs="Times New Roman"/>
          <w:sz w:val="28"/>
          <w:szCs w:val="28"/>
        </w:rPr>
      </w:pPr>
      <w:r w:rsidRPr="00782B78">
        <w:rPr>
          <w:rFonts w:ascii="Times New Roman" w:eastAsia="標楷體" w:hAnsi="Times New Roman" w:cs="Times New Roman"/>
          <w:sz w:val="28"/>
          <w:szCs w:val="28"/>
        </w:rPr>
        <w:t xml:space="preserve">     1</w:t>
      </w:r>
      <w:r w:rsidR="00361F2F" w:rsidRPr="00782B78">
        <w:rPr>
          <w:rFonts w:ascii="Times New Roman" w:eastAsia="標楷體" w:hAnsi="Times New Roman" w:cs="Times New Roman"/>
          <w:sz w:val="28"/>
          <w:szCs w:val="28"/>
        </w:rPr>
        <w:t>1</w:t>
      </w:r>
      <w:r w:rsidR="00DB1A65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782B78">
        <w:rPr>
          <w:rFonts w:ascii="Times New Roman" w:eastAsia="標楷體" w:hAnsi="Times New Roman" w:cs="Times New Roman"/>
          <w:sz w:val="28"/>
          <w:szCs w:val="28"/>
        </w:rPr>
        <w:t>年</w:t>
      </w:r>
      <w:r w:rsidR="00494BE7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782B78">
        <w:rPr>
          <w:rFonts w:ascii="Times New Roman" w:eastAsia="標楷體" w:hAnsi="Times New Roman" w:cs="Times New Roman"/>
          <w:sz w:val="28"/>
          <w:szCs w:val="28"/>
        </w:rPr>
        <w:t>月</w:t>
      </w:r>
      <w:r w:rsidR="00233C53">
        <w:rPr>
          <w:rFonts w:ascii="Times New Roman" w:eastAsia="標楷體" w:hAnsi="Times New Roman" w:cs="Times New Roman" w:hint="eastAsia"/>
          <w:sz w:val="28"/>
          <w:szCs w:val="28"/>
        </w:rPr>
        <w:t>26</w:t>
      </w:r>
      <w:r w:rsidRPr="00782B78">
        <w:rPr>
          <w:rFonts w:ascii="Times New Roman" w:eastAsia="標楷體" w:hAnsi="Times New Roman" w:cs="Times New Roman"/>
          <w:sz w:val="28"/>
          <w:szCs w:val="28"/>
        </w:rPr>
        <w:t>日前全部履約完成。</w:t>
      </w:r>
    </w:p>
    <w:p w14:paraId="62856217" w14:textId="4D10982C" w:rsidR="009825EB" w:rsidRPr="00F24393" w:rsidRDefault="00966B29" w:rsidP="00F24393">
      <w:pPr>
        <w:snapToGrid w:val="0"/>
        <w:ind w:rightChars="-437" w:right="-1049" w:firstLineChars="152" w:firstLine="42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9825EB" w:rsidRPr="00F24393">
        <w:rPr>
          <w:rFonts w:ascii="Times New Roman" w:eastAsia="標楷體" w:hAnsi="Times New Roman" w:cs="Times New Roman"/>
          <w:sz w:val="28"/>
          <w:szCs w:val="28"/>
        </w:rPr>
        <w:t>-2</w:t>
      </w:r>
      <w:r w:rsidR="009825EB" w:rsidRPr="00F24393">
        <w:rPr>
          <w:rFonts w:ascii="Times New Roman" w:eastAsia="標楷體" w:hAnsi="Times New Roman" w:cs="Times New Roman"/>
          <w:sz w:val="28"/>
          <w:szCs w:val="28"/>
        </w:rPr>
        <w:t>交貨地點</w:t>
      </w:r>
      <w:r w:rsidR="009825EB" w:rsidRPr="00F24393">
        <w:rPr>
          <w:rFonts w:ascii="Times New Roman" w:eastAsia="標楷體" w:hAnsi="Times New Roman" w:cs="Times New Roman"/>
          <w:sz w:val="28"/>
          <w:szCs w:val="28"/>
        </w:rPr>
        <w:t>:</w:t>
      </w:r>
    </w:p>
    <w:p w14:paraId="3210E9CB" w14:textId="77777777" w:rsidR="009825EB" w:rsidRPr="00782B78" w:rsidRDefault="009825EB" w:rsidP="009825EB">
      <w:pPr>
        <w:pStyle w:val="a7"/>
        <w:snapToGrid w:val="0"/>
        <w:ind w:leftChars="0" w:left="360" w:rightChars="-437" w:right="-1049"/>
        <w:rPr>
          <w:rFonts w:ascii="Times New Roman" w:eastAsia="標楷體" w:hAnsi="Times New Roman" w:cs="Times New Roman"/>
          <w:sz w:val="28"/>
          <w:szCs w:val="28"/>
        </w:rPr>
      </w:pPr>
      <w:r w:rsidRPr="00782B78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="00361F2F" w:rsidRPr="00782B78">
        <w:rPr>
          <w:rFonts w:ascii="Times New Roman" w:eastAsia="標楷體" w:hAnsi="Times New Roman" w:cs="Times New Roman"/>
          <w:sz w:val="28"/>
          <w:szCs w:val="28"/>
        </w:rPr>
        <w:t>新竹縣竹東鎮中興路四段</w:t>
      </w:r>
      <w:r w:rsidR="00361F2F" w:rsidRPr="00782B78">
        <w:rPr>
          <w:rFonts w:ascii="Times New Roman" w:eastAsia="標楷體" w:hAnsi="Times New Roman" w:cs="Times New Roman"/>
          <w:sz w:val="28"/>
          <w:szCs w:val="28"/>
        </w:rPr>
        <w:t>195</w:t>
      </w:r>
      <w:r w:rsidR="00361F2F" w:rsidRPr="00782B78">
        <w:rPr>
          <w:rFonts w:ascii="Times New Roman" w:eastAsia="標楷體" w:hAnsi="Times New Roman" w:cs="Times New Roman"/>
          <w:sz w:val="28"/>
          <w:szCs w:val="28"/>
        </w:rPr>
        <w:t>號</w:t>
      </w:r>
      <w:r w:rsidR="00361F2F" w:rsidRPr="00782B78">
        <w:rPr>
          <w:rFonts w:ascii="Times New Roman" w:eastAsia="標楷體" w:hAnsi="Times New Roman" w:cs="Times New Roman"/>
          <w:sz w:val="28"/>
          <w:szCs w:val="28"/>
        </w:rPr>
        <w:t>22</w:t>
      </w:r>
      <w:r w:rsidR="00361F2F" w:rsidRPr="00782B78">
        <w:rPr>
          <w:rFonts w:ascii="Times New Roman" w:eastAsia="標楷體" w:hAnsi="Times New Roman" w:cs="Times New Roman"/>
          <w:sz w:val="28"/>
          <w:szCs w:val="28"/>
        </w:rPr>
        <w:t>館</w:t>
      </w:r>
      <w:r w:rsidR="00361F2F" w:rsidRPr="00782B78">
        <w:rPr>
          <w:rFonts w:ascii="Times New Roman" w:eastAsia="標楷體" w:hAnsi="Times New Roman" w:cs="Times New Roman"/>
          <w:sz w:val="28"/>
          <w:szCs w:val="28"/>
        </w:rPr>
        <w:t>305</w:t>
      </w:r>
      <w:r w:rsidR="00361F2F" w:rsidRPr="00782B78">
        <w:rPr>
          <w:rFonts w:ascii="Times New Roman" w:eastAsia="標楷體" w:hAnsi="Times New Roman" w:cs="Times New Roman"/>
          <w:sz w:val="28"/>
          <w:szCs w:val="28"/>
        </w:rPr>
        <w:t>室</w:t>
      </w:r>
    </w:p>
    <w:p w14:paraId="4DE5D7A1" w14:textId="77777777" w:rsidR="009825EB" w:rsidRPr="00782B78" w:rsidRDefault="009825EB" w:rsidP="00361F2F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357" w:hanging="357"/>
        <w:rPr>
          <w:rFonts w:ascii="Times New Roman" w:eastAsia="標楷體" w:hAnsi="Times New Roman" w:cs="Times New Roman"/>
          <w:sz w:val="32"/>
          <w:szCs w:val="48"/>
        </w:rPr>
      </w:pPr>
      <w:r w:rsidRPr="00782B78">
        <w:rPr>
          <w:rFonts w:ascii="Times New Roman" w:eastAsia="標楷體" w:hAnsi="Times New Roman" w:cs="Times New Roman"/>
          <w:sz w:val="32"/>
          <w:szCs w:val="48"/>
        </w:rPr>
        <w:t>保固</w:t>
      </w:r>
    </w:p>
    <w:p w14:paraId="3CD3686B" w14:textId="56456D25" w:rsidR="00E800A6" w:rsidRPr="00E800A6" w:rsidRDefault="00E800A6" w:rsidP="00E800A6">
      <w:pPr>
        <w:pStyle w:val="a7"/>
        <w:snapToGrid w:val="0"/>
        <w:spacing w:beforeLines="50" w:before="180" w:afterLines="50" w:after="1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800A6">
        <w:rPr>
          <w:rFonts w:ascii="Times New Roman" w:eastAsia="標楷體" w:hAnsi="Times New Roman" w:cs="Times New Roman" w:hint="eastAsia"/>
          <w:sz w:val="28"/>
          <w:szCs w:val="28"/>
        </w:rPr>
        <w:t xml:space="preserve">6-1 </w:t>
      </w:r>
      <w:r w:rsidRPr="00E800A6">
        <w:rPr>
          <w:rFonts w:ascii="Times New Roman" w:eastAsia="標楷體" w:hAnsi="Times New Roman" w:cs="Times New Roman" w:hint="eastAsia"/>
          <w:sz w:val="28"/>
          <w:szCs w:val="28"/>
        </w:rPr>
        <w:t>驗收合格後保固一年，保固期間內若因材料、組裝或製造品質造成零組件損壞、</w:t>
      </w:r>
      <w:proofErr w:type="gramStart"/>
      <w:r w:rsidRPr="00E800A6">
        <w:rPr>
          <w:rFonts w:ascii="Times New Roman" w:eastAsia="標楷體" w:hAnsi="Times New Roman" w:cs="Times New Roman" w:hint="eastAsia"/>
          <w:sz w:val="28"/>
          <w:szCs w:val="28"/>
        </w:rPr>
        <w:t>鬆脫或</w:t>
      </w:r>
      <w:proofErr w:type="gramEnd"/>
      <w:r w:rsidRPr="00E800A6">
        <w:rPr>
          <w:rFonts w:ascii="Times New Roman" w:eastAsia="標楷體" w:hAnsi="Times New Roman" w:cs="Times New Roman" w:hint="eastAsia"/>
          <w:sz w:val="28"/>
          <w:szCs w:val="28"/>
        </w:rPr>
        <w:t>功能異常，廠商應負責免費維修或更換。</w:t>
      </w:r>
    </w:p>
    <w:p w14:paraId="5A4CE9D1" w14:textId="1559A638" w:rsidR="009825EB" w:rsidRPr="00E800A6" w:rsidRDefault="00E800A6" w:rsidP="00E800A6">
      <w:pPr>
        <w:pStyle w:val="a7"/>
        <w:snapToGrid w:val="0"/>
        <w:spacing w:beforeLines="50" w:before="180" w:afterLines="50" w:after="1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800A6">
        <w:rPr>
          <w:rFonts w:ascii="Times New Roman" w:eastAsia="標楷體" w:hAnsi="Times New Roman" w:cs="Times New Roman" w:hint="eastAsia"/>
          <w:sz w:val="28"/>
          <w:szCs w:val="28"/>
        </w:rPr>
        <w:t xml:space="preserve">6-2 </w:t>
      </w:r>
      <w:r w:rsidRPr="00E800A6">
        <w:rPr>
          <w:rFonts w:ascii="Times New Roman" w:eastAsia="標楷體" w:hAnsi="Times New Roman" w:cs="Times New Roman" w:hint="eastAsia"/>
          <w:sz w:val="28"/>
          <w:szCs w:val="28"/>
        </w:rPr>
        <w:t>保固期間如發現零組件或組裝問題，廠商應配合本院進行問題確認及必要之維修、調整或零件更換。</w:t>
      </w:r>
    </w:p>
    <w:sectPr w:rsidR="009825EB" w:rsidRPr="00E800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9D79B" w14:textId="77777777" w:rsidR="00596E04" w:rsidRDefault="00596E04" w:rsidP="009825EB">
      <w:r>
        <w:separator/>
      </w:r>
    </w:p>
  </w:endnote>
  <w:endnote w:type="continuationSeparator" w:id="0">
    <w:p w14:paraId="41A5BAB0" w14:textId="77777777" w:rsidR="00596E04" w:rsidRDefault="00596E04" w:rsidP="00982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77B86" w14:textId="77777777" w:rsidR="00596E04" w:rsidRDefault="00596E04" w:rsidP="009825EB">
      <w:r>
        <w:separator/>
      </w:r>
    </w:p>
  </w:footnote>
  <w:footnote w:type="continuationSeparator" w:id="0">
    <w:p w14:paraId="05DF88BC" w14:textId="77777777" w:rsidR="00596E04" w:rsidRDefault="00596E04" w:rsidP="00982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84ACA"/>
    <w:multiLevelType w:val="hybridMultilevel"/>
    <w:tmpl w:val="69BA6590"/>
    <w:lvl w:ilvl="0" w:tplc="10EA5A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86D75B1"/>
    <w:multiLevelType w:val="hybridMultilevel"/>
    <w:tmpl w:val="69BA6590"/>
    <w:lvl w:ilvl="0" w:tplc="10EA5A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86792489">
    <w:abstractNumId w:val="0"/>
  </w:num>
  <w:num w:numId="2" w16cid:durableId="1537234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227"/>
    <w:rsid w:val="000117C8"/>
    <w:rsid w:val="00017B75"/>
    <w:rsid w:val="00023345"/>
    <w:rsid w:val="000325CA"/>
    <w:rsid w:val="00033AD9"/>
    <w:rsid w:val="00044B9E"/>
    <w:rsid w:val="000558C4"/>
    <w:rsid w:val="0006181B"/>
    <w:rsid w:val="000756DC"/>
    <w:rsid w:val="000A3913"/>
    <w:rsid w:val="000B12A2"/>
    <w:rsid w:val="000D3B78"/>
    <w:rsid w:val="000F0C60"/>
    <w:rsid w:val="001056A0"/>
    <w:rsid w:val="001113E6"/>
    <w:rsid w:val="00140983"/>
    <w:rsid w:val="00170030"/>
    <w:rsid w:val="001725F7"/>
    <w:rsid w:val="00177023"/>
    <w:rsid w:val="001963DA"/>
    <w:rsid w:val="001A489B"/>
    <w:rsid w:val="001A7DAF"/>
    <w:rsid w:val="001B6194"/>
    <w:rsid w:val="001E0B9E"/>
    <w:rsid w:val="001E4CBE"/>
    <w:rsid w:val="001F1BC0"/>
    <w:rsid w:val="001F2E71"/>
    <w:rsid w:val="001F3B7B"/>
    <w:rsid w:val="001F78EE"/>
    <w:rsid w:val="00212F85"/>
    <w:rsid w:val="00233C53"/>
    <w:rsid w:val="0024665C"/>
    <w:rsid w:val="00246718"/>
    <w:rsid w:val="00246AA1"/>
    <w:rsid w:val="00252713"/>
    <w:rsid w:val="0026522F"/>
    <w:rsid w:val="002776B8"/>
    <w:rsid w:val="00285B1B"/>
    <w:rsid w:val="002860AF"/>
    <w:rsid w:val="002B5324"/>
    <w:rsid w:val="002C1AC1"/>
    <w:rsid w:val="002C2B2A"/>
    <w:rsid w:val="002D0052"/>
    <w:rsid w:val="002F237A"/>
    <w:rsid w:val="002F2470"/>
    <w:rsid w:val="00304B33"/>
    <w:rsid w:val="00311311"/>
    <w:rsid w:val="00317E27"/>
    <w:rsid w:val="00332C69"/>
    <w:rsid w:val="00332ECA"/>
    <w:rsid w:val="00335568"/>
    <w:rsid w:val="00337A8A"/>
    <w:rsid w:val="00347049"/>
    <w:rsid w:val="00354413"/>
    <w:rsid w:val="00354F89"/>
    <w:rsid w:val="00361F2F"/>
    <w:rsid w:val="00366847"/>
    <w:rsid w:val="00373DFA"/>
    <w:rsid w:val="003A0870"/>
    <w:rsid w:val="003B6AC9"/>
    <w:rsid w:val="003D1B51"/>
    <w:rsid w:val="003D30A3"/>
    <w:rsid w:val="003E5634"/>
    <w:rsid w:val="003F4D8F"/>
    <w:rsid w:val="003F6A8D"/>
    <w:rsid w:val="00416BD9"/>
    <w:rsid w:val="00420596"/>
    <w:rsid w:val="004312C3"/>
    <w:rsid w:val="00433D06"/>
    <w:rsid w:val="0044372C"/>
    <w:rsid w:val="00447228"/>
    <w:rsid w:val="00475BE6"/>
    <w:rsid w:val="00480418"/>
    <w:rsid w:val="00491181"/>
    <w:rsid w:val="00494BE7"/>
    <w:rsid w:val="004A554E"/>
    <w:rsid w:val="004B6565"/>
    <w:rsid w:val="004C1687"/>
    <w:rsid w:val="004D14B1"/>
    <w:rsid w:val="004D6B7F"/>
    <w:rsid w:val="005170DB"/>
    <w:rsid w:val="00520409"/>
    <w:rsid w:val="00522DC8"/>
    <w:rsid w:val="00557781"/>
    <w:rsid w:val="00580202"/>
    <w:rsid w:val="00596E04"/>
    <w:rsid w:val="005B434A"/>
    <w:rsid w:val="005C6227"/>
    <w:rsid w:val="005E0BE2"/>
    <w:rsid w:val="005F558A"/>
    <w:rsid w:val="005F61C3"/>
    <w:rsid w:val="00617509"/>
    <w:rsid w:val="00636259"/>
    <w:rsid w:val="00640FF6"/>
    <w:rsid w:val="00653B94"/>
    <w:rsid w:val="006679E7"/>
    <w:rsid w:val="00667F32"/>
    <w:rsid w:val="006852C5"/>
    <w:rsid w:val="006863F9"/>
    <w:rsid w:val="00693DC0"/>
    <w:rsid w:val="006B0E05"/>
    <w:rsid w:val="006C740B"/>
    <w:rsid w:val="006D22E7"/>
    <w:rsid w:val="006D6B39"/>
    <w:rsid w:val="006E4AEF"/>
    <w:rsid w:val="006F0E2B"/>
    <w:rsid w:val="006F1DC2"/>
    <w:rsid w:val="00700822"/>
    <w:rsid w:val="00702D9E"/>
    <w:rsid w:val="00704ECF"/>
    <w:rsid w:val="00754EF2"/>
    <w:rsid w:val="00760595"/>
    <w:rsid w:val="0076599A"/>
    <w:rsid w:val="00782B78"/>
    <w:rsid w:val="007864DD"/>
    <w:rsid w:val="007A1F98"/>
    <w:rsid w:val="007B007F"/>
    <w:rsid w:val="007B2843"/>
    <w:rsid w:val="00820AD6"/>
    <w:rsid w:val="00826D19"/>
    <w:rsid w:val="00830E0A"/>
    <w:rsid w:val="008459A1"/>
    <w:rsid w:val="008564D9"/>
    <w:rsid w:val="008F0359"/>
    <w:rsid w:val="00902BA7"/>
    <w:rsid w:val="009221B1"/>
    <w:rsid w:val="00940530"/>
    <w:rsid w:val="00956241"/>
    <w:rsid w:val="0096216C"/>
    <w:rsid w:val="00966B29"/>
    <w:rsid w:val="009678CA"/>
    <w:rsid w:val="009825EB"/>
    <w:rsid w:val="0098279D"/>
    <w:rsid w:val="00983E9C"/>
    <w:rsid w:val="009943B7"/>
    <w:rsid w:val="009974A7"/>
    <w:rsid w:val="009E466B"/>
    <w:rsid w:val="00A26259"/>
    <w:rsid w:val="00A32E59"/>
    <w:rsid w:val="00A36040"/>
    <w:rsid w:val="00A413FD"/>
    <w:rsid w:val="00A73362"/>
    <w:rsid w:val="00A90EF7"/>
    <w:rsid w:val="00AB0C52"/>
    <w:rsid w:val="00AB6789"/>
    <w:rsid w:val="00AC1E29"/>
    <w:rsid w:val="00B13F69"/>
    <w:rsid w:val="00B356A4"/>
    <w:rsid w:val="00B47A0F"/>
    <w:rsid w:val="00B72325"/>
    <w:rsid w:val="00B927B5"/>
    <w:rsid w:val="00BA7B76"/>
    <w:rsid w:val="00BC4E21"/>
    <w:rsid w:val="00BD0405"/>
    <w:rsid w:val="00BD4C66"/>
    <w:rsid w:val="00BF3B68"/>
    <w:rsid w:val="00C02091"/>
    <w:rsid w:val="00C07FD7"/>
    <w:rsid w:val="00C16CCF"/>
    <w:rsid w:val="00C36F15"/>
    <w:rsid w:val="00C47D60"/>
    <w:rsid w:val="00C541DA"/>
    <w:rsid w:val="00C62DC4"/>
    <w:rsid w:val="00CB20F4"/>
    <w:rsid w:val="00CE5738"/>
    <w:rsid w:val="00CE704B"/>
    <w:rsid w:val="00D04214"/>
    <w:rsid w:val="00D21E15"/>
    <w:rsid w:val="00D309A5"/>
    <w:rsid w:val="00D353E3"/>
    <w:rsid w:val="00D41EE0"/>
    <w:rsid w:val="00D452C7"/>
    <w:rsid w:val="00D540DD"/>
    <w:rsid w:val="00D5544F"/>
    <w:rsid w:val="00D60DFF"/>
    <w:rsid w:val="00D83312"/>
    <w:rsid w:val="00D94266"/>
    <w:rsid w:val="00DA2492"/>
    <w:rsid w:val="00DA337F"/>
    <w:rsid w:val="00DB1A65"/>
    <w:rsid w:val="00DE403A"/>
    <w:rsid w:val="00DF4EDB"/>
    <w:rsid w:val="00DF6576"/>
    <w:rsid w:val="00E13087"/>
    <w:rsid w:val="00E4320B"/>
    <w:rsid w:val="00E44729"/>
    <w:rsid w:val="00E562EE"/>
    <w:rsid w:val="00E74C18"/>
    <w:rsid w:val="00E800A6"/>
    <w:rsid w:val="00E81CFA"/>
    <w:rsid w:val="00E91414"/>
    <w:rsid w:val="00EA3DF9"/>
    <w:rsid w:val="00ED556D"/>
    <w:rsid w:val="00EE557C"/>
    <w:rsid w:val="00F16179"/>
    <w:rsid w:val="00F24393"/>
    <w:rsid w:val="00F34C03"/>
    <w:rsid w:val="00F52EE4"/>
    <w:rsid w:val="00F55925"/>
    <w:rsid w:val="00F60809"/>
    <w:rsid w:val="00F64D37"/>
    <w:rsid w:val="00F657C5"/>
    <w:rsid w:val="00F83634"/>
    <w:rsid w:val="00FA3D54"/>
    <w:rsid w:val="00FE1957"/>
    <w:rsid w:val="00FE2146"/>
    <w:rsid w:val="00FE5B3C"/>
    <w:rsid w:val="00FE7B56"/>
    <w:rsid w:val="00FF162F"/>
    <w:rsid w:val="00FF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2B3001"/>
  <w15:chartTrackingRefBased/>
  <w15:docId w15:val="{E6B44728-724E-4DA5-8476-0612A7B1A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25E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25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2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25EB"/>
    <w:rPr>
      <w:sz w:val="20"/>
      <w:szCs w:val="20"/>
    </w:rPr>
  </w:style>
  <w:style w:type="paragraph" w:styleId="a7">
    <w:name w:val="List Paragraph"/>
    <w:basedOn w:val="a"/>
    <w:uiPriority w:val="34"/>
    <w:qFormat/>
    <w:rsid w:val="009825EB"/>
    <w:pPr>
      <w:ind w:leftChars="200" w:left="480"/>
    </w:pPr>
  </w:style>
  <w:style w:type="table" w:styleId="a8">
    <w:name w:val="Table Grid"/>
    <w:basedOn w:val="a1"/>
    <w:uiPriority w:val="39"/>
    <w:rsid w:val="00967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1725F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8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李美郁</cp:lastModifiedBy>
  <cp:revision>2</cp:revision>
  <dcterms:created xsi:type="dcterms:W3CDTF">2026-09-30T05:25:00Z</dcterms:created>
  <dcterms:modified xsi:type="dcterms:W3CDTF">2026-09-30T05:25:00Z</dcterms:modified>
</cp:coreProperties>
</file>