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FD8C5" w14:textId="61A240EB" w:rsidR="00454AFB" w:rsidRDefault="00CB2B96">
      <w:pPr>
        <w:jc w:val="center"/>
        <w:rPr>
          <w:lang w:eastAsia="zh-TW"/>
        </w:rPr>
      </w:pPr>
      <w:r>
        <w:rPr>
          <w:rFonts w:hint="eastAsia"/>
          <w:b/>
          <w:sz w:val="36"/>
          <w:lang w:eastAsia="zh-TW"/>
        </w:rPr>
        <w:t xml:space="preserve">A522002906 </w:t>
      </w:r>
      <w:r w:rsidR="00000000">
        <w:rPr>
          <w:b/>
          <w:sz w:val="36"/>
          <w:lang w:eastAsia="zh-TW"/>
        </w:rPr>
        <w:t>採購規範書</w:t>
      </w:r>
    </w:p>
    <w:p w14:paraId="31FB2C43" w14:textId="639F4876" w:rsidR="00454AFB" w:rsidRDefault="00000000">
      <w:pPr>
        <w:spacing w:after="100"/>
        <w:rPr>
          <w:lang w:eastAsia="zh-TW"/>
        </w:rPr>
      </w:pPr>
      <w:r>
        <w:rPr>
          <w:b/>
          <w:lang w:eastAsia="zh-TW"/>
        </w:rPr>
        <w:t>1.      品名：公共衛生表單智慧化系統研析與佈署</w:t>
      </w:r>
    </w:p>
    <w:p w14:paraId="0BDDC19D" w14:textId="0A4A0C05" w:rsidR="00454AFB" w:rsidRDefault="00EE4B2A">
      <w:pPr>
        <w:spacing w:after="100"/>
      </w:pPr>
      <w:r>
        <w:rPr>
          <w:rFonts w:hint="eastAsia"/>
          <w:b/>
          <w:lang w:eastAsia="zh-TW"/>
        </w:rPr>
        <w:t>2</w:t>
      </w:r>
      <w:r w:rsidR="00000000">
        <w:rPr>
          <w:b/>
        </w:rPr>
        <w:t>.    採購服務規格：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268"/>
        <w:gridCol w:w="7087"/>
      </w:tblGrid>
      <w:tr w:rsidR="00454AFB" w14:paraId="721397B3" w14:textId="77777777">
        <w:trPr>
          <w:jc w:val="center"/>
        </w:trPr>
        <w:tc>
          <w:tcPr>
            <w:tcW w:w="567" w:type="dxa"/>
            <w:vAlign w:val="center"/>
          </w:tcPr>
          <w:p w14:paraId="55594B26" w14:textId="77777777" w:rsidR="00454AFB" w:rsidRDefault="00000000">
            <w:pPr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w="2268" w:type="dxa"/>
            <w:vAlign w:val="center"/>
          </w:tcPr>
          <w:p w14:paraId="5DA4C399" w14:textId="77777777" w:rsidR="00454AFB" w:rsidRDefault="00000000">
            <w:pPr>
              <w:jc w:val="center"/>
            </w:pPr>
            <w:r>
              <w:rPr>
                <w:b/>
              </w:rPr>
              <w:t>品項</w:t>
            </w:r>
          </w:p>
        </w:tc>
        <w:tc>
          <w:tcPr>
            <w:tcW w:w="7087" w:type="dxa"/>
            <w:vAlign w:val="center"/>
          </w:tcPr>
          <w:p w14:paraId="14F0B9C6" w14:textId="77777777" w:rsidR="00454AFB" w:rsidRDefault="00000000">
            <w:pPr>
              <w:jc w:val="center"/>
            </w:pPr>
            <w:r>
              <w:rPr>
                <w:b/>
              </w:rPr>
              <w:t>需求說明</w:t>
            </w:r>
          </w:p>
        </w:tc>
      </w:tr>
      <w:tr w:rsidR="00454AFB" w14:paraId="243B077E" w14:textId="77777777">
        <w:trPr>
          <w:jc w:val="center"/>
        </w:trPr>
        <w:tc>
          <w:tcPr>
            <w:tcW w:w="567" w:type="dxa"/>
          </w:tcPr>
          <w:p w14:paraId="74AFA5C3" w14:textId="77777777" w:rsidR="00454AFB" w:rsidRDefault="00000000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11770DDF" w14:textId="52DA0D52" w:rsidR="00454AFB" w:rsidRDefault="00DD1717">
            <w:pPr>
              <w:rPr>
                <w:lang w:eastAsia="zh-TW"/>
              </w:rPr>
            </w:pPr>
            <w:r w:rsidRPr="00DD1717">
              <w:rPr>
                <w:lang w:eastAsia="zh-TW"/>
              </w:rPr>
              <w:t>公共衛生表單智慧化系統</w:t>
            </w:r>
            <w:r w:rsidR="00F22E2C">
              <w:rPr>
                <w:rFonts w:hint="eastAsia"/>
                <w:lang w:eastAsia="zh-TW"/>
              </w:rPr>
              <w:t>研析</w:t>
            </w:r>
            <w:r w:rsidRPr="00DD1717">
              <w:rPr>
                <w:lang w:eastAsia="zh-TW"/>
              </w:rPr>
              <w:t>與佈署</w:t>
            </w:r>
          </w:p>
        </w:tc>
        <w:tc>
          <w:tcPr>
            <w:tcW w:w="7087" w:type="dxa"/>
          </w:tcPr>
          <w:p w14:paraId="6039EE44" w14:textId="77777777" w:rsidR="00DD1717" w:rsidRDefault="00DD1717">
            <w:pPr>
              <w:rPr>
                <w:lang w:eastAsia="zh-TW"/>
              </w:rPr>
            </w:pPr>
            <w:r w:rsidRPr="00DD1717">
              <w:rPr>
                <w:lang w:eastAsia="zh-TW"/>
              </w:rPr>
              <w:t>公共衛生表單智慧化系統研析，其中包含</w:t>
            </w:r>
          </w:p>
          <w:p w14:paraId="086A5832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公共衛生業務表單盤點與欄位結構分析（資料元素、必填規則、選項值及填報邏輯）</w:t>
            </w:r>
          </w:p>
          <w:p w14:paraId="45A170EE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表單欄位與 TWCDI 資料元素、術語標準（SNOMED CT、LOINC、ICD-10-CM、CVX）對應研析</w:t>
            </w:r>
          </w:p>
          <w:p w14:paraId="5D763A38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FHIR Questionnaire／QuestionnaireResponse 表單模型設計研析</w:t>
            </w:r>
          </w:p>
          <w:p w14:paraId="1BA4556E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病歷 FHIR 資源（Patient、Condition、Observation、Immunization 等）自動帶入表單機制設計</w:t>
            </w:r>
          </w:p>
          <w:p w14:paraId="0A6E23B2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LLM 輔助表單判讀、填報流程與系統架構設計研析</w:t>
            </w:r>
          </w:p>
          <w:p w14:paraId="3E5C291F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表單填報結果之人工覆核與修正機制設計</w:t>
            </w:r>
          </w:p>
          <w:p w14:paraId="70A272B6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表單填報、檢核及送出流程與操作介面設計研析</w:t>
            </w:r>
          </w:p>
          <w:p w14:paraId="231791E7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表單資料品質與一致性檢核規則設計</w:t>
            </w:r>
          </w:p>
          <w:p w14:paraId="5A45000A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公共衛生資訊系統 API 與相關服務介接設計</w:t>
            </w:r>
          </w:p>
          <w:p w14:paraId="241F7785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個人資料保護與存取控制機制研析</w:t>
            </w:r>
          </w:p>
          <w:p w14:paraId="6638F4C4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測試驗證策略與測試案例規劃</w:t>
            </w:r>
          </w:p>
          <w:p w14:paraId="32130009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前端功能、後端服務及表單填報流程之功能與效能測試</w:t>
            </w:r>
          </w:p>
          <w:p w14:paraId="1DF52446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系統整合測試與異常情境驗證</w:t>
            </w:r>
          </w:p>
          <w:p w14:paraId="607D6473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系統佈署架構與執行環境設計</w:t>
            </w:r>
          </w:p>
          <w:p w14:paraId="45837382" w14:textId="77777777" w:rsidR="00DD1717" w:rsidRDefault="00DD1717" w:rsidP="00F22E2C">
            <w:pPr>
              <w:ind w:left="165" w:hangingChars="75" w:hanging="165"/>
              <w:rPr>
                <w:lang w:eastAsia="zh-TW"/>
              </w:rPr>
            </w:pPr>
            <w:r w:rsidRPr="00DD1717">
              <w:rPr>
                <w:rFonts w:ascii="MS Gothic" w:eastAsia="MS Gothic" w:hAnsi="MS Gothic" w:cs="MS Gothic" w:hint="eastAsia"/>
                <w:lang w:eastAsia="zh-TW"/>
              </w:rPr>
              <w:t>−</w:t>
            </w:r>
            <w:r w:rsidRPr="00DD1717">
              <w:rPr>
                <w:lang w:eastAsia="zh-TW"/>
              </w:rPr>
              <w:t xml:space="preserve"> 整合驗證與問題改善</w:t>
            </w:r>
          </w:p>
        </w:tc>
      </w:tr>
    </w:tbl>
    <w:p w14:paraId="6A780C23" w14:textId="0002B875" w:rsidR="00454AFB" w:rsidRDefault="00000000">
      <w:pPr>
        <w:spacing w:after="100"/>
        <w:rPr>
          <w:lang w:eastAsia="zh-TW"/>
        </w:rPr>
      </w:pPr>
      <w:r>
        <w:rPr>
          <w:b/>
          <w:lang w:eastAsia="zh-TW"/>
        </w:rPr>
        <w:t xml:space="preserve">4.    執行期間：簽約日至 115 年 </w:t>
      </w:r>
      <w:r w:rsidR="00F22E2C">
        <w:rPr>
          <w:rFonts w:hint="eastAsia"/>
          <w:b/>
          <w:lang w:eastAsia="zh-TW"/>
        </w:rPr>
        <w:t>12</w:t>
      </w:r>
      <w:r w:rsidR="00217DCC">
        <w:rPr>
          <w:b/>
          <w:lang w:eastAsia="zh-TW"/>
        </w:rPr>
        <w:t xml:space="preserve"> </w:t>
      </w:r>
      <w:r>
        <w:rPr>
          <w:b/>
          <w:lang w:eastAsia="zh-TW"/>
        </w:rPr>
        <w:t>月</w:t>
      </w:r>
      <w:r w:rsidR="00360853">
        <w:rPr>
          <w:rFonts w:hint="eastAsia"/>
          <w:b/>
          <w:lang w:eastAsia="zh-TW"/>
        </w:rPr>
        <w:t>25</w:t>
      </w:r>
      <w:r>
        <w:rPr>
          <w:b/>
          <w:lang w:eastAsia="zh-TW"/>
        </w:rPr>
        <w:t xml:space="preserve"> 日止。</w:t>
      </w:r>
    </w:p>
    <w:p w14:paraId="1A7687BD" w14:textId="77777777" w:rsidR="00454AFB" w:rsidRDefault="00000000">
      <w:pPr>
        <w:spacing w:after="100"/>
        <w:rPr>
          <w:lang w:eastAsia="zh-TW"/>
        </w:rPr>
      </w:pPr>
      <w:r>
        <w:rPr>
          <w:b/>
          <w:lang w:eastAsia="zh-TW"/>
        </w:rPr>
        <w:t>5.    廠商交付文件：</w:t>
      </w:r>
    </w:p>
    <w:p w14:paraId="50421C26" w14:textId="0AFFC3F4" w:rsidR="00454AFB" w:rsidRDefault="00000000">
      <w:pPr>
        <w:spacing w:after="100"/>
        <w:rPr>
          <w:lang w:eastAsia="zh-TW"/>
        </w:rPr>
      </w:pPr>
      <w:r>
        <w:rPr>
          <w:lang w:eastAsia="zh-TW"/>
        </w:rPr>
        <w:t xml:space="preserve">           產出「</w:t>
      </w:r>
      <w:r w:rsidR="009F747E" w:rsidRPr="00DD1717">
        <w:rPr>
          <w:lang w:eastAsia="zh-TW"/>
        </w:rPr>
        <w:t>公共衛生表單智慧化系統</w:t>
      </w:r>
      <w:r w:rsidR="009F747E">
        <w:rPr>
          <w:rFonts w:hint="eastAsia"/>
          <w:lang w:eastAsia="zh-TW"/>
        </w:rPr>
        <w:t>研析</w:t>
      </w:r>
      <w:r w:rsidR="009F747E" w:rsidRPr="00DD1717">
        <w:rPr>
          <w:lang w:eastAsia="zh-TW"/>
        </w:rPr>
        <w:t>與佈署</w:t>
      </w:r>
      <w:r>
        <w:rPr>
          <w:lang w:eastAsia="zh-TW"/>
        </w:rPr>
        <w:t>成果報告」內容至少包含表單盤點與欄位分析、表單與 TWCDI 及術語標準對應設計、FHIR 表單模型設計、自動帶入與 LLM 輔助填報流程、測試驗證結果、整合測試結果、問題與改善分析及系統佈署規劃等。</w:t>
      </w:r>
    </w:p>
    <w:p w14:paraId="133ECA61" w14:textId="77777777" w:rsidR="00454AFB" w:rsidRDefault="00000000">
      <w:pPr>
        <w:spacing w:after="100"/>
        <w:rPr>
          <w:lang w:eastAsia="zh-TW"/>
        </w:rPr>
      </w:pPr>
      <w:r>
        <w:rPr>
          <w:b/>
          <w:lang w:eastAsia="zh-TW"/>
        </w:rPr>
        <w:t>6.    驗收標準：</w:t>
      </w:r>
    </w:p>
    <w:p w14:paraId="6AE6A648" w14:textId="77777777" w:rsidR="00454AFB" w:rsidRDefault="00000000">
      <w:pPr>
        <w:spacing w:after="100"/>
        <w:rPr>
          <w:lang w:eastAsia="zh-TW"/>
        </w:rPr>
      </w:pPr>
      <w:r>
        <w:rPr>
          <w:lang w:eastAsia="zh-TW"/>
        </w:rPr>
        <w:t xml:space="preserve">           依「需求說明」、「廠商交付文件」及合約期間業主交付之需求事項與相關交付成果等進行驗收；表單系統功能、測試驗證及整合成果應符合本採購規範所列需求。</w:t>
      </w:r>
    </w:p>
    <w:p w14:paraId="2D85F718" w14:textId="77777777" w:rsidR="00454AFB" w:rsidRDefault="00000000">
      <w:pPr>
        <w:spacing w:after="100"/>
        <w:rPr>
          <w:lang w:eastAsia="zh-TW"/>
        </w:rPr>
      </w:pPr>
      <w:r>
        <w:rPr>
          <w:b/>
          <w:lang w:eastAsia="zh-TW"/>
        </w:rPr>
        <w:lastRenderedPageBreak/>
        <w:t>7.    付款標準：</w:t>
      </w:r>
    </w:p>
    <w:p w14:paraId="07650C98" w14:textId="7628A57D" w:rsidR="00454AFB" w:rsidRDefault="00000000">
      <w:pPr>
        <w:spacing w:after="100"/>
        <w:rPr>
          <w:lang w:eastAsia="zh-TW"/>
        </w:rPr>
      </w:pPr>
      <w:r>
        <w:rPr>
          <w:lang w:eastAsia="zh-TW"/>
        </w:rPr>
        <w:t xml:space="preserve">           • </w:t>
      </w:r>
      <w:r w:rsidR="004A1352">
        <w:rPr>
          <w:rFonts w:hint="eastAsia"/>
          <w:lang w:eastAsia="zh-TW"/>
        </w:rPr>
        <w:t>12</w:t>
      </w:r>
      <w:r>
        <w:rPr>
          <w:lang w:eastAsia="zh-TW"/>
        </w:rPr>
        <w:t>/</w:t>
      </w:r>
      <w:r w:rsidR="00360853">
        <w:rPr>
          <w:rFonts w:hint="eastAsia"/>
          <w:lang w:eastAsia="zh-TW"/>
        </w:rPr>
        <w:t>25</w:t>
      </w:r>
      <w:r>
        <w:rPr>
          <w:lang w:eastAsia="zh-TW"/>
        </w:rPr>
        <w:t xml:space="preserve"> 前完成「</w:t>
      </w:r>
      <w:r w:rsidR="009F747E" w:rsidRPr="00DD1717">
        <w:rPr>
          <w:lang w:eastAsia="zh-TW"/>
        </w:rPr>
        <w:t>公共衛生表單智慧化系統</w:t>
      </w:r>
      <w:r w:rsidR="009F747E">
        <w:rPr>
          <w:rFonts w:hint="eastAsia"/>
          <w:lang w:eastAsia="zh-TW"/>
        </w:rPr>
        <w:t>研析</w:t>
      </w:r>
      <w:r w:rsidR="009F747E" w:rsidRPr="00DD1717">
        <w:rPr>
          <w:lang w:eastAsia="zh-TW"/>
        </w:rPr>
        <w:t>與佈署</w:t>
      </w:r>
      <w:r>
        <w:rPr>
          <w:lang w:eastAsia="zh-TW"/>
        </w:rPr>
        <w:t>成果報告」，完成系統開發、測試驗證及整合驗證，並經工研院驗收合格後，支付 100% 款項。</w:t>
      </w:r>
    </w:p>
    <w:sectPr w:rsidR="00454AFB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7B25E" w14:textId="77777777" w:rsidR="00C85F09" w:rsidRDefault="00C85F09" w:rsidP="00CB2B96">
      <w:pPr>
        <w:spacing w:after="0" w:line="240" w:lineRule="auto"/>
      </w:pPr>
      <w:r>
        <w:separator/>
      </w:r>
    </w:p>
  </w:endnote>
  <w:endnote w:type="continuationSeparator" w:id="0">
    <w:p w14:paraId="055E699B" w14:textId="77777777" w:rsidR="00C85F09" w:rsidRDefault="00C85F09" w:rsidP="00CB2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654CD" w14:textId="77777777" w:rsidR="00C85F09" w:rsidRDefault="00C85F09" w:rsidP="00CB2B96">
      <w:pPr>
        <w:spacing w:after="0" w:line="240" w:lineRule="auto"/>
      </w:pPr>
      <w:r>
        <w:separator/>
      </w:r>
    </w:p>
  </w:footnote>
  <w:footnote w:type="continuationSeparator" w:id="0">
    <w:p w14:paraId="29ECDB2A" w14:textId="77777777" w:rsidR="00C85F09" w:rsidRDefault="00C85F09" w:rsidP="00CB2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0505176">
    <w:abstractNumId w:val="8"/>
  </w:num>
  <w:num w:numId="2" w16cid:durableId="999234910">
    <w:abstractNumId w:val="6"/>
  </w:num>
  <w:num w:numId="3" w16cid:durableId="1146975303">
    <w:abstractNumId w:val="5"/>
  </w:num>
  <w:num w:numId="4" w16cid:durableId="567375266">
    <w:abstractNumId w:val="4"/>
  </w:num>
  <w:num w:numId="5" w16cid:durableId="1923221978">
    <w:abstractNumId w:val="7"/>
  </w:num>
  <w:num w:numId="6" w16cid:durableId="1073047237">
    <w:abstractNumId w:val="3"/>
  </w:num>
  <w:num w:numId="7" w16cid:durableId="907958348">
    <w:abstractNumId w:val="2"/>
  </w:num>
  <w:num w:numId="8" w16cid:durableId="267153598">
    <w:abstractNumId w:val="1"/>
  </w:num>
  <w:num w:numId="9" w16cid:durableId="1920358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6F9"/>
    <w:rsid w:val="0015074B"/>
    <w:rsid w:val="00217DCC"/>
    <w:rsid w:val="0029639D"/>
    <w:rsid w:val="00326F90"/>
    <w:rsid w:val="003349AB"/>
    <w:rsid w:val="00360853"/>
    <w:rsid w:val="00454AFB"/>
    <w:rsid w:val="004806EF"/>
    <w:rsid w:val="004A1352"/>
    <w:rsid w:val="00581662"/>
    <w:rsid w:val="00610C45"/>
    <w:rsid w:val="00744BF7"/>
    <w:rsid w:val="007E5AB4"/>
    <w:rsid w:val="009F747E"/>
    <w:rsid w:val="00A12829"/>
    <w:rsid w:val="00AA1D8D"/>
    <w:rsid w:val="00AA72C2"/>
    <w:rsid w:val="00B47730"/>
    <w:rsid w:val="00C441F8"/>
    <w:rsid w:val="00C85F09"/>
    <w:rsid w:val="00CB0664"/>
    <w:rsid w:val="00CB2B96"/>
    <w:rsid w:val="00DD1717"/>
    <w:rsid w:val="00E36AD6"/>
    <w:rsid w:val="00EE4B2A"/>
    <w:rsid w:val="00F22E2C"/>
    <w:rsid w:val="00F66A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71FE2E"/>
  <w14:defaultImageDpi w14:val="300"/>
  <w15:docId w15:val="{4DD4E4DE-30AE-471C-8A20-FED2710F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Revision"/>
    <w:hidden/>
    <w:uiPriority w:val="99"/>
    <w:semiHidden/>
    <w:rsid w:val="00217DCC"/>
    <w:pPr>
      <w:spacing w:after="0" w:line="240" w:lineRule="auto"/>
    </w:pPr>
    <w:rPr>
      <w:rFonts w:ascii="微軟正黑體" w:eastAsia="微軟正黑體" w:hAnsi="微軟正黑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林宜婷</cp:lastModifiedBy>
  <cp:revision>3</cp:revision>
  <dcterms:created xsi:type="dcterms:W3CDTF">2026-11-05T08:19:00Z</dcterms:created>
  <dcterms:modified xsi:type="dcterms:W3CDTF">2026-11-05T08:19:00Z</dcterms:modified>
  <cp:category/>
</cp:coreProperties>
</file>