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A34E1" w14:textId="77777777" w:rsidR="007630E8" w:rsidRDefault="007630E8">
      <w:pPr>
        <w:ind w:firstLine="0"/>
        <w:rPr>
          <w:rFonts w:ascii="標楷體" w:eastAsia="標楷體" w:hAnsi="標楷體" w:cs="標楷體"/>
        </w:rPr>
      </w:pPr>
      <w:bookmarkStart w:id="0" w:name="_heading=h.gjdgxs" w:colFirst="0" w:colLast="0"/>
      <w:bookmarkEnd w:id="0"/>
    </w:p>
    <w:p w14:paraId="695A34E2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3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4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6" w14:textId="2A40A968" w:rsidR="007630E8" w:rsidRDefault="00031B8D" w:rsidP="00240EE9">
      <w:pPr>
        <w:ind w:firstLine="0"/>
        <w:jc w:val="center"/>
        <w:rPr>
          <w:rFonts w:ascii="標楷體" w:eastAsia="標楷體" w:hAnsi="標楷體" w:cs="標楷體"/>
          <w:b/>
          <w:sz w:val="48"/>
          <w:szCs w:val="48"/>
        </w:rPr>
      </w:pPr>
      <w:r w:rsidRPr="00031B8D">
        <w:rPr>
          <w:rFonts w:ascii="標楷體" w:eastAsia="標楷體" w:hAnsi="標楷體" w:cs="標楷體" w:hint="eastAsia"/>
          <w:b/>
          <w:sz w:val="48"/>
          <w:szCs w:val="48"/>
        </w:rPr>
        <w:t>海事衛星</w:t>
      </w:r>
      <w:r w:rsidR="006D65E8">
        <w:rPr>
          <w:rFonts w:ascii="標楷體" w:eastAsia="標楷體" w:hAnsi="標楷體" w:cs="標楷體" w:hint="eastAsia"/>
          <w:b/>
          <w:sz w:val="48"/>
          <w:szCs w:val="48"/>
        </w:rPr>
        <w:t>建置委託</w:t>
      </w:r>
      <w:r w:rsidR="005F2217">
        <w:rPr>
          <w:rFonts w:ascii="標楷體" w:eastAsia="標楷體" w:hAnsi="標楷體" w:cs="標楷體"/>
          <w:b/>
          <w:sz w:val="48"/>
          <w:szCs w:val="48"/>
        </w:rPr>
        <w:t>規格書</w:t>
      </w:r>
    </w:p>
    <w:p w14:paraId="695A34E7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8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9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A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B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C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D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E" w14:textId="77777777" w:rsidR="007630E8" w:rsidRDefault="007630E8">
      <w:pPr>
        <w:ind w:firstLine="0"/>
        <w:rPr>
          <w:rFonts w:ascii="標楷體" w:eastAsia="標楷體" w:hAnsi="標楷體" w:cs="標楷體"/>
        </w:rPr>
      </w:pPr>
    </w:p>
    <w:p w14:paraId="695A34EF" w14:textId="77777777" w:rsidR="007630E8" w:rsidRDefault="007630E8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0" w:firstLine="0"/>
        <w:jc w:val="left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695A34F0" w14:textId="77777777" w:rsidR="007630E8" w:rsidRDefault="007630E8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0" w:firstLine="0"/>
        <w:jc w:val="left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695A34F1" w14:textId="77777777" w:rsidR="007630E8" w:rsidRDefault="005F2217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2880" w:firstLine="0"/>
        <w:jc w:val="left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版    別：第 1.0 版</w:t>
      </w:r>
    </w:p>
    <w:p w14:paraId="695A34F2" w14:textId="3933B765" w:rsidR="007630E8" w:rsidRDefault="005F2217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2880" w:firstLine="0"/>
        <w:jc w:val="left"/>
        <w:rPr>
          <w:rFonts w:ascii="標楷體" w:eastAsia="標楷體" w:hAnsi="標楷體" w:cs="標楷體"/>
          <w:b/>
          <w:color w:val="000000"/>
          <w:sz w:val="28"/>
          <w:szCs w:val="28"/>
        </w:rPr>
      </w:pPr>
      <w:bookmarkStart w:id="1" w:name="_heading=h.30j0zll" w:colFirst="0" w:colLast="0"/>
      <w:bookmarkEnd w:id="1"/>
      <w:r>
        <w:rPr>
          <w:rFonts w:ascii="標楷體" w:eastAsia="標楷體" w:hAnsi="標楷體" w:cs="標楷體"/>
          <w:b/>
          <w:color w:val="000000"/>
          <w:sz w:val="36"/>
          <w:szCs w:val="36"/>
        </w:rPr>
        <w:t>日    期：11</w:t>
      </w:r>
      <w:r w:rsidR="003F66F1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5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 xml:space="preserve"> 年</w:t>
      </w:r>
      <w:r w:rsidR="003F66F1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10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月</w:t>
      </w:r>
      <w:r w:rsidR="00DF18E9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30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日</w:t>
      </w:r>
    </w:p>
    <w:p w14:paraId="695A34F3" w14:textId="77777777" w:rsidR="007630E8" w:rsidRDefault="005F2217">
      <w:pPr>
        <w:rPr>
          <w:rFonts w:ascii="標楷體" w:eastAsia="標楷體" w:hAnsi="標楷體" w:cs="標楷體"/>
        </w:rPr>
      </w:pPr>
      <w:r>
        <w:br w:type="page"/>
      </w:r>
    </w:p>
    <w:p w14:paraId="695A3501" w14:textId="5E916620" w:rsidR="007630E8" w:rsidRDefault="00E81377" w:rsidP="00E81377">
      <w:pPr>
        <w:pStyle w:val="1"/>
        <w:numPr>
          <w:ilvl w:val="0"/>
          <w:numId w:val="0"/>
        </w:numPr>
        <w:rPr>
          <w:rFonts w:ascii="標楷體" w:eastAsia="標楷體" w:hAnsi="標楷體" w:cs="標楷體"/>
        </w:rPr>
      </w:pPr>
      <w:bookmarkStart w:id="2" w:name="_heading=h.1fob9te" w:colFirst="0" w:colLast="0"/>
      <w:bookmarkStart w:id="3" w:name="_heading=h.3znysh7" w:colFirst="0" w:colLast="0"/>
      <w:bookmarkEnd w:id="2"/>
      <w:bookmarkEnd w:id="3"/>
      <w:r>
        <w:rPr>
          <w:rFonts w:ascii="標楷體" w:eastAsia="標楷體" w:hAnsi="標楷體" w:cs="標楷體" w:hint="eastAsia"/>
        </w:rPr>
        <w:lastRenderedPageBreak/>
        <w:t>1.</w:t>
      </w:r>
      <w:r>
        <w:rPr>
          <w:rFonts w:ascii="標楷體" w:eastAsia="標楷體" w:hAnsi="標楷體" w:cs="標楷體"/>
        </w:rPr>
        <w:tab/>
      </w:r>
      <w:r w:rsidR="005F2217">
        <w:rPr>
          <w:rFonts w:ascii="標楷體" w:eastAsia="標楷體" w:hAnsi="標楷體" w:cs="標楷體"/>
        </w:rPr>
        <w:t>背景說明</w:t>
      </w:r>
    </w:p>
    <w:p w14:paraId="695A3502" w14:textId="00DE31D1" w:rsidR="007630E8" w:rsidRPr="00E81377" w:rsidRDefault="00031B8D" w:rsidP="00E81377">
      <w:pPr>
        <w:pStyle w:val="afff2"/>
        <w:numPr>
          <w:ilvl w:val="0"/>
          <w:numId w:val="12"/>
        </w:numPr>
        <w:spacing w:line="276" w:lineRule="auto"/>
        <w:ind w:leftChars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sz w:val="28"/>
          <w:szCs w:val="28"/>
        </w:rPr>
        <w:t>海事應用衛星</w:t>
      </w:r>
    </w:p>
    <w:p w14:paraId="5C7ED9BA" w14:textId="77777777" w:rsidR="004F3E8D" w:rsidRPr="004F3E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  <w:r w:rsidRPr="004F3E8D">
        <w:rPr>
          <w:rFonts w:ascii="標楷體" w:eastAsia="標楷體" w:hAnsi="標楷體" w:cs="標楷體" w:hint="eastAsia"/>
        </w:rPr>
        <w:t xml:space="preserve">衛星通訊是海事領域的重要通訊基礎，尤其船舶遠離陸地基地台時，可透過不同軌道與衛星系統提供穩定的寬頻及備援通訊。本計畫整合 </w:t>
      </w:r>
      <w:proofErr w:type="spellStart"/>
      <w:r w:rsidRPr="004F3E8D">
        <w:rPr>
          <w:rFonts w:ascii="標楷體" w:eastAsia="標楷體" w:hAnsi="標楷體" w:cs="標楷體" w:hint="eastAsia"/>
        </w:rPr>
        <w:t>OneWeb</w:t>
      </w:r>
      <w:proofErr w:type="spellEnd"/>
      <w:r w:rsidRPr="004F3E8D">
        <w:rPr>
          <w:rFonts w:ascii="標楷體" w:eastAsia="標楷體" w:hAnsi="標楷體" w:cs="標楷體" w:hint="eastAsia"/>
        </w:rPr>
        <w:t>、</w:t>
      </w:r>
      <w:proofErr w:type="spellStart"/>
      <w:r w:rsidRPr="004F3E8D">
        <w:rPr>
          <w:rFonts w:ascii="標楷體" w:eastAsia="標楷體" w:hAnsi="標楷體" w:cs="標楷體" w:hint="eastAsia"/>
        </w:rPr>
        <w:t>Starlink</w:t>
      </w:r>
      <w:proofErr w:type="spellEnd"/>
      <w:r w:rsidRPr="004F3E8D">
        <w:rPr>
          <w:rFonts w:ascii="標楷體" w:eastAsia="標楷體" w:hAnsi="標楷體" w:cs="標楷體" w:hint="eastAsia"/>
        </w:rPr>
        <w:t xml:space="preserve"> 及 Intelsat（SES） 三種衛星系統，依船舶航行位置、網路品質及環境狀況進行彈性切換，以提升海上通訊的持續性與韌性。</w:t>
      </w:r>
    </w:p>
    <w:p w14:paraId="09738E57" w14:textId="77777777" w:rsidR="004F3E8D" w:rsidRPr="004F3E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</w:p>
    <w:p w14:paraId="312843F2" w14:textId="77777777" w:rsidR="004F3E8D" w:rsidRPr="004F3E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  <w:r w:rsidRPr="004F3E8D">
        <w:rPr>
          <w:rFonts w:ascii="標楷體" w:eastAsia="標楷體" w:hAnsi="標楷體" w:cs="標楷體" w:hint="eastAsia"/>
        </w:rPr>
        <w:t>其中，</w:t>
      </w:r>
      <w:proofErr w:type="spellStart"/>
      <w:r w:rsidRPr="004F3E8D">
        <w:rPr>
          <w:rFonts w:ascii="標楷體" w:eastAsia="標楷體" w:hAnsi="標楷體" w:cs="標楷體" w:hint="eastAsia"/>
        </w:rPr>
        <w:t>OneWeb</w:t>
      </w:r>
      <w:proofErr w:type="spellEnd"/>
      <w:r w:rsidRPr="004F3E8D">
        <w:rPr>
          <w:rFonts w:ascii="標楷體" w:eastAsia="標楷體" w:hAnsi="標楷體" w:cs="標楷體" w:hint="eastAsia"/>
        </w:rPr>
        <w:t>與</w:t>
      </w:r>
      <w:proofErr w:type="spellStart"/>
      <w:r w:rsidRPr="004F3E8D">
        <w:rPr>
          <w:rFonts w:ascii="標楷體" w:eastAsia="標楷體" w:hAnsi="標楷體" w:cs="標楷體" w:hint="eastAsia"/>
        </w:rPr>
        <w:t>Starlink</w:t>
      </w:r>
      <w:proofErr w:type="spellEnd"/>
      <w:r w:rsidRPr="004F3E8D">
        <w:rPr>
          <w:rFonts w:ascii="標楷體" w:eastAsia="標楷體" w:hAnsi="標楷體" w:cs="標楷體" w:hint="eastAsia"/>
        </w:rPr>
        <w:t>屬低軌衛星（LEO），具備低延遲、高傳輸速率等特性，適合支援高畫質影像傳輸、即時資料同步、遠端維修診斷及語音視訊通訊等應用；Intelsat（SES）則可作為不同衛星軌道與網路條件下的備援通訊鏈路，於低軌衛星服務受限時提供替代通訊能力。</w:t>
      </w:r>
    </w:p>
    <w:p w14:paraId="70C3786C" w14:textId="77777777" w:rsidR="004F3E8D" w:rsidRPr="004F3E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</w:p>
    <w:p w14:paraId="15EFBB73" w14:textId="77777777" w:rsidR="004F3E8D" w:rsidRPr="004F3E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  <w:r w:rsidRPr="004F3E8D">
        <w:rPr>
          <w:rFonts w:ascii="標楷體" w:eastAsia="標楷體" w:hAnsi="標楷體" w:cs="標楷體" w:hint="eastAsia"/>
        </w:rPr>
        <w:t>具體應用包含即時氣象資料下載、航道監控、船艙影像回傳、IoT感測資料傳輸、遠端維修診斷，以及船岸間語音與視訊通訊等。透過多衛星系統整合及智慧閘道器，可依航行</w:t>
      </w:r>
      <w:proofErr w:type="gramStart"/>
      <w:r w:rsidRPr="004F3E8D">
        <w:rPr>
          <w:rFonts w:ascii="標楷體" w:eastAsia="標楷體" w:hAnsi="標楷體" w:cs="標楷體" w:hint="eastAsia"/>
        </w:rPr>
        <w:t>情境與鏈路</w:t>
      </w:r>
      <w:proofErr w:type="gramEnd"/>
      <w:r w:rsidRPr="004F3E8D">
        <w:rPr>
          <w:rFonts w:ascii="標楷體" w:eastAsia="標楷體" w:hAnsi="標楷體" w:cs="標楷體" w:hint="eastAsia"/>
        </w:rPr>
        <w:t>狀態進行衛星切換，維持海上關鍵資料與通訊服務不中斷。</w:t>
      </w:r>
    </w:p>
    <w:p w14:paraId="28F6FA21" w14:textId="77777777" w:rsidR="004F3E8D" w:rsidRPr="004F3E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</w:p>
    <w:p w14:paraId="43EA3D22" w14:textId="25E6852E" w:rsidR="00031B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  <w:r w:rsidRPr="004F3E8D">
        <w:rPr>
          <w:rFonts w:ascii="標楷體" w:eastAsia="標楷體" w:hAnsi="標楷體" w:cs="標楷體" w:hint="eastAsia"/>
        </w:rPr>
        <w:t>整體而言，結合</w:t>
      </w:r>
      <w:proofErr w:type="spellStart"/>
      <w:r w:rsidRPr="004F3E8D">
        <w:rPr>
          <w:rFonts w:ascii="標楷體" w:eastAsia="標楷體" w:hAnsi="標楷體" w:cs="標楷體" w:hint="eastAsia"/>
        </w:rPr>
        <w:t>OneWeb</w:t>
      </w:r>
      <w:proofErr w:type="spellEnd"/>
      <w:r w:rsidRPr="004F3E8D">
        <w:rPr>
          <w:rFonts w:ascii="標楷體" w:eastAsia="標楷體" w:hAnsi="標楷體" w:cs="標楷體" w:hint="eastAsia"/>
        </w:rPr>
        <w:t>、</w:t>
      </w:r>
      <w:proofErr w:type="spellStart"/>
      <w:r w:rsidRPr="004F3E8D">
        <w:rPr>
          <w:rFonts w:ascii="標楷體" w:eastAsia="標楷體" w:hAnsi="標楷體" w:cs="標楷體" w:hint="eastAsia"/>
        </w:rPr>
        <w:t>Starlink</w:t>
      </w:r>
      <w:proofErr w:type="spellEnd"/>
      <w:r w:rsidRPr="004F3E8D">
        <w:rPr>
          <w:rFonts w:ascii="標楷體" w:eastAsia="標楷體" w:hAnsi="標楷體" w:cs="標楷體" w:hint="eastAsia"/>
        </w:rPr>
        <w:t>及Intelsat（SES）可發揮不同衛星系統的互補特性，提升海事通訊的覆蓋性、可靠性與韌性，支援智慧船舶、遠洋作業及無人水面載具等海事應用。</w:t>
      </w:r>
    </w:p>
    <w:p w14:paraId="0719E64D" w14:textId="77777777" w:rsidR="004F3E8D" w:rsidRDefault="004F3E8D" w:rsidP="004F3E8D">
      <w:pPr>
        <w:spacing w:before="0" w:after="0" w:line="240" w:lineRule="auto"/>
        <w:ind w:firstLine="480"/>
        <w:jc w:val="left"/>
        <w:rPr>
          <w:rFonts w:ascii="標楷體" w:eastAsia="標楷體" w:hAnsi="標楷體" w:cs="標楷體"/>
        </w:rPr>
      </w:pPr>
    </w:p>
    <w:p w14:paraId="1142DF77" w14:textId="606A6F56" w:rsidR="008426C4" w:rsidRDefault="004F3E8D" w:rsidP="00211135">
      <w:pPr>
        <w:spacing w:before="0" w:after="0" w:line="240" w:lineRule="auto"/>
        <w:ind w:firstLine="480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noProof/>
        </w:rPr>
        <w:drawing>
          <wp:inline distT="0" distB="0" distL="0" distR="0" wp14:anchorId="0CF27377" wp14:editId="0627C92B">
            <wp:extent cx="4320768" cy="3028576"/>
            <wp:effectExtent l="0" t="0" r="381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628" cy="3034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5A3505" w14:textId="6729DD44" w:rsidR="007630E8" w:rsidRDefault="005F2217">
      <w:pPr>
        <w:spacing w:before="0" w:after="0" w:line="276" w:lineRule="auto"/>
        <w:ind w:firstLine="0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&lt;</w:t>
      </w:r>
      <w:r w:rsidR="00031B8D">
        <w:rPr>
          <w:rFonts w:ascii="標楷體" w:eastAsia="標楷體" w:hAnsi="標楷體" w:cs="標楷體" w:hint="eastAsia"/>
        </w:rPr>
        <w:t>海事應用衛星網路</w:t>
      </w:r>
      <w:r>
        <w:rPr>
          <w:rFonts w:ascii="標楷體" w:eastAsia="標楷體" w:hAnsi="標楷體" w:cs="標楷體"/>
        </w:rPr>
        <w:t>&gt;</w:t>
      </w:r>
    </w:p>
    <w:p w14:paraId="695A3506" w14:textId="77777777" w:rsidR="007630E8" w:rsidRDefault="007630E8">
      <w:pPr>
        <w:spacing w:before="0" w:after="0" w:line="276" w:lineRule="auto"/>
        <w:ind w:firstLine="0"/>
        <w:jc w:val="left"/>
        <w:rPr>
          <w:rFonts w:ascii="標楷體" w:eastAsia="標楷體" w:hAnsi="標楷體" w:cs="標楷體"/>
        </w:rPr>
      </w:pPr>
    </w:p>
    <w:p w14:paraId="695A3512" w14:textId="77777777" w:rsidR="007630E8" w:rsidRDefault="007630E8">
      <w:pPr>
        <w:spacing w:before="0" w:after="0" w:line="240" w:lineRule="auto"/>
        <w:ind w:left="480" w:firstLine="0"/>
        <w:rPr>
          <w:rFonts w:ascii="標楷體" w:eastAsia="標楷體" w:hAnsi="標楷體" w:cs="標楷體"/>
        </w:rPr>
      </w:pPr>
    </w:p>
    <w:p w14:paraId="695A3513" w14:textId="630993EE" w:rsidR="007630E8" w:rsidRDefault="00031B8D">
      <w:pPr>
        <w:numPr>
          <w:ilvl w:val="0"/>
          <w:numId w:val="6"/>
        </w:numPr>
        <w:spacing w:before="0" w:after="0" w:line="240" w:lineRule="auto"/>
        <w:rPr>
          <w:rFonts w:ascii="標楷體" w:eastAsia="標楷體" w:hAnsi="標楷體" w:cs="標楷體"/>
        </w:rPr>
      </w:pPr>
      <w:bookmarkStart w:id="4" w:name="_Hlk241581704"/>
      <w:r w:rsidRPr="00031B8D">
        <w:rPr>
          <w:rFonts w:ascii="標楷體" w:eastAsia="標楷體" w:hAnsi="標楷體" w:cs="標楷體" w:hint="eastAsia"/>
          <w:sz w:val="28"/>
          <w:szCs w:val="28"/>
        </w:rPr>
        <w:t>海事應用傳輸數據量測</w:t>
      </w:r>
    </w:p>
    <w:p w14:paraId="695A3514" w14:textId="77777777" w:rsidR="007630E8" w:rsidRDefault="007630E8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</w:p>
    <w:p w14:paraId="135F14EB" w14:textId="77777777" w:rsidR="004F3E8D" w:rsidRPr="004F3E8D" w:rsidRDefault="004F3E8D" w:rsidP="004F3E8D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  <w:r w:rsidRPr="004F3E8D">
        <w:rPr>
          <w:rFonts w:ascii="標楷體" w:eastAsia="標楷體" w:hAnsi="標楷體" w:cs="標楷體" w:hint="eastAsia"/>
        </w:rPr>
        <w:t>在海事應用中，衛星通訊不僅提供遠離陸地基地台時的基本通信能力，也成為智慧船舶、大量數據傳輸與即時量測的重要基礎設施。隨著智慧船舶、自動化航行系統與海洋監測設備</w:t>
      </w:r>
      <w:proofErr w:type="gramStart"/>
      <w:r w:rsidRPr="004F3E8D">
        <w:rPr>
          <w:rFonts w:ascii="標楷體" w:eastAsia="標楷體" w:hAnsi="標楷體" w:cs="標楷體" w:hint="eastAsia"/>
        </w:rPr>
        <w:lastRenderedPageBreak/>
        <w:t>普及，</w:t>
      </w:r>
      <w:proofErr w:type="gramEnd"/>
      <w:r w:rsidRPr="004F3E8D">
        <w:rPr>
          <w:rFonts w:ascii="標楷體" w:eastAsia="標楷體" w:hAnsi="標楷體" w:cs="標楷體" w:hint="eastAsia"/>
        </w:rPr>
        <w:t>海上作業對數據即時性、完整性與傳輸容量的需求持續提升。</w:t>
      </w:r>
    </w:p>
    <w:p w14:paraId="41B23A50" w14:textId="77777777" w:rsidR="004F3E8D" w:rsidRPr="004F3E8D" w:rsidRDefault="004F3E8D" w:rsidP="004F3E8D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</w:p>
    <w:p w14:paraId="6D73D8B7" w14:textId="5123042E" w:rsidR="004F3E8D" w:rsidRPr="004F3E8D" w:rsidRDefault="004F3E8D" w:rsidP="004F3E8D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  <w:r w:rsidRPr="004F3E8D">
        <w:rPr>
          <w:rFonts w:ascii="標楷體" w:eastAsia="標楷體" w:hAnsi="標楷體" w:cs="標楷體" w:hint="eastAsia"/>
        </w:rPr>
        <w:t>海事數據量測需求主要包括船舶機電狀態監控（如引擎溫度、燃油耗率）、環境參數感測（如氣壓、浪高）、航行數據（如速度、方向、位置）、視覺影像監控及自動識別系統（AIS）資訊等，可透過衛星網路回傳至岸上控制中心或雲端平台，支援船隊管理、遠端診斷、預測性維護與決策分析。</w:t>
      </w:r>
    </w:p>
    <w:p w14:paraId="104DD387" w14:textId="77777777" w:rsidR="004F3E8D" w:rsidRPr="004F3E8D" w:rsidRDefault="004F3E8D" w:rsidP="004F3E8D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</w:p>
    <w:p w14:paraId="14B89D04" w14:textId="77777777" w:rsidR="004F3E8D" w:rsidRPr="004F3E8D" w:rsidRDefault="004F3E8D" w:rsidP="004F3E8D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  <w:r w:rsidRPr="004F3E8D">
        <w:rPr>
          <w:rFonts w:ascii="標楷體" w:eastAsia="標楷體" w:hAnsi="標楷體" w:cs="標楷體" w:hint="eastAsia"/>
        </w:rPr>
        <w:t xml:space="preserve">本計畫整合 </w:t>
      </w:r>
      <w:proofErr w:type="spellStart"/>
      <w:r w:rsidRPr="004F3E8D">
        <w:rPr>
          <w:rFonts w:ascii="標楷體" w:eastAsia="標楷體" w:hAnsi="標楷體" w:cs="標楷體" w:hint="eastAsia"/>
        </w:rPr>
        <w:t>OneWeb</w:t>
      </w:r>
      <w:proofErr w:type="spellEnd"/>
      <w:r w:rsidRPr="004F3E8D">
        <w:rPr>
          <w:rFonts w:ascii="標楷體" w:eastAsia="標楷體" w:hAnsi="標楷體" w:cs="標楷體" w:hint="eastAsia"/>
        </w:rPr>
        <w:t>、</w:t>
      </w:r>
      <w:proofErr w:type="spellStart"/>
      <w:r w:rsidRPr="004F3E8D">
        <w:rPr>
          <w:rFonts w:ascii="標楷體" w:eastAsia="標楷體" w:hAnsi="標楷體" w:cs="標楷體" w:hint="eastAsia"/>
        </w:rPr>
        <w:t>Starlink</w:t>
      </w:r>
      <w:proofErr w:type="spellEnd"/>
      <w:r w:rsidRPr="004F3E8D">
        <w:rPr>
          <w:rFonts w:ascii="標楷體" w:eastAsia="標楷體" w:hAnsi="標楷體" w:cs="標楷體" w:hint="eastAsia"/>
        </w:rPr>
        <w:t>及Intelsat（SES） 三種衛星系統，其中</w:t>
      </w:r>
      <w:proofErr w:type="spellStart"/>
      <w:r w:rsidRPr="004F3E8D">
        <w:rPr>
          <w:rFonts w:ascii="標楷體" w:eastAsia="標楷體" w:hAnsi="標楷體" w:cs="標楷體" w:hint="eastAsia"/>
        </w:rPr>
        <w:t>OneWeb</w:t>
      </w:r>
      <w:proofErr w:type="spellEnd"/>
      <w:r w:rsidRPr="004F3E8D">
        <w:rPr>
          <w:rFonts w:ascii="標楷體" w:eastAsia="標楷體" w:hAnsi="標楷體" w:cs="標楷體" w:hint="eastAsia"/>
        </w:rPr>
        <w:t>與</w:t>
      </w:r>
      <w:proofErr w:type="spellStart"/>
      <w:r w:rsidRPr="004F3E8D">
        <w:rPr>
          <w:rFonts w:ascii="標楷體" w:eastAsia="標楷體" w:hAnsi="標楷體" w:cs="標楷體" w:hint="eastAsia"/>
        </w:rPr>
        <w:t>Starlink</w:t>
      </w:r>
      <w:proofErr w:type="spellEnd"/>
      <w:r w:rsidRPr="004F3E8D">
        <w:rPr>
          <w:rFonts w:ascii="標楷體" w:eastAsia="標楷體" w:hAnsi="標楷體" w:cs="標楷體" w:hint="eastAsia"/>
        </w:rPr>
        <w:t>可提供低延遲、高傳輸速率的寬頻連線，適合HD影像、即時感測資料及</w:t>
      </w:r>
      <w:proofErr w:type="gramStart"/>
      <w:r w:rsidRPr="004F3E8D">
        <w:rPr>
          <w:rFonts w:ascii="標楷體" w:eastAsia="標楷體" w:hAnsi="標楷體" w:cs="標楷體" w:hint="eastAsia"/>
        </w:rPr>
        <w:t>遠端維</w:t>
      </w:r>
      <w:proofErr w:type="gramEnd"/>
      <w:r w:rsidRPr="004F3E8D">
        <w:rPr>
          <w:rFonts w:ascii="標楷體" w:eastAsia="標楷體" w:hAnsi="標楷體" w:cs="標楷體" w:hint="eastAsia"/>
        </w:rPr>
        <w:t>運等高頻寬應用；Intelsat（SES）則可作為不同網路條件下的替代或</w:t>
      </w:r>
      <w:proofErr w:type="gramStart"/>
      <w:r w:rsidRPr="004F3E8D">
        <w:rPr>
          <w:rFonts w:ascii="標楷體" w:eastAsia="標楷體" w:hAnsi="標楷體" w:cs="標楷體" w:hint="eastAsia"/>
        </w:rPr>
        <w:t>備援鏈路</w:t>
      </w:r>
      <w:proofErr w:type="gramEnd"/>
      <w:r w:rsidRPr="004F3E8D">
        <w:rPr>
          <w:rFonts w:ascii="標楷體" w:eastAsia="標楷體" w:hAnsi="標楷體" w:cs="標楷體" w:hint="eastAsia"/>
        </w:rPr>
        <w:t>，提升海上資料傳輸的持續性與韌性。</w:t>
      </w:r>
    </w:p>
    <w:p w14:paraId="096C540F" w14:textId="77777777" w:rsidR="004F3E8D" w:rsidRPr="004F3E8D" w:rsidRDefault="004F3E8D" w:rsidP="004F3E8D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</w:p>
    <w:p w14:paraId="0C5FE903" w14:textId="7FF91605" w:rsidR="00E81377" w:rsidRDefault="004F3E8D" w:rsidP="004F3E8D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  <w:proofErr w:type="gramStart"/>
      <w:r w:rsidRPr="004F3E8D">
        <w:rPr>
          <w:rFonts w:ascii="標楷體" w:eastAsia="標楷體" w:hAnsi="標楷體" w:cs="標楷體" w:hint="eastAsia"/>
        </w:rPr>
        <w:t>此外，透過船端</w:t>
      </w:r>
      <w:proofErr w:type="gramEnd"/>
      <w:r w:rsidRPr="004F3E8D">
        <w:rPr>
          <w:rFonts w:ascii="標楷體" w:eastAsia="標楷體" w:hAnsi="標楷體" w:cs="標楷體" w:hint="eastAsia"/>
        </w:rPr>
        <w:t>邊緣運算，可先針對感測與影像資料進行分析、篩選及壓縮，再依資料重要性選擇適當衛星鏈路進行傳輸，降低頻寬需求並提升回傳效率。藉由多衛星系統與智慧閘道器整合，可依航行</w:t>
      </w:r>
      <w:proofErr w:type="gramStart"/>
      <w:r w:rsidRPr="004F3E8D">
        <w:rPr>
          <w:rFonts w:ascii="標楷體" w:eastAsia="標楷體" w:hAnsi="標楷體" w:cs="標楷體" w:hint="eastAsia"/>
        </w:rPr>
        <w:t>情境及鏈路</w:t>
      </w:r>
      <w:proofErr w:type="gramEnd"/>
      <w:r w:rsidRPr="004F3E8D">
        <w:rPr>
          <w:rFonts w:ascii="標楷體" w:eastAsia="標楷體" w:hAnsi="標楷體" w:cs="標楷體" w:hint="eastAsia"/>
        </w:rPr>
        <w:t>狀態進行彈性切換，支援智慧航運、遠距維修、海洋監測及自主航行等應用。</w:t>
      </w:r>
      <w:bookmarkStart w:id="5" w:name="_heading=h.tyjcwt" w:colFirst="0" w:colLast="0"/>
      <w:bookmarkEnd w:id="5"/>
    </w:p>
    <w:bookmarkEnd w:id="4"/>
    <w:p w14:paraId="3543E221" w14:textId="77777777" w:rsidR="00031B8D" w:rsidRPr="00031B8D" w:rsidRDefault="00031B8D" w:rsidP="005F2217">
      <w:pPr>
        <w:spacing w:before="0" w:after="0" w:line="240" w:lineRule="auto"/>
        <w:ind w:left="480" w:firstLine="240"/>
        <w:rPr>
          <w:rFonts w:ascii="標楷體" w:eastAsia="標楷體" w:hAnsi="標楷體" w:cs="標楷體"/>
        </w:rPr>
      </w:pPr>
    </w:p>
    <w:p w14:paraId="695A3517" w14:textId="25324CD8" w:rsidR="007630E8" w:rsidRDefault="00E81377" w:rsidP="00E81377">
      <w:pPr>
        <w:pStyle w:val="1"/>
        <w:numPr>
          <w:ilvl w:val="0"/>
          <w:numId w:val="0"/>
        </w:numPr>
        <w:jc w:val="lef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2.</w:t>
      </w:r>
      <w:r>
        <w:rPr>
          <w:rFonts w:ascii="標楷體" w:eastAsia="標楷體" w:hAnsi="標楷體" w:cs="標楷體"/>
        </w:rPr>
        <w:tab/>
      </w:r>
      <w:bookmarkStart w:id="6" w:name="_Hlk241658758"/>
      <w:r w:rsidR="005804FC" w:rsidRPr="005804FC">
        <w:rPr>
          <w:rFonts w:ascii="標楷體" w:eastAsia="標楷體" w:hAnsi="標楷體" w:cs="標楷體" w:hint="eastAsia"/>
        </w:rPr>
        <w:t>建置</w:t>
      </w:r>
      <w:bookmarkStart w:id="7" w:name="_Hlk241658477"/>
      <w:bookmarkEnd w:id="6"/>
      <w:r w:rsidR="005804FC">
        <w:rPr>
          <w:rFonts w:ascii="標楷體" w:eastAsia="標楷體" w:hAnsi="標楷體" w:cs="標楷體" w:hint="eastAsia"/>
        </w:rPr>
        <w:t>委託</w:t>
      </w:r>
      <w:bookmarkEnd w:id="7"/>
      <w:r w:rsidR="005F2217">
        <w:rPr>
          <w:rFonts w:ascii="標楷體" w:eastAsia="標楷體" w:hAnsi="標楷體" w:cs="標楷體"/>
        </w:rPr>
        <w:t>說明</w:t>
      </w:r>
    </w:p>
    <w:p w14:paraId="695A3518" w14:textId="67C0DA0E" w:rsidR="007630E8" w:rsidRDefault="005F2217">
      <w:pPr>
        <w:ind w:left="708" w:right="439" w:firstLine="252"/>
        <w:rPr>
          <w:rFonts w:ascii="標楷體" w:eastAsia="標楷體" w:hAnsi="標楷體" w:cs="標楷體"/>
        </w:rPr>
      </w:pPr>
      <w:bookmarkStart w:id="8" w:name="_heading=h.3dy6vkm" w:colFirst="0" w:colLast="0"/>
      <w:bookmarkEnd w:id="8"/>
      <w:r>
        <w:rPr>
          <w:rFonts w:ascii="標楷體" w:eastAsia="標楷體" w:hAnsi="標楷體" w:cs="標楷體"/>
        </w:rPr>
        <w:t>本計畫為了能夠進行衛星</w:t>
      </w:r>
      <w:r w:rsidR="008426C4">
        <w:rPr>
          <w:rFonts w:ascii="標楷體" w:eastAsia="標楷體" w:hAnsi="標楷體" w:cs="標楷體" w:hint="eastAsia"/>
        </w:rPr>
        <w:t>海事應用傳輸量測數據收集</w:t>
      </w:r>
      <w:r>
        <w:rPr>
          <w:rFonts w:ascii="標楷體" w:eastAsia="標楷體" w:hAnsi="標楷體" w:cs="標楷體"/>
        </w:rPr>
        <w:t>，因此委託進行</w:t>
      </w:r>
      <w:r w:rsidR="008426C4">
        <w:rPr>
          <w:rFonts w:ascii="標楷體" w:eastAsia="標楷體" w:hAnsi="標楷體" w:cs="標楷體" w:hint="eastAsia"/>
        </w:rPr>
        <w:t>海事</w:t>
      </w:r>
      <w:r>
        <w:rPr>
          <w:rFonts w:ascii="標楷體" w:eastAsia="標楷體" w:hAnsi="標楷體" w:cs="標楷體"/>
        </w:rPr>
        <w:t>衛星</w:t>
      </w:r>
      <w:r w:rsidR="008426C4">
        <w:rPr>
          <w:rFonts w:ascii="標楷體" w:eastAsia="標楷體" w:hAnsi="標楷體" w:cs="標楷體" w:hint="eastAsia"/>
        </w:rPr>
        <w:t>訊</w:t>
      </w:r>
      <w:r w:rsidR="007D374C">
        <w:rPr>
          <w:rFonts w:ascii="標楷體" w:eastAsia="標楷體" w:hAnsi="標楷體" w:cs="標楷體" w:hint="eastAsia"/>
        </w:rPr>
        <w:t>號傳輸</w:t>
      </w:r>
      <w:r w:rsidR="002B443F">
        <w:rPr>
          <w:rFonts w:ascii="標楷體" w:eastAsia="標楷體" w:hAnsi="標楷體" w:cs="標楷體" w:hint="eastAsia"/>
        </w:rPr>
        <w:t>環境建置</w:t>
      </w:r>
      <w:r w:rsidR="005804FC">
        <w:rPr>
          <w:rFonts w:ascii="標楷體" w:eastAsia="標楷體" w:hAnsi="標楷體" w:cs="標楷體" w:hint="eastAsia"/>
        </w:rPr>
        <w:t>委託</w:t>
      </w:r>
      <w:r>
        <w:rPr>
          <w:rFonts w:ascii="標楷體" w:eastAsia="標楷體" w:hAnsi="標楷體" w:cs="標楷體"/>
        </w:rPr>
        <w:t xml:space="preserve">。此階段工作說明如下： </w:t>
      </w:r>
    </w:p>
    <w:p w14:paraId="695A3519" w14:textId="27945FB8" w:rsidR="007630E8" w:rsidRDefault="005F2217">
      <w:pPr>
        <w:numPr>
          <w:ilvl w:val="0"/>
          <w:numId w:val="5"/>
        </w:numPr>
        <w:ind w:left="1276" w:hanging="567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 xml:space="preserve"> 工作期間</w:t>
      </w:r>
      <w:bookmarkStart w:id="9" w:name="bookmark=id.1t3h5sf" w:colFirst="0" w:colLast="0"/>
      <w:bookmarkEnd w:id="9"/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︰</w:t>
      </w:r>
      <w:proofErr w:type="gramEnd"/>
      <w:r w:rsidR="00617334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下單後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~11</w:t>
      </w:r>
      <w:r w:rsidR="004F3E8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5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/</w:t>
      </w:r>
      <w:r w:rsidR="004F3E8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1</w:t>
      </w:r>
      <w:r w:rsidR="003D6EC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1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/</w:t>
      </w:r>
      <w:r w:rsidR="003D6ECD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25</w:t>
      </w:r>
    </w:p>
    <w:p w14:paraId="695A351A" w14:textId="4982F24E" w:rsidR="00FC0CAA" w:rsidRDefault="00FC0CAA" w:rsidP="00FC0CAA">
      <w:pPr>
        <w:numPr>
          <w:ilvl w:val="0"/>
          <w:numId w:val="1"/>
        </w:numPr>
        <w:ind w:left="851" w:firstLine="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</w:rPr>
        <w:t>海事</w:t>
      </w:r>
      <w:r w:rsidR="004F3E8D">
        <w:rPr>
          <w:rFonts w:ascii="標楷體" w:eastAsia="標楷體" w:hAnsi="標楷體" w:cs="標楷體"/>
        </w:rPr>
        <w:t>衛星</w:t>
      </w:r>
      <w:r>
        <w:rPr>
          <w:rFonts w:ascii="標楷體" w:eastAsia="標楷體" w:hAnsi="標楷體" w:cs="標楷體" w:hint="eastAsia"/>
        </w:rPr>
        <w:t>應用傳輸量測環境</w:t>
      </w:r>
      <w:r w:rsidR="006D65E8">
        <w:rPr>
          <w:rFonts w:ascii="標楷體" w:eastAsia="標楷體" w:hAnsi="標楷體" w:cs="標楷體" w:hint="eastAsia"/>
        </w:rPr>
        <w:t>建置委託案</w:t>
      </w:r>
      <w:r w:rsidR="005F2217">
        <w:rPr>
          <w:rFonts w:ascii="標楷體" w:eastAsia="標楷體" w:hAnsi="標楷體" w:cs="標楷體"/>
          <w:color w:val="000000"/>
        </w:rPr>
        <w:t>，預計11</w:t>
      </w:r>
      <w:r w:rsidR="004F3E8D">
        <w:rPr>
          <w:rFonts w:ascii="標楷體" w:eastAsia="標楷體" w:hAnsi="標楷體" w:cs="標楷體" w:hint="eastAsia"/>
          <w:color w:val="000000"/>
        </w:rPr>
        <w:t>5</w:t>
      </w:r>
      <w:r w:rsidR="005F2217">
        <w:rPr>
          <w:rFonts w:ascii="標楷體" w:eastAsia="標楷體" w:hAnsi="標楷體" w:cs="標楷體"/>
          <w:color w:val="000000"/>
        </w:rPr>
        <w:t>年</w:t>
      </w:r>
      <w:r w:rsidR="004F3E8D">
        <w:rPr>
          <w:rFonts w:ascii="標楷體" w:eastAsia="標楷體" w:hAnsi="標楷體" w:cs="標楷體" w:hint="eastAsia"/>
          <w:color w:val="000000"/>
        </w:rPr>
        <w:t>1</w:t>
      </w:r>
      <w:r w:rsidR="003D6ECD">
        <w:rPr>
          <w:rFonts w:ascii="標楷體" w:eastAsia="標楷體" w:hAnsi="標楷體" w:cs="標楷體" w:hint="eastAsia"/>
          <w:color w:val="000000"/>
        </w:rPr>
        <w:t>1</w:t>
      </w:r>
      <w:r w:rsidR="005F2217">
        <w:rPr>
          <w:rFonts w:ascii="標楷體" w:eastAsia="標楷體" w:hAnsi="標楷體" w:cs="標楷體"/>
          <w:color w:val="000000"/>
        </w:rPr>
        <w:t>月底前完成。</w:t>
      </w:r>
    </w:p>
    <w:p w14:paraId="695A351D" w14:textId="153E6689" w:rsidR="007630E8" w:rsidRDefault="00665A73">
      <w:pPr>
        <w:numPr>
          <w:ilvl w:val="0"/>
          <w:numId w:val="5"/>
        </w:numPr>
        <w:ind w:left="1276" w:hanging="567"/>
        <w:rPr>
          <w:rFonts w:ascii="標楷體" w:eastAsia="標楷體" w:hAnsi="標楷體" w:cs="標楷體"/>
          <w:b/>
          <w:color w:val="000000"/>
          <w:sz w:val="28"/>
          <w:szCs w:val="28"/>
        </w:rPr>
      </w:pPr>
      <w:r w:rsidRPr="00665A73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建置委託</w:t>
      </w:r>
      <w:r w:rsidR="005F2217">
        <w:rPr>
          <w:rFonts w:ascii="標楷體" w:eastAsia="標楷體" w:hAnsi="標楷體" w:cs="標楷體"/>
          <w:b/>
          <w:color w:val="000000"/>
          <w:sz w:val="28"/>
          <w:szCs w:val="28"/>
        </w:rPr>
        <w:t>內容說明</w:t>
      </w:r>
      <w:proofErr w:type="gramStart"/>
      <w:r w:rsidR="005F2217">
        <w:rPr>
          <w:rFonts w:ascii="標楷體" w:eastAsia="標楷體" w:hAnsi="標楷體" w:cs="標楷體"/>
          <w:b/>
          <w:color w:val="000000"/>
          <w:sz w:val="28"/>
          <w:szCs w:val="28"/>
        </w:rPr>
        <w:t>︰</w:t>
      </w:r>
      <w:proofErr w:type="gramEnd"/>
    </w:p>
    <w:p w14:paraId="29300C0B" w14:textId="24DEEDE6" w:rsidR="004F3E8D" w:rsidRDefault="004F3E8D" w:rsidP="004F3E8D">
      <w:pPr>
        <w:spacing w:before="120" w:line="360" w:lineRule="auto"/>
        <w:ind w:left="960" w:right="706" w:firstLine="0"/>
        <w:rPr>
          <w:rFonts w:ascii="標楷體" w:eastAsia="標楷體" w:hAnsi="標楷體" w:cs="標楷體"/>
          <w:color w:val="000000"/>
        </w:rPr>
      </w:pPr>
      <w:r w:rsidRPr="004F3E8D">
        <w:rPr>
          <w:rFonts w:ascii="MS Gothic" w:eastAsia="MS Gothic" w:hAnsi="MS Gothic" w:cs="MS Gothic" w:hint="eastAsia"/>
          <w:color w:val="000000"/>
        </w:rPr>
        <w:t>✔</w:t>
      </w:r>
      <w:r w:rsidRPr="004F3E8D">
        <w:rPr>
          <w:rFonts w:ascii="標楷體" w:eastAsia="標楷體" w:hAnsi="標楷體" w:cs="標楷體"/>
          <w:color w:val="000000"/>
        </w:rPr>
        <w:t xml:space="preserve"> </w:t>
      </w:r>
      <w:r w:rsidRPr="004F3E8D">
        <w:rPr>
          <w:rFonts w:ascii="標楷體" w:eastAsia="標楷體" w:hAnsi="標楷體" w:cs="標楷體" w:hint="eastAsia"/>
          <w:color w:val="000000"/>
        </w:rPr>
        <w:t>建置</w:t>
      </w:r>
      <w:r w:rsidRPr="004F3E8D">
        <w:rPr>
          <w:rFonts w:ascii="標楷體" w:eastAsia="標楷體" w:hAnsi="標楷體" w:cs="標楷體"/>
          <w:color w:val="000000"/>
        </w:rPr>
        <w:t>GEMINISAT VSAT</w:t>
      </w:r>
      <w:r w:rsidR="005804FC">
        <w:rPr>
          <w:rFonts w:ascii="標楷體" w:eastAsia="標楷體" w:hAnsi="標楷體" w:cs="標楷體"/>
          <w:color w:val="000000"/>
        </w:rPr>
        <w:t>(</w:t>
      </w:r>
      <w:r w:rsidR="005804FC">
        <w:rPr>
          <w:rFonts w:ascii="標楷體" w:eastAsia="標楷體" w:hAnsi="標楷體" w:cs="標楷體" w:hint="eastAsia"/>
          <w:color w:val="000000"/>
        </w:rPr>
        <w:t>Intelsat)</w:t>
      </w:r>
      <w:r w:rsidRPr="004F3E8D">
        <w:rPr>
          <w:rFonts w:ascii="標楷體" w:eastAsia="標楷體" w:hAnsi="標楷體" w:cs="標楷體" w:hint="eastAsia"/>
          <w:color w:val="000000"/>
        </w:rPr>
        <w:t>高軌道衛星</w:t>
      </w:r>
      <w:r w:rsidR="003D6ECD">
        <w:rPr>
          <w:rFonts w:ascii="標楷體" w:eastAsia="標楷體" w:hAnsi="標楷體" w:cs="標楷體" w:hint="eastAsia"/>
          <w:color w:val="000000"/>
        </w:rPr>
        <w:t>終端</w:t>
      </w:r>
      <w:r w:rsidRPr="004F3E8D">
        <w:rPr>
          <w:rFonts w:ascii="標楷體" w:eastAsia="標楷體" w:hAnsi="標楷體" w:cs="標楷體" w:hint="eastAsia"/>
          <w:color w:val="000000"/>
        </w:rPr>
        <w:t>（型號：</w:t>
      </w:r>
      <w:r w:rsidRPr="004F3E8D">
        <w:rPr>
          <w:rFonts w:ascii="標楷體" w:eastAsia="標楷體" w:hAnsi="標楷體" w:cs="標楷體"/>
          <w:color w:val="000000"/>
        </w:rPr>
        <w:t>V68</w:t>
      </w:r>
      <w:proofErr w:type="gramStart"/>
      <w:r w:rsidRPr="004F3E8D">
        <w:rPr>
          <w:rFonts w:ascii="標楷體" w:eastAsia="標楷體" w:hAnsi="標楷體" w:cs="標楷體" w:hint="eastAsia"/>
          <w:color w:val="000000"/>
        </w:rPr>
        <w:t>）</w:t>
      </w:r>
      <w:proofErr w:type="gramEnd"/>
      <w:r w:rsidRPr="004F3E8D">
        <w:rPr>
          <w:rFonts w:ascii="標楷體" w:eastAsia="標楷體" w:hAnsi="標楷體" w:cs="標楷體" w:hint="eastAsia"/>
          <w:color w:val="000000"/>
        </w:rPr>
        <w:t>、</w:t>
      </w:r>
      <w:proofErr w:type="spellStart"/>
      <w:r w:rsidRPr="004F3E8D">
        <w:rPr>
          <w:rFonts w:ascii="標楷體" w:eastAsia="標楷體" w:hAnsi="標楷體" w:cs="標楷體"/>
          <w:color w:val="000000"/>
        </w:rPr>
        <w:t>OneWeb</w:t>
      </w:r>
      <w:proofErr w:type="spellEnd"/>
      <w:r w:rsidRPr="004F3E8D">
        <w:rPr>
          <w:rFonts w:ascii="標楷體" w:eastAsia="標楷體" w:hAnsi="標楷體" w:cs="標楷體" w:hint="eastAsia"/>
          <w:color w:val="000000"/>
        </w:rPr>
        <w:t>低軌道衛星</w:t>
      </w:r>
      <w:r w:rsidR="003D6ECD">
        <w:rPr>
          <w:rFonts w:ascii="標楷體" w:eastAsia="標楷體" w:hAnsi="標楷體" w:cs="標楷體" w:hint="eastAsia"/>
          <w:color w:val="000000"/>
        </w:rPr>
        <w:t>終端</w:t>
      </w:r>
      <w:proofErr w:type="gramStart"/>
      <w:r w:rsidRPr="004F3E8D">
        <w:rPr>
          <w:rFonts w:ascii="標楷體" w:eastAsia="標楷體" w:hAnsi="標楷體" w:cs="標楷體" w:hint="eastAsia"/>
          <w:color w:val="000000"/>
        </w:rPr>
        <w:t>（</w:t>
      </w:r>
      <w:proofErr w:type="gramEnd"/>
      <w:r w:rsidRPr="004F3E8D">
        <w:rPr>
          <w:rFonts w:ascii="標楷體" w:eastAsia="標楷體" w:hAnsi="標楷體" w:cs="標楷體" w:hint="eastAsia"/>
          <w:color w:val="000000"/>
        </w:rPr>
        <w:t>型號：</w:t>
      </w:r>
      <w:r w:rsidRPr="004F3E8D">
        <w:rPr>
          <w:rFonts w:ascii="標楷體" w:eastAsia="標楷體" w:hAnsi="標楷體" w:cs="標楷體"/>
          <w:color w:val="000000"/>
        </w:rPr>
        <w:t>OW 10HM</w:t>
      </w:r>
      <w:proofErr w:type="gramStart"/>
      <w:r w:rsidRPr="004F3E8D">
        <w:rPr>
          <w:rFonts w:ascii="標楷體" w:eastAsia="標楷體" w:hAnsi="標楷體" w:cs="標楷體" w:hint="eastAsia"/>
          <w:color w:val="000000"/>
        </w:rPr>
        <w:t>）</w:t>
      </w:r>
      <w:proofErr w:type="gramEnd"/>
      <w:r w:rsidRPr="004F3E8D">
        <w:rPr>
          <w:rFonts w:ascii="標楷體" w:eastAsia="標楷體" w:hAnsi="標楷體" w:cs="標楷體" w:hint="eastAsia"/>
          <w:color w:val="000000"/>
        </w:rPr>
        <w:t>及</w:t>
      </w:r>
      <w:proofErr w:type="spellStart"/>
      <w:r w:rsidRPr="004F3E8D">
        <w:rPr>
          <w:rFonts w:ascii="標楷體" w:eastAsia="標楷體" w:hAnsi="標楷體" w:cs="標楷體"/>
          <w:color w:val="000000"/>
        </w:rPr>
        <w:t>Starlink</w:t>
      </w:r>
      <w:proofErr w:type="spellEnd"/>
      <w:r w:rsidRPr="004F3E8D">
        <w:rPr>
          <w:rFonts w:ascii="標楷體" w:eastAsia="標楷體" w:hAnsi="標楷體" w:cs="標楷體" w:hint="eastAsia"/>
          <w:color w:val="000000"/>
        </w:rPr>
        <w:t>低軌道衛星</w:t>
      </w:r>
      <w:r w:rsidR="003D6ECD">
        <w:rPr>
          <w:rFonts w:ascii="標楷體" w:eastAsia="標楷體" w:hAnsi="標楷體" w:cs="標楷體" w:hint="eastAsia"/>
          <w:color w:val="000000"/>
        </w:rPr>
        <w:t>終端</w:t>
      </w:r>
      <w:proofErr w:type="gramStart"/>
      <w:r w:rsidRPr="004F3E8D">
        <w:rPr>
          <w:rFonts w:ascii="標楷體" w:eastAsia="標楷體" w:hAnsi="標楷體" w:cs="標楷體" w:hint="eastAsia"/>
          <w:color w:val="000000"/>
        </w:rPr>
        <w:t>（</w:t>
      </w:r>
      <w:proofErr w:type="gramEnd"/>
      <w:r w:rsidRPr="004F3E8D">
        <w:rPr>
          <w:rFonts w:ascii="標楷體" w:eastAsia="標楷體" w:hAnsi="標楷體" w:cs="標楷體" w:hint="eastAsia"/>
          <w:color w:val="000000"/>
        </w:rPr>
        <w:t>型號：</w:t>
      </w:r>
      <w:r w:rsidRPr="004F3E8D">
        <w:rPr>
          <w:rFonts w:ascii="標楷體" w:eastAsia="標楷體" w:hAnsi="標楷體" w:cs="標楷體"/>
          <w:color w:val="000000"/>
        </w:rPr>
        <w:t>Marine</w:t>
      </w:r>
      <w:proofErr w:type="gramStart"/>
      <w:r w:rsidRPr="004F3E8D">
        <w:rPr>
          <w:rFonts w:ascii="標楷體" w:eastAsia="標楷體" w:hAnsi="標楷體" w:cs="標楷體" w:hint="eastAsia"/>
          <w:color w:val="000000"/>
        </w:rPr>
        <w:t>）</w:t>
      </w:r>
      <w:proofErr w:type="gramEnd"/>
      <w:r w:rsidRPr="004F3E8D">
        <w:rPr>
          <w:rFonts w:ascii="標楷體" w:eastAsia="標楷體" w:hAnsi="標楷體" w:cs="標楷體" w:hint="eastAsia"/>
          <w:color w:val="000000"/>
        </w:rPr>
        <w:t>，</w:t>
      </w:r>
      <w:r w:rsidR="00665A73">
        <w:rPr>
          <w:rFonts w:ascii="標楷體" w:eastAsia="標楷體" w:hAnsi="標楷體" w:cs="標楷體" w:hint="eastAsia"/>
          <w:color w:val="000000"/>
        </w:rPr>
        <w:t>共三種衛星傳輸環境，</w:t>
      </w:r>
      <w:r w:rsidR="00920429">
        <w:rPr>
          <w:rFonts w:ascii="標楷體" w:eastAsia="標楷體" w:hAnsi="標楷體" w:cs="標楷體" w:hint="eastAsia"/>
          <w:color w:val="000000"/>
        </w:rPr>
        <w:t>且所有</w:t>
      </w:r>
      <w:r w:rsidR="00920429" w:rsidRPr="00920429">
        <w:rPr>
          <w:rFonts w:ascii="標楷體" w:eastAsia="標楷體" w:hAnsi="標楷體" w:cs="標楷體" w:hint="eastAsia"/>
          <w:color w:val="000000"/>
        </w:rPr>
        <w:t>衛星</w:t>
      </w:r>
      <w:proofErr w:type="gramStart"/>
      <w:r w:rsidR="00B90990">
        <w:rPr>
          <w:rFonts w:ascii="標楷體" w:eastAsia="標楷體" w:hAnsi="標楷體" w:cs="標楷體" w:hint="eastAsia"/>
          <w:color w:val="000000"/>
        </w:rPr>
        <w:t>終端</w:t>
      </w:r>
      <w:r w:rsidR="00920429">
        <w:rPr>
          <w:rFonts w:ascii="標楷體" w:eastAsia="標楷體" w:hAnsi="標楷體" w:cs="標楷體" w:hint="eastAsia"/>
          <w:color w:val="000000"/>
        </w:rPr>
        <w:t>均</w:t>
      </w:r>
      <w:r w:rsidR="00920429" w:rsidRPr="00920429">
        <w:rPr>
          <w:rFonts w:ascii="標楷體" w:eastAsia="標楷體" w:hAnsi="標楷體" w:cs="標楷體" w:hint="eastAsia"/>
          <w:color w:val="000000"/>
        </w:rPr>
        <w:t>須承擔</w:t>
      </w:r>
      <w:proofErr w:type="gramEnd"/>
      <w:r w:rsidR="00920429" w:rsidRPr="00920429">
        <w:rPr>
          <w:rFonts w:ascii="標楷體" w:eastAsia="標楷體" w:hAnsi="標楷體" w:cs="標楷體" w:hint="eastAsia"/>
          <w:color w:val="000000"/>
        </w:rPr>
        <w:t>合法進口的任何法律責任</w:t>
      </w:r>
      <w:r w:rsidRPr="004F3E8D">
        <w:rPr>
          <w:rFonts w:ascii="標楷體" w:eastAsia="標楷體" w:hAnsi="標楷體" w:cs="標楷體" w:hint="eastAsia"/>
          <w:color w:val="000000"/>
        </w:rPr>
        <w:t>。</w:t>
      </w:r>
    </w:p>
    <w:p w14:paraId="455B9CCA" w14:textId="569B3246" w:rsidR="005804FC" w:rsidRDefault="00E54020" w:rsidP="005804FC">
      <w:pPr>
        <w:spacing w:before="120" w:line="360" w:lineRule="auto"/>
        <w:ind w:left="960" w:right="706" w:firstLine="0"/>
        <w:rPr>
          <w:rFonts w:ascii="標楷體" w:eastAsia="標楷體" w:hAnsi="標楷體" w:cs="標楷體"/>
          <w:color w:val="000000"/>
        </w:rPr>
      </w:pPr>
      <w:r w:rsidRPr="004F3E8D">
        <w:rPr>
          <w:rFonts w:ascii="MS Gothic" w:eastAsia="MS Gothic" w:hAnsi="MS Gothic" w:cs="MS Gothic" w:hint="eastAsia"/>
          <w:color w:val="000000"/>
        </w:rPr>
        <w:t>✔</w:t>
      </w:r>
      <w:r w:rsidRPr="004F3E8D">
        <w:rPr>
          <w:rFonts w:ascii="標楷體" w:eastAsia="標楷體" w:hAnsi="標楷體" w:cs="標楷體"/>
          <w:color w:val="000000"/>
        </w:rPr>
        <w:t xml:space="preserve"> </w:t>
      </w:r>
      <w:r>
        <w:rPr>
          <w:rFonts w:ascii="標楷體" w:eastAsia="標楷體" w:hAnsi="標楷體" w:cs="標楷體" w:hint="eastAsia"/>
          <w:color w:val="000000"/>
        </w:rPr>
        <w:t>建置之衛星</w:t>
      </w:r>
      <w:r w:rsidR="003D6ECD">
        <w:rPr>
          <w:rFonts w:ascii="標楷體" w:eastAsia="標楷體" w:hAnsi="標楷體" w:cs="標楷體" w:hint="eastAsia"/>
          <w:color w:val="000000"/>
        </w:rPr>
        <w:t>終端</w:t>
      </w:r>
      <w:r w:rsidRPr="00E54020">
        <w:rPr>
          <w:rFonts w:ascii="標楷體" w:eastAsia="標楷體" w:hAnsi="標楷體" w:cs="標楷體" w:hint="eastAsia"/>
          <w:color w:val="000000"/>
        </w:rPr>
        <w:t>需提供合法進口證明文件</w:t>
      </w:r>
      <w:r w:rsidRPr="004F3E8D">
        <w:rPr>
          <w:rFonts w:ascii="標楷體" w:eastAsia="標楷體" w:hAnsi="標楷體" w:cs="標楷體" w:hint="eastAsia"/>
          <w:color w:val="000000"/>
        </w:rPr>
        <w:t>。</w:t>
      </w:r>
    </w:p>
    <w:p w14:paraId="572B313D" w14:textId="634C6310" w:rsidR="00BC3C2C" w:rsidRDefault="004F3E8D" w:rsidP="00665A73">
      <w:pPr>
        <w:spacing w:before="120" w:line="360" w:lineRule="auto"/>
        <w:ind w:left="960" w:right="706" w:firstLine="0"/>
        <w:rPr>
          <w:rFonts w:ascii="標楷體" w:eastAsia="標楷體" w:hAnsi="標楷體" w:cs="標楷體"/>
          <w:color w:val="000000"/>
        </w:rPr>
      </w:pPr>
      <w:r w:rsidRPr="004F3E8D">
        <w:rPr>
          <w:rFonts w:ascii="MS Gothic" w:eastAsia="MS Gothic" w:hAnsi="MS Gothic" w:cs="MS Gothic" w:hint="eastAsia"/>
          <w:color w:val="000000"/>
        </w:rPr>
        <w:t>✔</w:t>
      </w:r>
      <w:r w:rsidRPr="004F3E8D">
        <w:rPr>
          <w:rFonts w:ascii="標楷體" w:eastAsia="標楷體" w:hAnsi="標楷體" w:cs="標楷體"/>
          <w:color w:val="000000"/>
        </w:rPr>
        <w:t xml:space="preserve"> </w:t>
      </w:r>
      <w:r w:rsidR="00BC3C2C" w:rsidRPr="00BC3C2C">
        <w:rPr>
          <w:rFonts w:ascii="標楷體" w:eastAsia="標楷體" w:hAnsi="標楷體" w:cs="標楷體" w:hint="eastAsia"/>
          <w:color w:val="000000"/>
        </w:rPr>
        <w:t>提供 Intelsat（GEMINISAT V68）、</w:t>
      </w:r>
      <w:proofErr w:type="spellStart"/>
      <w:r w:rsidR="00BC3C2C" w:rsidRPr="00BC3C2C">
        <w:rPr>
          <w:rFonts w:ascii="標楷體" w:eastAsia="標楷體" w:hAnsi="標楷體" w:cs="標楷體" w:hint="eastAsia"/>
          <w:color w:val="000000"/>
        </w:rPr>
        <w:t>OneWeb</w:t>
      </w:r>
      <w:proofErr w:type="spellEnd"/>
      <w:r w:rsidR="00BC3C2C" w:rsidRPr="00BC3C2C">
        <w:rPr>
          <w:rFonts w:ascii="標楷體" w:eastAsia="標楷體" w:hAnsi="標楷體" w:cs="標楷體" w:hint="eastAsia"/>
          <w:color w:val="000000"/>
        </w:rPr>
        <w:t xml:space="preserve">（OW 10HM）及 </w:t>
      </w:r>
      <w:proofErr w:type="spellStart"/>
      <w:r w:rsidR="00BC3C2C" w:rsidRPr="00BC3C2C">
        <w:rPr>
          <w:rFonts w:ascii="標楷體" w:eastAsia="標楷體" w:hAnsi="標楷體" w:cs="標楷體" w:hint="eastAsia"/>
          <w:color w:val="000000"/>
        </w:rPr>
        <w:t>Starlink</w:t>
      </w:r>
      <w:proofErr w:type="spellEnd"/>
      <w:r w:rsidR="00BC3C2C" w:rsidRPr="00BC3C2C">
        <w:rPr>
          <w:rFonts w:ascii="標楷體" w:eastAsia="標楷體" w:hAnsi="標楷體" w:cs="標楷體" w:hint="eastAsia"/>
          <w:color w:val="000000"/>
        </w:rPr>
        <w:t>（Marine）三種衛星終端所需之安裝支架，並依各終端之外型、尺寸、重量及安裝需求進行支架配置與固定。安裝方式須採用</w:t>
      </w:r>
      <w:proofErr w:type="gramStart"/>
      <w:r w:rsidR="00BC3C2C" w:rsidRPr="00BC3C2C">
        <w:rPr>
          <w:rFonts w:ascii="標楷體" w:eastAsia="標楷體" w:hAnsi="標楷體" w:cs="標楷體" w:hint="eastAsia"/>
          <w:color w:val="000000"/>
        </w:rPr>
        <w:t>鎖固於</w:t>
      </w:r>
      <w:proofErr w:type="gramEnd"/>
      <w:r w:rsidR="00BC3C2C" w:rsidRPr="00BC3C2C">
        <w:rPr>
          <w:rFonts w:ascii="標楷體" w:eastAsia="標楷體" w:hAnsi="標楷體" w:cs="標楷體" w:hint="eastAsia"/>
          <w:color w:val="000000"/>
        </w:rPr>
        <w:t>船體既有欄杆之方式，不得於船體鑽孔、焊接、切割或進行其他可能造成船體結構、表面或既有設施損傷之施工。支架應具備足夠之固定強度與穩定性，並妥善考量船舶航行期間之振動、風力及海象影</w:t>
      </w:r>
      <w:r w:rsidR="00BC3C2C" w:rsidRPr="00BC3C2C">
        <w:rPr>
          <w:rFonts w:ascii="標楷體" w:eastAsia="標楷體" w:hAnsi="標楷體" w:cs="標楷體" w:hint="eastAsia"/>
          <w:color w:val="000000"/>
        </w:rPr>
        <w:lastRenderedPageBreak/>
        <w:t>響，確保衛星終端安裝穩固，且不得影響船舶既有欄杆之正常功能與安全性。安裝完成後，應確認支架及終端固定情形，並確保船體及既有設施未受損。</w:t>
      </w:r>
    </w:p>
    <w:p w14:paraId="334ABA6B" w14:textId="4CB7D599" w:rsidR="004F3E8D" w:rsidRPr="004F3E8D" w:rsidRDefault="00665A73" w:rsidP="004F3E8D">
      <w:pPr>
        <w:spacing w:before="120" w:line="360" w:lineRule="auto"/>
        <w:ind w:left="960" w:right="706" w:firstLine="0"/>
        <w:rPr>
          <w:rFonts w:ascii="標楷體" w:eastAsia="標楷體" w:hAnsi="標楷體" w:cs="標楷體"/>
          <w:color w:val="000000"/>
        </w:rPr>
      </w:pPr>
      <w:r w:rsidRPr="004F3E8D">
        <w:rPr>
          <w:rFonts w:ascii="MS Gothic" w:eastAsia="MS Gothic" w:hAnsi="MS Gothic" w:cs="MS Gothic" w:hint="eastAsia"/>
          <w:color w:val="000000"/>
        </w:rPr>
        <w:t>✔</w:t>
      </w:r>
      <w:r w:rsidRPr="004F3E8D">
        <w:rPr>
          <w:rFonts w:ascii="標楷體" w:eastAsia="標楷體" w:hAnsi="標楷體" w:cs="標楷體"/>
          <w:color w:val="000000"/>
        </w:rPr>
        <w:t xml:space="preserve"> </w:t>
      </w:r>
      <w:r w:rsidRPr="004F3E8D">
        <w:rPr>
          <w:rFonts w:ascii="標楷體" w:eastAsia="標楷體" w:hAnsi="標楷體" w:cs="標楷體" w:hint="eastAsia"/>
          <w:color w:val="000000"/>
        </w:rPr>
        <w:t>提供</w:t>
      </w:r>
      <w:r>
        <w:rPr>
          <w:rFonts w:ascii="標楷體" w:eastAsia="標楷體" w:hAnsi="標楷體" w:cs="標楷體" w:hint="eastAsia"/>
          <w:color w:val="000000"/>
        </w:rPr>
        <w:t>Intelsat</w:t>
      </w:r>
      <w:r>
        <w:rPr>
          <w:rFonts w:ascii="標楷體" w:eastAsia="標楷體" w:hAnsi="標楷體" w:cs="標楷體"/>
          <w:color w:val="000000"/>
        </w:rPr>
        <w:t>(</w:t>
      </w:r>
      <w:r w:rsidRPr="004F3E8D">
        <w:rPr>
          <w:rFonts w:ascii="標楷體" w:eastAsia="標楷體" w:hAnsi="標楷體" w:cs="標楷體"/>
          <w:color w:val="000000"/>
        </w:rPr>
        <w:t>GEMINISAT</w:t>
      </w:r>
      <w:r>
        <w:rPr>
          <w:rFonts w:ascii="標楷體" w:eastAsia="標楷體" w:hAnsi="標楷體" w:cs="標楷體" w:hint="eastAsia"/>
          <w:color w:val="000000"/>
        </w:rPr>
        <w:t xml:space="preserve"> </w:t>
      </w:r>
      <w:r w:rsidRPr="004F3E8D">
        <w:rPr>
          <w:rFonts w:ascii="標楷體" w:eastAsia="標楷體" w:hAnsi="標楷體" w:cs="標楷體"/>
          <w:color w:val="000000"/>
        </w:rPr>
        <w:t>V68</w:t>
      </w:r>
      <w:r>
        <w:rPr>
          <w:rFonts w:ascii="標楷體" w:eastAsia="標楷體" w:hAnsi="標楷體" w:cs="標楷體" w:hint="eastAsia"/>
          <w:color w:val="000000"/>
        </w:rPr>
        <w:t>)</w:t>
      </w:r>
      <w:r w:rsidRPr="004F3E8D">
        <w:rPr>
          <w:rFonts w:ascii="標楷體" w:eastAsia="標楷體" w:hAnsi="標楷體" w:cs="標楷體" w:hint="eastAsia"/>
          <w:color w:val="000000"/>
        </w:rPr>
        <w:t>、</w:t>
      </w:r>
      <w:proofErr w:type="spellStart"/>
      <w:r w:rsidRPr="004F3E8D">
        <w:rPr>
          <w:rFonts w:ascii="標楷體" w:eastAsia="標楷體" w:hAnsi="標楷體" w:cs="標楷體"/>
          <w:color w:val="000000"/>
        </w:rPr>
        <w:t>OneWeb</w:t>
      </w:r>
      <w:proofErr w:type="spellEnd"/>
      <w:r>
        <w:rPr>
          <w:rFonts w:ascii="標楷體" w:eastAsia="標楷體" w:hAnsi="標楷體" w:cs="標楷體" w:hint="eastAsia"/>
          <w:color w:val="000000"/>
        </w:rPr>
        <w:t>(</w:t>
      </w:r>
      <w:r w:rsidRPr="004F3E8D">
        <w:rPr>
          <w:rFonts w:ascii="標楷體" w:eastAsia="標楷體" w:hAnsi="標楷體" w:cs="標楷體"/>
          <w:color w:val="000000"/>
        </w:rPr>
        <w:t>OW 10HM</w:t>
      </w:r>
      <w:r>
        <w:rPr>
          <w:rFonts w:ascii="標楷體" w:eastAsia="標楷體" w:hAnsi="標楷體" w:cs="標楷體" w:hint="eastAsia"/>
          <w:color w:val="000000"/>
        </w:rPr>
        <w:t>)</w:t>
      </w:r>
      <w:r w:rsidRPr="004F3E8D">
        <w:rPr>
          <w:rFonts w:ascii="標楷體" w:eastAsia="標楷體" w:hAnsi="標楷體" w:cs="標楷體" w:hint="eastAsia"/>
          <w:color w:val="000000"/>
        </w:rPr>
        <w:t>及</w:t>
      </w:r>
      <w:proofErr w:type="spellStart"/>
      <w:r w:rsidRPr="004F3E8D">
        <w:rPr>
          <w:rFonts w:ascii="標楷體" w:eastAsia="標楷體" w:hAnsi="標楷體" w:cs="標楷體"/>
          <w:color w:val="000000"/>
        </w:rPr>
        <w:t>Starlink</w:t>
      </w:r>
      <w:proofErr w:type="spellEnd"/>
      <w:r>
        <w:rPr>
          <w:rFonts w:ascii="標楷體" w:eastAsia="標楷體" w:hAnsi="標楷體" w:cs="標楷體" w:hint="eastAsia"/>
          <w:color w:val="000000"/>
        </w:rPr>
        <w:t>(</w:t>
      </w:r>
      <w:r w:rsidRPr="004F3E8D">
        <w:rPr>
          <w:rFonts w:ascii="標楷體" w:eastAsia="標楷體" w:hAnsi="標楷體" w:cs="標楷體"/>
          <w:color w:val="000000"/>
        </w:rPr>
        <w:t>Marine</w:t>
      </w:r>
      <w:r>
        <w:rPr>
          <w:rFonts w:ascii="標楷體" w:eastAsia="標楷體" w:hAnsi="標楷體" w:cs="標楷體" w:hint="eastAsia"/>
          <w:color w:val="000000"/>
        </w:rPr>
        <w:t>)</w:t>
      </w:r>
      <w:r w:rsidRPr="004F3E8D">
        <w:rPr>
          <w:rFonts w:ascii="標楷體" w:eastAsia="標楷體" w:hAnsi="標楷體" w:cs="標楷體" w:hint="eastAsia"/>
          <w:color w:val="000000"/>
        </w:rPr>
        <w:t>衛星</w:t>
      </w:r>
      <w:r w:rsidR="004F3E8D" w:rsidRPr="004F3E8D">
        <w:rPr>
          <w:rFonts w:ascii="標楷體" w:eastAsia="標楷體" w:hAnsi="標楷體" w:cs="標楷體" w:hint="eastAsia"/>
          <w:color w:val="000000"/>
        </w:rPr>
        <w:t>網路連線服務</w:t>
      </w:r>
      <w:r w:rsidR="004F3E8D">
        <w:rPr>
          <w:rFonts w:ascii="標楷體" w:eastAsia="標楷體" w:hAnsi="標楷體" w:cs="標楷體" w:hint="eastAsia"/>
          <w:color w:val="000000"/>
        </w:rPr>
        <w:t>驗證</w:t>
      </w:r>
      <w:r>
        <w:rPr>
          <w:rFonts w:ascii="標楷體" w:eastAsia="標楷體" w:hAnsi="標楷體" w:cs="標楷體" w:hint="eastAsia"/>
          <w:color w:val="000000"/>
        </w:rPr>
        <w:t>，確保</w:t>
      </w:r>
      <w:r w:rsidR="003D6ECD">
        <w:rPr>
          <w:rFonts w:ascii="標楷體" w:eastAsia="標楷體" w:hAnsi="標楷體" w:cs="標楷體" w:hint="eastAsia"/>
          <w:color w:val="000000"/>
        </w:rPr>
        <w:t>終端</w:t>
      </w:r>
      <w:r>
        <w:rPr>
          <w:rFonts w:ascii="標楷體" w:eastAsia="標楷體" w:hAnsi="標楷體" w:cs="標楷體" w:hint="eastAsia"/>
          <w:color w:val="000000"/>
        </w:rPr>
        <w:t>運作正常</w:t>
      </w:r>
      <w:r w:rsidR="004F3E8D" w:rsidRPr="004F3E8D">
        <w:rPr>
          <w:rFonts w:ascii="標楷體" w:eastAsia="標楷體" w:hAnsi="標楷體" w:cs="標楷體" w:hint="eastAsia"/>
          <w:color w:val="000000"/>
        </w:rPr>
        <w:t>。</w:t>
      </w:r>
    </w:p>
    <w:p w14:paraId="695A3521" w14:textId="21E09EF5" w:rsidR="007630E8" w:rsidRDefault="004F3E8D" w:rsidP="00920429">
      <w:pPr>
        <w:spacing w:before="120" w:line="360" w:lineRule="auto"/>
        <w:ind w:left="960" w:right="706" w:firstLine="0"/>
        <w:rPr>
          <w:rFonts w:ascii="標楷體" w:eastAsia="標楷體" w:hAnsi="標楷體" w:cs="標楷體"/>
          <w:color w:val="000000"/>
        </w:rPr>
      </w:pPr>
      <w:r w:rsidRPr="004F3E8D">
        <w:rPr>
          <w:rFonts w:ascii="MS Gothic" w:eastAsia="MS Gothic" w:hAnsi="MS Gothic" w:cs="MS Gothic" w:hint="eastAsia"/>
          <w:color w:val="000000"/>
        </w:rPr>
        <w:t>✔</w:t>
      </w:r>
      <w:r w:rsidRPr="004F3E8D">
        <w:rPr>
          <w:rFonts w:ascii="標楷體" w:eastAsia="標楷體" w:hAnsi="標楷體" w:cs="標楷體"/>
          <w:color w:val="000000"/>
        </w:rPr>
        <w:t xml:space="preserve"> </w:t>
      </w:r>
      <w:r w:rsidR="00665A73" w:rsidRPr="005804FC">
        <w:rPr>
          <w:rFonts w:ascii="標楷體" w:eastAsia="標楷體" w:hAnsi="標楷體" w:cs="標楷體" w:hint="eastAsia"/>
        </w:rPr>
        <w:t>建置</w:t>
      </w:r>
      <w:r w:rsidR="00665A73">
        <w:rPr>
          <w:rFonts w:ascii="標楷體" w:eastAsia="標楷體" w:hAnsi="標楷體" w:cs="標楷體" w:hint="eastAsia"/>
        </w:rPr>
        <w:t>委託完成</w:t>
      </w:r>
      <w:r w:rsidRPr="004F3E8D">
        <w:rPr>
          <w:rFonts w:ascii="標楷體" w:eastAsia="標楷體" w:hAnsi="標楷體" w:cs="標楷體" w:hint="eastAsia"/>
          <w:color w:val="000000"/>
        </w:rPr>
        <w:t>後，</w:t>
      </w:r>
      <w:r w:rsidR="00665A73">
        <w:rPr>
          <w:rFonts w:ascii="標楷體" w:eastAsia="標楷體" w:hAnsi="標楷體" w:cs="標楷體" w:hint="eastAsia"/>
          <w:color w:val="000000"/>
        </w:rPr>
        <w:t>Intelsat</w:t>
      </w:r>
      <w:r w:rsidR="00665A73">
        <w:rPr>
          <w:rFonts w:ascii="標楷體" w:eastAsia="標楷體" w:hAnsi="標楷體" w:cs="標楷體"/>
          <w:color w:val="000000"/>
        </w:rPr>
        <w:t>(</w:t>
      </w:r>
      <w:r w:rsidR="00665A73" w:rsidRPr="004F3E8D">
        <w:rPr>
          <w:rFonts w:ascii="標楷體" w:eastAsia="標楷體" w:hAnsi="標楷體" w:cs="標楷體"/>
          <w:color w:val="000000"/>
        </w:rPr>
        <w:t>GEMINISAT</w:t>
      </w:r>
      <w:r w:rsidR="00665A73">
        <w:rPr>
          <w:rFonts w:ascii="標楷體" w:eastAsia="標楷體" w:hAnsi="標楷體" w:cs="標楷體" w:hint="eastAsia"/>
          <w:color w:val="000000"/>
        </w:rPr>
        <w:t xml:space="preserve"> </w:t>
      </w:r>
      <w:r w:rsidR="00665A73" w:rsidRPr="004F3E8D">
        <w:rPr>
          <w:rFonts w:ascii="標楷體" w:eastAsia="標楷體" w:hAnsi="標楷體" w:cs="標楷體"/>
          <w:color w:val="000000"/>
        </w:rPr>
        <w:t>V68</w:t>
      </w:r>
      <w:r w:rsidR="00665A73">
        <w:rPr>
          <w:rFonts w:ascii="標楷體" w:eastAsia="標楷體" w:hAnsi="標楷體" w:cs="標楷體" w:hint="eastAsia"/>
          <w:color w:val="000000"/>
        </w:rPr>
        <w:t>)</w:t>
      </w:r>
      <w:r w:rsidR="00665A73" w:rsidRPr="004F3E8D">
        <w:rPr>
          <w:rFonts w:ascii="標楷體" w:eastAsia="標楷體" w:hAnsi="標楷體" w:cs="標楷體" w:hint="eastAsia"/>
          <w:color w:val="000000"/>
        </w:rPr>
        <w:t>、</w:t>
      </w:r>
      <w:proofErr w:type="spellStart"/>
      <w:r w:rsidR="00665A73" w:rsidRPr="004F3E8D">
        <w:rPr>
          <w:rFonts w:ascii="標楷體" w:eastAsia="標楷體" w:hAnsi="標楷體" w:cs="標楷體"/>
          <w:color w:val="000000"/>
        </w:rPr>
        <w:t>OneWeb</w:t>
      </w:r>
      <w:proofErr w:type="spellEnd"/>
      <w:r w:rsidR="00665A73">
        <w:rPr>
          <w:rFonts w:ascii="標楷體" w:eastAsia="標楷體" w:hAnsi="標楷體" w:cs="標楷體" w:hint="eastAsia"/>
          <w:color w:val="000000"/>
        </w:rPr>
        <w:t>(</w:t>
      </w:r>
      <w:r w:rsidR="00665A73" w:rsidRPr="004F3E8D">
        <w:rPr>
          <w:rFonts w:ascii="標楷體" w:eastAsia="標楷體" w:hAnsi="標楷體" w:cs="標楷體"/>
          <w:color w:val="000000"/>
        </w:rPr>
        <w:t>OW 10HM</w:t>
      </w:r>
      <w:r w:rsidR="00665A73">
        <w:rPr>
          <w:rFonts w:ascii="標楷體" w:eastAsia="標楷體" w:hAnsi="標楷體" w:cs="標楷體" w:hint="eastAsia"/>
          <w:color w:val="000000"/>
        </w:rPr>
        <w:t>)</w:t>
      </w:r>
      <w:r w:rsidR="00665A73" w:rsidRPr="004F3E8D">
        <w:rPr>
          <w:rFonts w:ascii="標楷體" w:eastAsia="標楷體" w:hAnsi="標楷體" w:cs="標楷體" w:hint="eastAsia"/>
          <w:color w:val="000000"/>
        </w:rPr>
        <w:t>及</w:t>
      </w:r>
      <w:proofErr w:type="spellStart"/>
      <w:r w:rsidR="00665A73" w:rsidRPr="004F3E8D">
        <w:rPr>
          <w:rFonts w:ascii="標楷體" w:eastAsia="標楷體" w:hAnsi="標楷體" w:cs="標楷體"/>
          <w:color w:val="000000"/>
        </w:rPr>
        <w:t>Starlink</w:t>
      </w:r>
      <w:proofErr w:type="spellEnd"/>
      <w:r w:rsidR="00665A73">
        <w:rPr>
          <w:rFonts w:ascii="標楷體" w:eastAsia="標楷體" w:hAnsi="標楷體" w:cs="標楷體" w:hint="eastAsia"/>
          <w:color w:val="000000"/>
        </w:rPr>
        <w:t>(</w:t>
      </w:r>
      <w:r w:rsidR="00665A73" w:rsidRPr="004F3E8D">
        <w:rPr>
          <w:rFonts w:ascii="標楷體" w:eastAsia="標楷體" w:hAnsi="標楷體" w:cs="標楷體"/>
          <w:color w:val="000000"/>
        </w:rPr>
        <w:t>Marine</w:t>
      </w:r>
      <w:r w:rsidR="00665A73">
        <w:rPr>
          <w:rFonts w:ascii="標楷體" w:eastAsia="標楷體" w:hAnsi="標楷體" w:cs="標楷體" w:hint="eastAsia"/>
          <w:color w:val="000000"/>
        </w:rPr>
        <w:t>)</w:t>
      </w:r>
      <w:r w:rsidR="00920429" w:rsidRPr="004F3E8D">
        <w:rPr>
          <w:rFonts w:ascii="標楷體" w:eastAsia="標楷體" w:hAnsi="標楷體" w:cs="標楷體" w:hint="eastAsia"/>
          <w:color w:val="000000"/>
        </w:rPr>
        <w:t>衛星</w:t>
      </w:r>
      <w:r w:rsidR="00B90990">
        <w:rPr>
          <w:rFonts w:ascii="標楷體" w:eastAsia="標楷體" w:hAnsi="標楷體" w:cs="標楷體" w:hint="eastAsia"/>
          <w:color w:val="000000"/>
        </w:rPr>
        <w:t>終端</w:t>
      </w:r>
      <w:r w:rsidR="00073F55" w:rsidRPr="00073F55">
        <w:rPr>
          <w:rFonts w:ascii="標楷體" w:eastAsia="標楷體" w:hAnsi="標楷體" w:cs="標楷體" w:hint="eastAsia"/>
          <w:color w:val="000000"/>
        </w:rPr>
        <w:t>及本案建置成果歸</w:t>
      </w:r>
      <w:r w:rsidR="00073F55" w:rsidRPr="00F15CB3">
        <w:rPr>
          <w:rFonts w:ascii="標楷體" w:eastAsia="標楷體" w:hAnsi="標楷體" w:cs="標楷體" w:hint="eastAsia"/>
          <w:color w:val="000000"/>
        </w:rPr>
        <w:t>工研院所有</w:t>
      </w:r>
      <w:r w:rsidR="00F15CB3" w:rsidRPr="00F15CB3">
        <w:rPr>
          <w:rFonts w:ascii="標楷體" w:eastAsia="標楷體" w:hAnsi="標楷體" w:cs="標楷體" w:hint="eastAsia"/>
          <w:color w:val="000000"/>
        </w:rPr>
        <w:t>。</w:t>
      </w:r>
    </w:p>
    <w:p w14:paraId="35E809DE" w14:textId="77777777" w:rsidR="00920429" w:rsidRPr="00920429" w:rsidRDefault="00920429" w:rsidP="004F3E8D">
      <w:pPr>
        <w:spacing w:before="120" w:line="360" w:lineRule="auto"/>
        <w:ind w:left="960" w:right="706" w:firstLine="0"/>
        <w:rPr>
          <w:rFonts w:ascii="標楷體" w:eastAsia="標楷體" w:hAnsi="標楷體" w:cs="標楷體"/>
        </w:rPr>
      </w:pPr>
    </w:p>
    <w:p w14:paraId="695A3522" w14:textId="774C2092" w:rsidR="007630E8" w:rsidRDefault="00E81377" w:rsidP="00E81377">
      <w:pPr>
        <w:pStyle w:val="1"/>
        <w:numPr>
          <w:ilvl w:val="0"/>
          <w:numId w:val="0"/>
        </w:numPr>
        <w:rPr>
          <w:rFonts w:ascii="標楷體" w:eastAsia="標楷體" w:hAnsi="標楷體" w:cs="標楷體"/>
        </w:rPr>
      </w:pPr>
      <w:bookmarkStart w:id="10" w:name="_heading=h.4d34og8" w:colFirst="0" w:colLast="0"/>
      <w:bookmarkEnd w:id="10"/>
      <w:r>
        <w:rPr>
          <w:rFonts w:ascii="標楷體" w:eastAsia="標楷體" w:hAnsi="標楷體" w:cs="標楷體" w:hint="eastAsia"/>
        </w:rPr>
        <w:t>3.</w:t>
      </w:r>
      <w:r>
        <w:rPr>
          <w:rFonts w:ascii="標楷體" w:eastAsia="標楷體" w:hAnsi="標楷體" w:cs="標楷體"/>
        </w:rPr>
        <w:tab/>
      </w:r>
      <w:r w:rsidR="005F2217">
        <w:rPr>
          <w:rFonts w:ascii="標楷體" w:eastAsia="標楷體" w:hAnsi="標楷體" w:cs="標楷體"/>
        </w:rPr>
        <w:t>付款方式</w:t>
      </w:r>
    </w:p>
    <w:p w14:paraId="695A3523" w14:textId="0228EE57" w:rsidR="007630E8" w:rsidRDefault="005F2217">
      <w:pPr>
        <w:ind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付款方式</w:t>
      </w:r>
      <w:r w:rsidR="00D11F34">
        <w:rPr>
          <w:rFonts w:ascii="標楷體" w:eastAsia="標楷體" w:hAnsi="標楷體" w:cs="標楷體" w:hint="eastAsia"/>
        </w:rPr>
        <w:t>為驗收後一</w:t>
      </w:r>
      <w:r>
        <w:rPr>
          <w:rFonts w:ascii="標楷體" w:eastAsia="標楷體" w:hAnsi="標楷體" w:cs="標楷體"/>
        </w:rPr>
        <w:t>期支付:</w:t>
      </w:r>
    </w:p>
    <w:p w14:paraId="695A3525" w14:textId="428EADF5" w:rsidR="007630E8" w:rsidRDefault="008426C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jc w:val="left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交付</w:t>
      </w:r>
      <w:r w:rsidR="002B443F">
        <w:rPr>
          <w:rFonts w:ascii="標楷體" w:eastAsia="標楷體" w:hAnsi="標楷體" w:cs="標楷體" w:hint="eastAsia"/>
          <w:color w:val="000000"/>
        </w:rPr>
        <w:t>並安裝</w:t>
      </w:r>
      <w:r>
        <w:rPr>
          <w:rFonts w:ascii="標楷體" w:eastAsia="標楷體" w:hAnsi="標楷體" w:cs="標楷體" w:hint="eastAsia"/>
          <w:color w:val="000000"/>
        </w:rPr>
        <w:t>海事衛星網路連線</w:t>
      </w:r>
      <w:r w:rsidR="003D6ECD">
        <w:rPr>
          <w:rFonts w:ascii="標楷體" w:eastAsia="標楷體" w:hAnsi="標楷體" w:cs="標楷體" w:hint="eastAsia"/>
          <w:color w:val="000000"/>
        </w:rPr>
        <w:t>終端</w:t>
      </w:r>
      <w:r w:rsidR="005F2217">
        <w:rPr>
          <w:rFonts w:ascii="標楷體" w:eastAsia="標楷體" w:hAnsi="標楷體" w:cs="標楷體"/>
          <w:color w:val="000000"/>
        </w:rPr>
        <w:t xml:space="preserve">: </w:t>
      </w:r>
      <w:r>
        <w:rPr>
          <w:rFonts w:ascii="標楷體" w:eastAsia="標楷體" w:hAnsi="標楷體" w:cs="標楷體"/>
          <w:color w:val="000000"/>
        </w:rPr>
        <w:t>10</w:t>
      </w:r>
      <w:r w:rsidR="005F2217">
        <w:rPr>
          <w:rFonts w:ascii="標楷體" w:eastAsia="標楷體" w:hAnsi="標楷體" w:cs="標楷體"/>
          <w:color w:val="000000"/>
        </w:rPr>
        <w:t>0%</w:t>
      </w:r>
    </w:p>
    <w:p w14:paraId="695A3527" w14:textId="77777777" w:rsidR="007630E8" w:rsidRDefault="007630E8">
      <w:pPr>
        <w:rPr>
          <w:rFonts w:ascii="標楷體" w:eastAsia="標楷體" w:hAnsi="標楷體" w:cs="標楷體"/>
        </w:rPr>
      </w:pPr>
    </w:p>
    <w:p w14:paraId="695A3528" w14:textId="3030FC24" w:rsidR="007630E8" w:rsidRDefault="00E81377" w:rsidP="00E81377">
      <w:pPr>
        <w:pStyle w:val="1"/>
        <w:numPr>
          <w:ilvl w:val="0"/>
          <w:numId w:val="0"/>
        </w:numPr>
        <w:rPr>
          <w:rFonts w:ascii="標楷體" w:eastAsia="標楷體" w:hAnsi="標楷體" w:cs="標楷體"/>
        </w:rPr>
      </w:pPr>
      <w:bookmarkStart w:id="11" w:name="_heading=h.2s8eyo1" w:colFirst="0" w:colLast="0"/>
      <w:bookmarkEnd w:id="11"/>
      <w:r>
        <w:rPr>
          <w:rFonts w:ascii="標楷體" w:eastAsia="標楷體" w:hAnsi="標楷體" w:cs="標楷體" w:hint="eastAsia"/>
        </w:rPr>
        <w:t>4.</w:t>
      </w:r>
      <w:r>
        <w:rPr>
          <w:rFonts w:ascii="標楷體" w:eastAsia="標楷體" w:hAnsi="標楷體" w:cs="標楷體"/>
        </w:rPr>
        <w:tab/>
      </w:r>
      <w:r w:rsidR="00665A73" w:rsidRPr="00665A73">
        <w:rPr>
          <w:rFonts w:ascii="標楷體" w:eastAsia="標楷體" w:hAnsi="標楷體" w:cs="標楷體" w:hint="eastAsia"/>
        </w:rPr>
        <w:t>建置</w:t>
      </w:r>
      <w:r w:rsidR="005F2217">
        <w:rPr>
          <w:rFonts w:ascii="標楷體" w:eastAsia="標楷體" w:hAnsi="標楷體" w:cs="標楷體"/>
        </w:rPr>
        <w:t>項目及時程規劃</w:t>
      </w:r>
    </w:p>
    <w:p w14:paraId="695A3529" w14:textId="38167D64" w:rsidR="007630E8" w:rsidRPr="002E22CE" w:rsidRDefault="00665A73" w:rsidP="002E22CE">
      <w:pPr>
        <w:pStyle w:val="afff2"/>
        <w:numPr>
          <w:ilvl w:val="0"/>
          <w:numId w:val="13"/>
        </w:numPr>
        <w:spacing w:line="360" w:lineRule="auto"/>
        <w:ind w:leftChars="0"/>
        <w:rPr>
          <w:rFonts w:ascii="標楷體" w:eastAsia="標楷體" w:hAnsi="標楷體" w:cs="標楷體"/>
          <w:sz w:val="28"/>
          <w:szCs w:val="28"/>
          <w:highlight w:val="white"/>
        </w:rPr>
      </w:pPr>
      <w:r w:rsidRPr="00665A73">
        <w:rPr>
          <w:rFonts w:ascii="標楷體" w:eastAsia="標楷體" w:hAnsi="標楷體" w:cs="標楷體" w:hint="eastAsia"/>
          <w:b/>
          <w:sz w:val="28"/>
          <w:szCs w:val="28"/>
        </w:rPr>
        <w:t>建置</w:t>
      </w:r>
      <w:r w:rsidR="005F2217" w:rsidRPr="002E22CE">
        <w:rPr>
          <w:rFonts w:ascii="標楷體" w:eastAsia="標楷體" w:hAnsi="標楷體" w:cs="標楷體"/>
          <w:b/>
          <w:sz w:val="28"/>
          <w:szCs w:val="28"/>
        </w:rPr>
        <w:t>項目與時程：</w:t>
      </w:r>
    </w:p>
    <w:p w14:paraId="695A352A" w14:textId="3F9686AF" w:rsidR="007630E8" w:rsidRDefault="008426C4">
      <w:pPr>
        <w:numPr>
          <w:ilvl w:val="1"/>
          <w:numId w:val="4"/>
        </w:numPr>
        <w:spacing w:before="0" w:after="0" w:line="360" w:lineRule="auto"/>
        <w:jc w:val="left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海事衛星地面連線裝置與</w:t>
      </w:r>
      <w:r w:rsidRPr="008426C4">
        <w:rPr>
          <w:rFonts w:ascii="標楷體" w:eastAsia="標楷體" w:hAnsi="標楷體" w:cs="標楷體" w:hint="eastAsia"/>
          <w:color w:val="000000"/>
        </w:rPr>
        <w:t>海事衛星通訊服務</w:t>
      </w:r>
      <w:r w:rsidR="00665A73" w:rsidRPr="00665A73">
        <w:rPr>
          <w:rFonts w:ascii="標楷體" w:eastAsia="標楷體" w:hAnsi="標楷體" w:cs="標楷體" w:hint="eastAsia"/>
          <w:color w:val="000000"/>
        </w:rPr>
        <w:t>建置</w:t>
      </w:r>
      <w:r w:rsidR="005F2217">
        <w:rPr>
          <w:rFonts w:ascii="標楷體" w:eastAsia="標楷體" w:hAnsi="標楷體" w:cs="標楷體"/>
          <w:color w:val="000000"/>
        </w:rPr>
        <w:t xml:space="preserve"> </w:t>
      </w:r>
    </w:p>
    <w:p w14:paraId="3C29504D" w14:textId="77777777" w:rsidR="00F15CB3" w:rsidRPr="00F15CB3" w:rsidRDefault="00F15CB3" w:rsidP="00F15CB3">
      <w:pPr>
        <w:spacing w:before="0" w:after="0" w:line="360" w:lineRule="auto"/>
        <w:ind w:left="1865" w:firstLine="0"/>
        <w:jc w:val="left"/>
        <w:rPr>
          <w:rFonts w:ascii="標楷體" w:eastAsia="標楷體" w:hAnsi="標楷體" w:cs="標楷體"/>
          <w:color w:val="000000"/>
        </w:rPr>
      </w:pPr>
      <w:r w:rsidRPr="00F15CB3">
        <w:rPr>
          <w:rFonts w:ascii="標楷體" w:eastAsia="標楷體" w:hAnsi="標楷體" w:cs="標楷體" w:hint="eastAsia"/>
          <w:color w:val="000000"/>
        </w:rPr>
        <w:t>◆ 支援Intelsat、</w:t>
      </w:r>
      <w:proofErr w:type="spellStart"/>
      <w:r w:rsidRPr="00F15CB3">
        <w:rPr>
          <w:rFonts w:ascii="標楷體" w:eastAsia="標楷體" w:hAnsi="標楷體" w:cs="標楷體" w:hint="eastAsia"/>
          <w:color w:val="000000"/>
        </w:rPr>
        <w:t>OneWeb</w:t>
      </w:r>
      <w:proofErr w:type="spellEnd"/>
      <w:r w:rsidRPr="00F15CB3">
        <w:rPr>
          <w:rFonts w:ascii="標楷體" w:eastAsia="標楷體" w:hAnsi="標楷體" w:cs="標楷體" w:hint="eastAsia"/>
          <w:color w:val="000000"/>
        </w:rPr>
        <w:t>及</w:t>
      </w:r>
      <w:proofErr w:type="spellStart"/>
      <w:r w:rsidRPr="00F15CB3">
        <w:rPr>
          <w:rFonts w:ascii="標楷體" w:eastAsia="標楷體" w:hAnsi="標楷體" w:cs="標楷體" w:hint="eastAsia"/>
          <w:color w:val="000000"/>
        </w:rPr>
        <w:t>Starlink</w:t>
      </w:r>
      <w:proofErr w:type="spellEnd"/>
      <w:r w:rsidRPr="00F15CB3">
        <w:rPr>
          <w:rFonts w:ascii="標楷體" w:eastAsia="標楷體" w:hAnsi="標楷體" w:cs="標楷體" w:hint="eastAsia"/>
          <w:color w:val="000000"/>
        </w:rPr>
        <w:t>海事衛星通訊服務。</w:t>
      </w:r>
    </w:p>
    <w:p w14:paraId="17FA7829" w14:textId="25904761" w:rsidR="00F15CB3" w:rsidRPr="00F15CB3" w:rsidRDefault="00F15CB3" w:rsidP="00F15CB3">
      <w:pPr>
        <w:spacing w:before="0" w:after="0" w:line="360" w:lineRule="auto"/>
        <w:ind w:left="1865" w:firstLine="0"/>
        <w:jc w:val="left"/>
        <w:rPr>
          <w:rFonts w:ascii="標楷體" w:eastAsia="標楷體" w:hAnsi="標楷體" w:cs="標楷體"/>
          <w:color w:val="000000"/>
        </w:rPr>
      </w:pPr>
      <w:r w:rsidRPr="00F15CB3">
        <w:rPr>
          <w:rFonts w:ascii="標楷體" w:eastAsia="標楷體" w:hAnsi="標楷體" w:cs="標楷體" w:hint="eastAsia"/>
          <w:color w:val="000000"/>
        </w:rPr>
        <w:t xml:space="preserve">◆ </w:t>
      </w:r>
      <w:r w:rsidR="00665A73" w:rsidRPr="00665A73">
        <w:rPr>
          <w:rFonts w:ascii="標楷體" w:eastAsia="標楷體" w:hAnsi="標楷體" w:cs="標楷體"/>
          <w:color w:val="000000"/>
        </w:rPr>
        <w:t>Intelsat(GEMINISAT</w:t>
      </w:r>
      <w:r w:rsidR="00665A73">
        <w:rPr>
          <w:rFonts w:ascii="標楷體" w:eastAsia="標楷體" w:hAnsi="標楷體" w:cs="標楷體" w:hint="eastAsia"/>
          <w:color w:val="000000"/>
        </w:rPr>
        <w:t xml:space="preserve"> V68</w:t>
      </w:r>
      <w:r w:rsidR="00665A73" w:rsidRPr="00665A73">
        <w:rPr>
          <w:rFonts w:ascii="標楷體" w:eastAsia="標楷體" w:hAnsi="標楷體" w:cs="標楷體"/>
          <w:color w:val="000000"/>
        </w:rPr>
        <w:t>)</w:t>
      </w:r>
      <w:r w:rsidR="00665A73">
        <w:rPr>
          <w:rFonts w:ascii="標楷體" w:eastAsia="標楷體" w:hAnsi="標楷體" w:cs="標楷體" w:hint="eastAsia"/>
          <w:color w:val="000000"/>
        </w:rPr>
        <w:t>衛星連線</w:t>
      </w:r>
      <w:r w:rsidR="00B90990">
        <w:rPr>
          <w:rFonts w:ascii="標楷體" w:eastAsia="標楷體" w:hAnsi="標楷體" w:cs="標楷體" w:hint="eastAsia"/>
          <w:color w:val="000000"/>
        </w:rPr>
        <w:t>終端</w:t>
      </w:r>
      <w:r w:rsidRPr="00F15CB3">
        <w:rPr>
          <w:rFonts w:ascii="標楷體" w:eastAsia="標楷體" w:hAnsi="標楷體" w:cs="標楷體" w:hint="eastAsia"/>
          <w:color w:val="000000"/>
        </w:rPr>
        <w:t>：提供MIR 10Mbps/3Mbps。</w:t>
      </w:r>
    </w:p>
    <w:p w14:paraId="7EE07CBB" w14:textId="346DC069" w:rsidR="00F15CB3" w:rsidRPr="00F15CB3" w:rsidRDefault="00F15CB3" w:rsidP="00F15CB3">
      <w:pPr>
        <w:spacing w:before="0" w:after="0" w:line="360" w:lineRule="auto"/>
        <w:ind w:left="1865" w:firstLine="0"/>
        <w:jc w:val="left"/>
        <w:rPr>
          <w:rFonts w:ascii="標楷體" w:eastAsia="標楷體" w:hAnsi="標楷體" w:cs="標楷體"/>
          <w:color w:val="000000"/>
        </w:rPr>
      </w:pPr>
      <w:r w:rsidRPr="00F15CB3">
        <w:rPr>
          <w:rFonts w:ascii="標楷體" w:eastAsia="標楷體" w:hAnsi="標楷體" w:cs="標楷體" w:hint="eastAsia"/>
          <w:color w:val="000000"/>
        </w:rPr>
        <w:t xml:space="preserve">◆ </w:t>
      </w:r>
      <w:proofErr w:type="spellStart"/>
      <w:r w:rsidRPr="00F15CB3">
        <w:rPr>
          <w:rFonts w:ascii="標楷體" w:eastAsia="標楷體" w:hAnsi="標楷體" w:cs="標楷體" w:hint="eastAsia"/>
          <w:color w:val="000000"/>
        </w:rPr>
        <w:t>OneWeb</w:t>
      </w:r>
      <w:proofErr w:type="spellEnd"/>
      <w:r w:rsidR="00665A73">
        <w:rPr>
          <w:rFonts w:ascii="標楷體" w:eastAsia="標楷體" w:hAnsi="標楷體" w:cs="標楷體" w:hint="eastAsia"/>
          <w:color w:val="000000"/>
        </w:rPr>
        <w:t>(</w:t>
      </w:r>
      <w:r w:rsidR="00665A73" w:rsidRPr="004F3E8D">
        <w:rPr>
          <w:rFonts w:ascii="標楷體" w:eastAsia="標楷體" w:hAnsi="標楷體" w:cs="標楷體"/>
          <w:color w:val="000000"/>
        </w:rPr>
        <w:t>OW 10HM</w:t>
      </w:r>
      <w:r w:rsidR="00665A73">
        <w:rPr>
          <w:rFonts w:ascii="標楷體" w:eastAsia="標楷體" w:hAnsi="標楷體" w:cs="標楷體" w:hint="eastAsia"/>
          <w:color w:val="000000"/>
        </w:rPr>
        <w:t>)</w:t>
      </w:r>
      <w:r w:rsidR="00665A73" w:rsidRPr="00665A73">
        <w:rPr>
          <w:rFonts w:ascii="標楷體" w:eastAsia="標楷體" w:hAnsi="標楷體" w:cs="標楷體" w:hint="eastAsia"/>
          <w:color w:val="000000"/>
        </w:rPr>
        <w:t xml:space="preserve"> </w:t>
      </w:r>
      <w:r w:rsidR="00665A73">
        <w:rPr>
          <w:rFonts w:ascii="標楷體" w:eastAsia="標楷體" w:hAnsi="標楷體" w:cs="標楷體" w:hint="eastAsia"/>
          <w:color w:val="000000"/>
        </w:rPr>
        <w:t>衛星</w:t>
      </w:r>
      <w:r w:rsidR="00B90990">
        <w:rPr>
          <w:rFonts w:ascii="標楷體" w:eastAsia="標楷體" w:hAnsi="標楷體" w:cs="標楷體" w:hint="eastAsia"/>
          <w:color w:val="000000"/>
        </w:rPr>
        <w:t>終端</w:t>
      </w:r>
      <w:r w:rsidRPr="00F15CB3">
        <w:rPr>
          <w:rFonts w:ascii="標楷體" w:eastAsia="標楷體" w:hAnsi="標楷體" w:cs="標楷體" w:hint="eastAsia"/>
          <w:color w:val="000000"/>
        </w:rPr>
        <w:t>：提供MIR 75Mbps/14Mbps。</w:t>
      </w:r>
    </w:p>
    <w:p w14:paraId="4E19F3D3" w14:textId="7B9898DF" w:rsidR="00FC0CAA" w:rsidRPr="00FC0CAA" w:rsidRDefault="00F15CB3" w:rsidP="00F15CB3">
      <w:pPr>
        <w:spacing w:before="0" w:after="0" w:line="360" w:lineRule="auto"/>
        <w:ind w:left="1865" w:firstLine="0"/>
        <w:jc w:val="left"/>
        <w:rPr>
          <w:rFonts w:ascii="標楷體" w:eastAsia="標楷體" w:hAnsi="標楷體" w:cs="標楷體"/>
        </w:rPr>
      </w:pPr>
      <w:r w:rsidRPr="00F15CB3">
        <w:rPr>
          <w:rFonts w:ascii="標楷體" w:eastAsia="標楷體" w:hAnsi="標楷體" w:cs="標楷體" w:hint="eastAsia"/>
          <w:color w:val="000000"/>
        </w:rPr>
        <w:t xml:space="preserve">◆ </w:t>
      </w:r>
      <w:proofErr w:type="spellStart"/>
      <w:r w:rsidRPr="00F15CB3">
        <w:rPr>
          <w:rFonts w:ascii="標楷體" w:eastAsia="標楷體" w:hAnsi="標楷體" w:cs="標楷體" w:hint="eastAsia"/>
          <w:color w:val="000000"/>
        </w:rPr>
        <w:t>Starlink</w:t>
      </w:r>
      <w:proofErr w:type="spellEnd"/>
      <w:r w:rsidR="00665A73">
        <w:rPr>
          <w:rFonts w:ascii="標楷體" w:eastAsia="標楷體" w:hAnsi="標楷體" w:cs="標楷體" w:hint="eastAsia"/>
          <w:color w:val="000000"/>
        </w:rPr>
        <w:t>(</w:t>
      </w:r>
      <w:r w:rsidR="00665A73" w:rsidRPr="004F3E8D">
        <w:rPr>
          <w:rFonts w:ascii="標楷體" w:eastAsia="標楷體" w:hAnsi="標楷體" w:cs="標楷體"/>
          <w:color w:val="000000"/>
        </w:rPr>
        <w:t>Marine</w:t>
      </w:r>
      <w:r w:rsidR="00665A73">
        <w:rPr>
          <w:rFonts w:ascii="標楷體" w:eastAsia="標楷體" w:hAnsi="標楷體" w:cs="標楷體" w:hint="eastAsia"/>
          <w:color w:val="000000"/>
        </w:rPr>
        <w:t>)</w:t>
      </w:r>
      <w:r w:rsidR="00665A73" w:rsidRPr="00665A73">
        <w:rPr>
          <w:rFonts w:ascii="標楷體" w:eastAsia="標楷體" w:hAnsi="標楷體" w:cs="標楷體" w:hint="eastAsia"/>
          <w:color w:val="000000"/>
        </w:rPr>
        <w:t xml:space="preserve"> </w:t>
      </w:r>
      <w:r w:rsidR="00665A73">
        <w:rPr>
          <w:rFonts w:ascii="標楷體" w:eastAsia="標楷體" w:hAnsi="標楷體" w:cs="標楷體" w:hint="eastAsia"/>
          <w:color w:val="000000"/>
        </w:rPr>
        <w:t>衛星</w:t>
      </w:r>
      <w:r w:rsidR="00B90990">
        <w:rPr>
          <w:rFonts w:ascii="標楷體" w:eastAsia="標楷體" w:hAnsi="標楷體" w:cs="標楷體" w:hint="eastAsia"/>
          <w:color w:val="000000"/>
        </w:rPr>
        <w:t>終端</w:t>
      </w:r>
      <w:r w:rsidRPr="00F15CB3">
        <w:rPr>
          <w:rFonts w:ascii="標楷體" w:eastAsia="標楷體" w:hAnsi="標楷體" w:cs="標楷體" w:hint="eastAsia"/>
          <w:color w:val="000000"/>
        </w:rPr>
        <w:t>：提供MIR 350Mbps/50Mbps。</w:t>
      </w:r>
    </w:p>
    <w:p w14:paraId="695A3532" w14:textId="02E7A27B" w:rsidR="007630E8" w:rsidRDefault="00E81377" w:rsidP="00E81377">
      <w:pPr>
        <w:pStyle w:val="1"/>
        <w:numPr>
          <w:ilvl w:val="0"/>
          <w:numId w:val="0"/>
        </w:numPr>
        <w:rPr>
          <w:rFonts w:ascii="標楷體" w:eastAsia="標楷體" w:hAnsi="標楷體" w:cs="標楷體"/>
        </w:rPr>
      </w:pPr>
      <w:bookmarkStart w:id="12" w:name="_heading=h.17dp8vu" w:colFirst="0" w:colLast="0"/>
      <w:bookmarkEnd w:id="12"/>
      <w:r>
        <w:rPr>
          <w:rFonts w:ascii="標楷體" w:eastAsia="標楷體" w:hAnsi="標楷體" w:cs="標楷體" w:hint="eastAsia"/>
        </w:rPr>
        <w:t>5.</w:t>
      </w:r>
      <w:r>
        <w:rPr>
          <w:rFonts w:ascii="標楷體" w:eastAsia="標楷體" w:hAnsi="標楷體" w:cs="標楷體"/>
        </w:rPr>
        <w:tab/>
      </w:r>
      <w:r w:rsidR="005F2217">
        <w:rPr>
          <w:rFonts w:ascii="標楷體" w:eastAsia="標楷體" w:hAnsi="標楷體" w:cs="標楷體"/>
        </w:rPr>
        <w:t>權利歸屬</w:t>
      </w:r>
    </w:p>
    <w:p w14:paraId="695A3533" w14:textId="77777777" w:rsidR="007630E8" w:rsidRDefault="005F2217">
      <w:pPr>
        <w:ind w:firstLine="4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履約過程及履約結果所產生之資料，智慧財產權歸工研院所有。</w:t>
      </w:r>
    </w:p>
    <w:sectPr w:rsidR="007630E8">
      <w:headerReference w:type="default" r:id="rId9"/>
      <w:footerReference w:type="even" r:id="rId10"/>
      <w:footerReference w:type="default" r:id="rId11"/>
      <w:pgSz w:w="11906" w:h="16838"/>
      <w:pgMar w:top="851" w:right="851" w:bottom="851" w:left="851" w:header="680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5273C" w14:textId="77777777" w:rsidR="004604F5" w:rsidRDefault="004604F5">
      <w:pPr>
        <w:spacing w:before="0" w:after="0" w:line="240" w:lineRule="auto"/>
      </w:pPr>
      <w:r>
        <w:separator/>
      </w:r>
    </w:p>
  </w:endnote>
  <w:endnote w:type="continuationSeparator" w:id="0">
    <w:p w14:paraId="30C437F1" w14:textId="77777777" w:rsidR="004604F5" w:rsidRDefault="004604F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3539" w14:textId="77777777" w:rsidR="007630E8" w:rsidRDefault="007630E8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firstLine="0"/>
      <w:jc w:val="right"/>
      <w:rPr>
        <w:color w:val="000000"/>
        <w:sz w:val="18"/>
        <w:szCs w:val="18"/>
      </w:rPr>
    </w:pPr>
  </w:p>
  <w:p w14:paraId="695A353A" w14:textId="77777777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right="360" w:firstLine="0"/>
      <w:jc w:val="lef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353B" w14:textId="6D4854A2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firstLine="0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E81377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14:paraId="695A353C" w14:textId="77777777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right="360" w:firstLine="0"/>
      <w:jc w:val="left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                                                                                                      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695A3544" wp14:editId="695A3545">
              <wp:simplePos x="0" y="0"/>
              <wp:positionH relativeFrom="column">
                <wp:posOffset>1</wp:posOffset>
              </wp:positionH>
              <wp:positionV relativeFrom="paragraph">
                <wp:posOffset>-203199</wp:posOffset>
              </wp:positionV>
              <wp:extent cx="6648450" cy="772795"/>
              <wp:effectExtent l="0" t="0" r="0" b="0"/>
              <wp:wrapNone/>
              <wp:docPr id="24" name="矩形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031300" y="3403128"/>
                        <a:ext cx="6629400" cy="753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5A3549" w14:textId="77777777" w:rsidR="007630E8" w:rsidRDefault="007630E8">
                          <w:pPr>
                            <w:spacing w:before="0" w:after="0" w:line="240" w:lineRule="auto"/>
                            <w:ind w:firstLine="252"/>
                            <w:jc w:val="left"/>
                            <w:textDirection w:val="btLr"/>
                          </w:pPr>
                        </w:p>
                        <w:p w14:paraId="695A354A" w14:textId="77777777" w:rsidR="007630E8" w:rsidRDefault="005F2217">
                          <w:pPr>
                            <w:spacing w:before="0" w:after="0" w:line="240" w:lineRule="auto"/>
                            <w:ind w:firstLine="0"/>
                            <w:jc w:val="lef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>工業技術研究院機密資料 禁止複製、轉載、外流  |  ITRI CONFIDENTIAL DOCUMENT DO NOT COPY OR DISTRIBUTE</w:t>
                          </w:r>
                        </w:p>
                        <w:p w14:paraId="695A354B" w14:textId="77777777" w:rsidR="007630E8" w:rsidRDefault="007630E8">
                          <w:pPr>
                            <w:spacing w:before="0" w:after="0" w:line="240" w:lineRule="auto"/>
                            <w:ind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5A3544" id="矩形 24" o:spid="_x0000_s1027" style="position:absolute;margin-left:0;margin-top:-16pt;width:523.5pt;height:60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" filled="f" stroked="f">
              <v:textbox inset="2.53958mm,1.2694mm,2.53958mm,1.2694mm">
                <w:txbxContent>
                  <w:p w14:paraId="695A3549" w14:textId="77777777" w:rsidR="007630E8" w:rsidRDefault="007630E8">
                    <w:pPr>
                      <w:spacing w:before="0" w:after="0" w:line="240" w:lineRule="auto"/>
                      <w:ind w:firstLine="252"/>
                      <w:jc w:val="left"/>
                      <w:textDirection w:val="btLr"/>
                    </w:pPr>
                  </w:p>
                  <w:p w14:paraId="695A354A" w14:textId="77777777" w:rsidR="007630E8" w:rsidRDefault="005F2217">
                    <w:pPr>
                      <w:spacing w:before="0" w:after="0" w:line="240" w:lineRule="auto"/>
                      <w:ind w:firstLine="0"/>
                      <w:jc w:val="lef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8"/>
                      </w:rPr>
                      <w:t>工業技術研究院機密資料 禁止複製、轉載、外流  |  ITRI CONFIDENTIAL DOCUMENT DO NOT COPY OR DISTRIBUTE</w:t>
                    </w:r>
                  </w:p>
                  <w:p w14:paraId="695A354B" w14:textId="77777777" w:rsidR="007630E8" w:rsidRDefault="007630E8">
                    <w:pPr>
                      <w:spacing w:before="0" w:after="0" w:line="240" w:lineRule="auto"/>
                      <w:ind w:firstLine="0"/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695A3546" wp14:editId="695A3547">
              <wp:simplePos x="0" y="0"/>
              <wp:positionH relativeFrom="column">
                <wp:posOffset>1</wp:posOffset>
              </wp:positionH>
              <wp:positionV relativeFrom="paragraph">
                <wp:posOffset>-88899</wp:posOffset>
              </wp:positionV>
              <wp:extent cx="0" cy="12700"/>
              <wp:effectExtent l="0" t="0" r="0" b="0"/>
              <wp:wrapNone/>
              <wp:docPr id="23" name="直線單箭頭接點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107500" y="3780000"/>
                        <a:ext cx="64770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7528F905"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23" o:spid="_x0000_s1026" type="#_x0000_t32" style="position:absolute;margin-left:0;margin-top:-7pt;width:0;height: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">
              <v:stroke startarrowwidth="narrow" startarrowlength="short" endarrowwidth="narrow" endarrowlength="short"/>
            </v:shape>
          </w:pict>
        </mc:Fallback>
      </mc:AlternateContent>
    </w:r>
  </w:p>
  <w:p w14:paraId="695A353D" w14:textId="77777777" w:rsidR="007630E8" w:rsidRDefault="005F2217">
    <w:pPr>
      <w:widowControl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0" w:after="0" w:line="240" w:lineRule="auto"/>
      <w:ind w:firstLine="0"/>
      <w:jc w:val="left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13B01" w14:textId="77777777" w:rsidR="004604F5" w:rsidRDefault="004604F5">
      <w:pPr>
        <w:spacing w:before="0" w:after="0" w:line="240" w:lineRule="auto"/>
      </w:pPr>
      <w:r>
        <w:separator/>
      </w:r>
    </w:p>
  </w:footnote>
  <w:footnote w:type="continuationSeparator" w:id="0">
    <w:p w14:paraId="2641459B" w14:textId="77777777" w:rsidR="004604F5" w:rsidRDefault="004604F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3536" w14:textId="77777777" w:rsidR="007630E8" w:rsidRDefault="005F221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firstLine="240"/>
      <w:rPr>
        <w:color w:val="000000"/>
        <w:sz w:val="20"/>
        <w:szCs w:val="20"/>
      </w:rPr>
    </w:pPr>
    <w:r>
      <w:rPr>
        <w:noProof/>
        <w:color w:val="000000"/>
      </w:rPr>
      <w:drawing>
        <wp:inline distT="0" distB="0" distL="0" distR="0" wp14:anchorId="695A353E" wp14:editId="695A353F">
          <wp:extent cx="2771775" cy="647700"/>
          <wp:effectExtent l="0" t="0" r="0" b="0"/>
          <wp:docPr id="25" name="image2.jpg" descr="itri_CEL_C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itri_CEL_C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177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</w:t>
    </w:r>
  </w:p>
  <w:p w14:paraId="695A3537" w14:textId="77777777" w:rsidR="007630E8" w:rsidRDefault="005F221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-240" w:firstLine="0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695A3540" wp14:editId="695A3541">
              <wp:simplePos x="0" y="0"/>
              <wp:positionH relativeFrom="column">
                <wp:posOffset>5562600</wp:posOffset>
              </wp:positionH>
              <wp:positionV relativeFrom="paragraph">
                <wp:posOffset>114300</wp:posOffset>
              </wp:positionV>
              <wp:extent cx="1061720" cy="329565"/>
              <wp:effectExtent l="0" t="0" r="0" b="0"/>
              <wp:wrapNone/>
              <wp:docPr id="22" name="矩形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24665" y="3624743"/>
                        <a:ext cx="1042670" cy="310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5A3548" w14:textId="77777777" w:rsidR="007630E8" w:rsidRDefault="005F2217">
                          <w:pPr>
                            <w:spacing w:before="40"/>
                            <w:ind w:firstLine="0"/>
                            <w:textDirection w:val="btLr"/>
                          </w:pPr>
                          <w:proofErr w:type="gramStart"/>
                          <w:r>
                            <w:rPr>
                              <w:rFonts w:eastAsia="Times New Roman"/>
                              <w:color w:val="000000"/>
                              <w:sz w:val="22"/>
                            </w:rPr>
                            <w:t>版別:第</w:t>
                          </w:r>
                          <w:proofErr w:type="gramEnd"/>
                          <w:r>
                            <w:rPr>
                              <w:rFonts w:eastAsia="Times New Roman"/>
                              <w:color w:val="000000"/>
                              <w:sz w:val="22"/>
                            </w:rPr>
                            <w:t>1.0版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5A3540" id="矩形 22" o:spid="_x0000_s1026" style="position:absolute;left:0;text-align:left;margin-left:438pt;margin-top:9pt;width:83.6pt;height:25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" filled="f" stroked="f">
              <v:textbox inset="2.53958mm,1.2694mm,2.53958mm,1.2694mm">
                <w:txbxContent>
                  <w:p w14:paraId="695A3548" w14:textId="77777777" w:rsidR="007630E8" w:rsidRDefault="005F2217">
                    <w:pPr>
                      <w:spacing w:before="40"/>
                      <w:ind w:firstLine="0"/>
                      <w:textDirection w:val="btLr"/>
                    </w:pPr>
                    <w:r>
                      <w:rPr>
                        <w:rFonts w:eastAsia="Times New Roman"/>
                        <w:color w:val="000000"/>
                        <w:sz w:val="22"/>
                      </w:rPr>
                      <w:t>版別:第1.0版</w:t>
                    </w:r>
                  </w:p>
                </w:txbxContent>
              </v:textbox>
            </v:rect>
          </w:pict>
        </mc:Fallback>
      </mc:AlternateContent>
    </w:r>
  </w:p>
  <w:p w14:paraId="695A3538" w14:textId="77777777" w:rsidR="007630E8" w:rsidRDefault="005F221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left" w:pos="6720"/>
        <w:tab w:val="right" w:pos="9120"/>
      </w:tabs>
      <w:spacing w:before="120" w:after="40" w:line="240" w:lineRule="auto"/>
      <w:ind w:left="-240" w:firstLine="0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95A3542" wp14:editId="695A3543">
              <wp:simplePos x="0" y="0"/>
              <wp:positionH relativeFrom="column">
                <wp:posOffset>-152399</wp:posOffset>
              </wp:positionH>
              <wp:positionV relativeFrom="paragraph">
                <wp:posOffset>152400</wp:posOffset>
              </wp:positionV>
              <wp:extent cx="0" cy="12700"/>
              <wp:effectExtent l="0" t="0" r="0" b="0"/>
              <wp:wrapNone/>
              <wp:docPr id="21" name="直線單箭頭接點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993200" y="3780000"/>
                        <a:ext cx="67056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0CB3568"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21" o:spid="_x0000_s1026" type="#_x0000_t32" style="position:absolute;margin-left:-12pt;margin-top:12pt;width:0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">
              <v:stroke startarrowwidth="narrow" startarrowlength="short" endarrowwidth="narrow" endarrowlength="shor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01ED"/>
    <w:multiLevelType w:val="multilevel"/>
    <w:tmpl w:val="FD9850A4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7701BED"/>
    <w:multiLevelType w:val="multilevel"/>
    <w:tmpl w:val="50B25106"/>
    <w:lvl w:ilvl="0">
      <w:start w:val="1"/>
      <w:numFmt w:val="bullet"/>
      <w:pStyle w:val="111101"/>
      <w:lvlText w:val="■"/>
      <w:lvlJc w:val="left"/>
      <w:pPr>
        <w:ind w:left="905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✔"/>
      <w:lvlJc w:val="left"/>
      <w:pPr>
        <w:ind w:left="1385" w:hanging="480"/>
      </w:pPr>
      <w:rPr>
        <w:rFonts w:ascii="Noto Sans Symbols" w:eastAsia="Noto Sans Symbols" w:hAnsi="Noto Sans Symbols" w:cs="Noto Sans Symbols"/>
        <w:sz w:val="18"/>
        <w:szCs w:val="18"/>
      </w:rPr>
    </w:lvl>
    <w:lvl w:ilvl="2">
      <w:start w:val="1"/>
      <w:numFmt w:val="bullet"/>
      <w:lvlText w:val="◆"/>
      <w:lvlJc w:val="left"/>
      <w:pPr>
        <w:ind w:left="1865" w:hanging="480"/>
      </w:pPr>
      <w:rPr>
        <w:rFonts w:ascii="Noto Sans Symbols" w:eastAsia="Noto Sans Symbols" w:hAnsi="Noto Sans Symbols" w:cs="Noto Sans Symbols"/>
        <w:sz w:val="18"/>
        <w:szCs w:val="18"/>
      </w:rPr>
    </w:lvl>
    <w:lvl w:ilvl="3">
      <w:start w:val="1"/>
      <w:numFmt w:val="bullet"/>
      <w:lvlText w:val="●"/>
      <w:lvlJc w:val="left"/>
      <w:pPr>
        <w:ind w:left="2345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25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05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785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265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745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E41EE2"/>
    <w:multiLevelType w:val="multilevel"/>
    <w:tmpl w:val="DA8E0A40"/>
    <w:lvl w:ilvl="0">
      <w:start w:val="1"/>
      <w:numFmt w:val="decimal"/>
      <w:pStyle w:val="1"/>
      <w:lvlText w:val="(%1)"/>
      <w:lvlJc w:val="left"/>
      <w:pPr>
        <w:ind w:left="870" w:hanging="390"/>
      </w:pPr>
    </w:lvl>
    <w:lvl w:ilvl="1">
      <w:start w:val="1"/>
      <w:numFmt w:val="decimal"/>
      <w:pStyle w:val="2"/>
      <w:lvlText w:val="%2、"/>
      <w:lvlJc w:val="left"/>
      <w:pPr>
        <w:ind w:left="1440" w:hanging="480"/>
      </w:pPr>
    </w:lvl>
    <w:lvl w:ilvl="2">
      <w:start w:val="1"/>
      <w:numFmt w:val="lowerRoman"/>
      <w:pStyle w:val="3"/>
      <w:lvlText w:val="%3."/>
      <w:lvlJc w:val="right"/>
      <w:pPr>
        <w:ind w:left="1920" w:hanging="480"/>
      </w:pPr>
    </w:lvl>
    <w:lvl w:ilvl="3">
      <w:start w:val="1"/>
      <w:numFmt w:val="decimal"/>
      <w:pStyle w:val="4"/>
      <w:lvlText w:val="%4."/>
      <w:lvlJc w:val="left"/>
      <w:pPr>
        <w:ind w:left="2400" w:hanging="480"/>
      </w:pPr>
    </w:lvl>
    <w:lvl w:ilvl="4">
      <w:start w:val="1"/>
      <w:numFmt w:val="decimal"/>
      <w:pStyle w:val="5"/>
      <w:lvlText w:val="%5、"/>
      <w:lvlJc w:val="left"/>
      <w:pPr>
        <w:ind w:left="2880" w:hanging="480"/>
      </w:pPr>
    </w:lvl>
    <w:lvl w:ilvl="5">
      <w:start w:val="1"/>
      <w:numFmt w:val="lowerRoman"/>
      <w:pStyle w:val="6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pStyle w:val="8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97C3AEA"/>
    <w:multiLevelType w:val="hybridMultilevel"/>
    <w:tmpl w:val="BDD62C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E38684E"/>
    <w:multiLevelType w:val="hybridMultilevel"/>
    <w:tmpl w:val="A3BA7EEA"/>
    <w:lvl w:ilvl="0" w:tplc="8E944870">
      <w:start w:val="1"/>
      <w:numFmt w:val="bullet"/>
      <w:lvlText w:val=""/>
      <w:lvlJc w:val="left"/>
      <w:pPr>
        <w:ind w:left="1444" w:hanging="480"/>
      </w:pPr>
      <w:rPr>
        <w:rFonts w:ascii="Wingdings" w:hAnsi="Wingdings" w:hint="default"/>
        <w:sz w:val="24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7A61A68"/>
    <w:multiLevelType w:val="hybridMultilevel"/>
    <w:tmpl w:val="1CD8D12E"/>
    <w:lvl w:ilvl="0" w:tplc="85B4E55A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  <w:sz w:val="18"/>
        <w:szCs w:val="12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6" w15:restartNumberingAfterBreak="0">
    <w:nsid w:val="41523921"/>
    <w:multiLevelType w:val="multilevel"/>
    <w:tmpl w:val="4ABEE806"/>
    <w:lvl w:ilvl="0">
      <w:start w:val="1"/>
      <w:numFmt w:val="decimal"/>
      <w:pStyle w:val="a"/>
      <w:lvlText w:val="%1 "/>
      <w:lvlJc w:val="left"/>
      <w:pPr>
        <w:ind w:left="0" w:firstLine="0"/>
      </w:pPr>
      <w:rPr>
        <w:sz w:val="28"/>
        <w:szCs w:val="20"/>
      </w:rPr>
    </w:lvl>
    <w:lvl w:ilvl="1">
      <w:start w:val="1"/>
      <w:numFmt w:val="decimal"/>
      <w:lvlText w:val="%1.%2 "/>
      <w:lvlJc w:val="left"/>
      <w:pPr>
        <w:ind w:left="0" w:firstLine="0"/>
      </w:pPr>
    </w:lvl>
    <w:lvl w:ilvl="2">
      <w:start w:val="1"/>
      <w:numFmt w:val="decimal"/>
      <w:lvlText w:val="%1.%2.%3 "/>
      <w:lvlJc w:val="left"/>
      <w:pPr>
        <w:ind w:left="0" w:firstLine="0"/>
      </w:pPr>
    </w:lvl>
    <w:lvl w:ilvl="3">
      <w:start w:val="1"/>
      <w:numFmt w:val="decimal"/>
      <w:lvlText w:val="%1.%2.%3.%4 "/>
      <w:lvlJc w:val="left"/>
      <w:pPr>
        <w:ind w:left="0" w:firstLine="0"/>
      </w:pPr>
    </w:lvl>
    <w:lvl w:ilvl="4">
      <w:start w:val="1"/>
      <w:numFmt w:val="decimal"/>
      <w:lvlText w:val="%1.%2.%3.%4.%5 "/>
      <w:lvlJc w:val="left"/>
      <w:pPr>
        <w:ind w:left="0" w:firstLine="0"/>
      </w:pPr>
    </w:lvl>
    <w:lvl w:ilvl="5">
      <w:start w:val="1"/>
      <w:numFmt w:val="decimal"/>
      <w:lvlText w:val="%1.%2.%3.%4.%5.%6 "/>
      <w:lvlJc w:val="left"/>
      <w:pPr>
        <w:ind w:left="0" w:firstLine="0"/>
      </w:pPr>
    </w:lvl>
    <w:lvl w:ilvl="6">
      <w:start w:val="1"/>
      <w:numFmt w:val="lowerRoman"/>
      <w:lvlText w:val="(%7)"/>
      <w:lvlJc w:val="left"/>
      <w:pPr>
        <w:ind w:left="2975" w:hanging="425"/>
      </w:pPr>
    </w:lvl>
    <w:lvl w:ilvl="7">
      <w:start w:val="1"/>
      <w:numFmt w:val="lowerLetter"/>
      <w:lvlText w:val="(%8)"/>
      <w:lvlJc w:val="left"/>
      <w:pPr>
        <w:ind w:left="3400" w:hanging="425"/>
      </w:pPr>
    </w:lvl>
    <w:lvl w:ilvl="8">
      <w:start w:val="1"/>
      <w:numFmt w:val="decimal"/>
      <w:lvlText w:val="(R) %1.%2-%9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</w:abstractNum>
  <w:abstractNum w:abstractNumId="7" w15:restartNumberingAfterBreak="0">
    <w:nsid w:val="44AB03E0"/>
    <w:multiLevelType w:val="multilevel"/>
    <w:tmpl w:val="D2A20AB0"/>
    <w:lvl w:ilvl="0">
      <w:start w:val="1"/>
      <w:numFmt w:val="bullet"/>
      <w:pStyle w:val="a0"/>
      <w:lvlText w:val="✔"/>
      <w:lvlJc w:val="left"/>
      <w:pPr>
        <w:ind w:left="962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442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2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2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2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2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2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2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2" w:hanging="48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BB16083"/>
    <w:multiLevelType w:val="hybridMultilevel"/>
    <w:tmpl w:val="AB64B62A"/>
    <w:lvl w:ilvl="0" w:tplc="E09A298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F1D247C"/>
    <w:multiLevelType w:val="hybridMultilevel"/>
    <w:tmpl w:val="C2EE9F52"/>
    <w:lvl w:ilvl="0" w:tplc="913659F0">
      <w:start w:val="1"/>
      <w:numFmt w:val="decimal"/>
      <w:lvlText w:val="%1."/>
      <w:lvlJc w:val="left"/>
      <w:pPr>
        <w:ind w:left="480" w:hanging="480"/>
      </w:pPr>
      <w:rPr>
        <w:sz w:val="28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2E36429"/>
    <w:multiLevelType w:val="hybridMultilevel"/>
    <w:tmpl w:val="7788160C"/>
    <w:lvl w:ilvl="0" w:tplc="85B4E55A">
      <w:start w:val="1"/>
      <w:numFmt w:val="bullet"/>
      <w:lvlText w:val=""/>
      <w:lvlJc w:val="left"/>
      <w:pPr>
        <w:ind w:left="905" w:hanging="480"/>
      </w:pPr>
      <w:rPr>
        <w:rFonts w:ascii="Wingdings" w:hAnsi="Wingdings" w:hint="default"/>
        <w:sz w:val="18"/>
        <w:szCs w:val="12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1" w15:restartNumberingAfterBreak="0">
    <w:nsid w:val="630E5B2E"/>
    <w:multiLevelType w:val="multilevel"/>
    <w:tmpl w:val="2850F2BA"/>
    <w:lvl w:ilvl="0">
      <w:start w:val="1"/>
      <w:numFmt w:val="bullet"/>
      <w:pStyle w:val="U"/>
      <w:lvlText w:val="■"/>
      <w:lvlJc w:val="left"/>
      <w:pPr>
        <w:ind w:left="962" w:hanging="480"/>
      </w:pPr>
      <w:rPr>
        <w:rFonts w:ascii="Noto Sans Symbols" w:eastAsia="Noto Sans Symbols" w:hAnsi="Noto Sans Symbols" w:cs="Noto Sans Symbols"/>
        <w:sz w:val="18"/>
        <w:szCs w:val="12"/>
        <w:lang w:eastAsia="zh-TW"/>
      </w:rPr>
    </w:lvl>
    <w:lvl w:ilvl="1">
      <w:start w:val="1"/>
      <w:numFmt w:val="bullet"/>
      <w:pStyle w:val="U0"/>
      <w:lvlText w:val="■"/>
      <w:lvlJc w:val="left"/>
      <w:pPr>
        <w:ind w:left="1442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pStyle w:val="U1"/>
      <w:lvlText w:val="◆"/>
      <w:lvlJc w:val="left"/>
      <w:pPr>
        <w:ind w:left="1922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2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2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2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2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2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2" w:hanging="48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1F77036"/>
    <w:multiLevelType w:val="hybridMultilevel"/>
    <w:tmpl w:val="58BC8ECC"/>
    <w:lvl w:ilvl="0" w:tplc="8E944870">
      <w:start w:val="1"/>
      <w:numFmt w:val="bullet"/>
      <w:lvlText w:val=""/>
      <w:lvlJc w:val="left"/>
      <w:pPr>
        <w:ind w:left="1444" w:hanging="480"/>
      </w:pPr>
      <w:rPr>
        <w:rFonts w:ascii="Wingdings" w:hAnsi="Wingdings" w:hint="default"/>
        <w:sz w:val="24"/>
        <w:szCs w:val="18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num w:numId="1" w16cid:durableId="1160386049">
    <w:abstractNumId w:val="7"/>
  </w:num>
  <w:num w:numId="2" w16cid:durableId="1477720789">
    <w:abstractNumId w:val="2"/>
  </w:num>
  <w:num w:numId="3" w16cid:durableId="787285381">
    <w:abstractNumId w:val="6"/>
  </w:num>
  <w:num w:numId="4" w16cid:durableId="102380673">
    <w:abstractNumId w:val="1"/>
  </w:num>
  <w:num w:numId="5" w16cid:durableId="978535546">
    <w:abstractNumId w:val="11"/>
  </w:num>
  <w:num w:numId="6" w16cid:durableId="1245066880">
    <w:abstractNumId w:val="0"/>
  </w:num>
  <w:num w:numId="7" w16cid:durableId="1783038541">
    <w:abstractNumId w:val="5"/>
  </w:num>
  <w:num w:numId="8" w16cid:durableId="120197046">
    <w:abstractNumId w:val="12"/>
  </w:num>
  <w:num w:numId="9" w16cid:durableId="2076388349">
    <w:abstractNumId w:val="4"/>
  </w:num>
  <w:num w:numId="10" w16cid:durableId="556472774">
    <w:abstractNumId w:val="9"/>
  </w:num>
  <w:num w:numId="11" w16cid:durableId="1776484916">
    <w:abstractNumId w:val="3"/>
  </w:num>
  <w:num w:numId="12" w16cid:durableId="84767696">
    <w:abstractNumId w:val="8"/>
  </w:num>
  <w:num w:numId="13" w16cid:durableId="4999247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0E8"/>
    <w:rsid w:val="000127AD"/>
    <w:rsid w:val="00031B8D"/>
    <w:rsid w:val="00071825"/>
    <w:rsid w:val="00073F55"/>
    <w:rsid w:val="000B465B"/>
    <w:rsid w:val="000D12BC"/>
    <w:rsid w:val="000D2A52"/>
    <w:rsid w:val="00111A23"/>
    <w:rsid w:val="001811B2"/>
    <w:rsid w:val="00187223"/>
    <w:rsid w:val="001A718C"/>
    <w:rsid w:val="001B7BBC"/>
    <w:rsid w:val="001D0060"/>
    <w:rsid w:val="001D67E0"/>
    <w:rsid w:val="002060A6"/>
    <w:rsid w:val="00211135"/>
    <w:rsid w:val="00240EE9"/>
    <w:rsid w:val="00262585"/>
    <w:rsid w:val="002649E3"/>
    <w:rsid w:val="00284CC9"/>
    <w:rsid w:val="002A2541"/>
    <w:rsid w:val="002B443F"/>
    <w:rsid w:val="002E22CE"/>
    <w:rsid w:val="00321160"/>
    <w:rsid w:val="0035780A"/>
    <w:rsid w:val="003A0F94"/>
    <w:rsid w:val="003A607B"/>
    <w:rsid w:val="003D6ECD"/>
    <w:rsid w:val="003F52EE"/>
    <w:rsid w:val="003F66F1"/>
    <w:rsid w:val="004604F5"/>
    <w:rsid w:val="0049497F"/>
    <w:rsid w:val="004F3E8D"/>
    <w:rsid w:val="0053183C"/>
    <w:rsid w:val="005804FC"/>
    <w:rsid w:val="005970E7"/>
    <w:rsid w:val="005A58C6"/>
    <w:rsid w:val="005B60A7"/>
    <w:rsid w:val="005C36F1"/>
    <w:rsid w:val="005F2217"/>
    <w:rsid w:val="00617334"/>
    <w:rsid w:val="00665A73"/>
    <w:rsid w:val="006B6DF7"/>
    <w:rsid w:val="006D5262"/>
    <w:rsid w:val="006D65E8"/>
    <w:rsid w:val="007135E2"/>
    <w:rsid w:val="00737AC2"/>
    <w:rsid w:val="00761ADF"/>
    <w:rsid w:val="007630E8"/>
    <w:rsid w:val="00776C4E"/>
    <w:rsid w:val="0078381A"/>
    <w:rsid w:val="00784A9E"/>
    <w:rsid w:val="007A54C5"/>
    <w:rsid w:val="007D00F5"/>
    <w:rsid w:val="007D075D"/>
    <w:rsid w:val="007D374C"/>
    <w:rsid w:val="007E0156"/>
    <w:rsid w:val="00814B0C"/>
    <w:rsid w:val="00823C96"/>
    <w:rsid w:val="008426C4"/>
    <w:rsid w:val="00870F94"/>
    <w:rsid w:val="008B5A63"/>
    <w:rsid w:val="008C3D68"/>
    <w:rsid w:val="008D0C7E"/>
    <w:rsid w:val="008E36F5"/>
    <w:rsid w:val="00912F1E"/>
    <w:rsid w:val="00920429"/>
    <w:rsid w:val="009A03CD"/>
    <w:rsid w:val="00A37E86"/>
    <w:rsid w:val="00AB36F3"/>
    <w:rsid w:val="00AC378C"/>
    <w:rsid w:val="00B10E68"/>
    <w:rsid w:val="00B426BF"/>
    <w:rsid w:val="00B61217"/>
    <w:rsid w:val="00B63436"/>
    <w:rsid w:val="00B770C8"/>
    <w:rsid w:val="00B90990"/>
    <w:rsid w:val="00BC3C2C"/>
    <w:rsid w:val="00BF2F30"/>
    <w:rsid w:val="00C448A8"/>
    <w:rsid w:val="00CB0A7F"/>
    <w:rsid w:val="00CC7D51"/>
    <w:rsid w:val="00D11F34"/>
    <w:rsid w:val="00D12166"/>
    <w:rsid w:val="00D217B8"/>
    <w:rsid w:val="00D24450"/>
    <w:rsid w:val="00D27A8C"/>
    <w:rsid w:val="00D32E8D"/>
    <w:rsid w:val="00D5794E"/>
    <w:rsid w:val="00D67BAD"/>
    <w:rsid w:val="00D76EF2"/>
    <w:rsid w:val="00D85466"/>
    <w:rsid w:val="00D87CE0"/>
    <w:rsid w:val="00DF18E9"/>
    <w:rsid w:val="00DF2041"/>
    <w:rsid w:val="00E173BD"/>
    <w:rsid w:val="00E54020"/>
    <w:rsid w:val="00E5632C"/>
    <w:rsid w:val="00E81377"/>
    <w:rsid w:val="00EA6604"/>
    <w:rsid w:val="00F15CB3"/>
    <w:rsid w:val="00F41660"/>
    <w:rsid w:val="00F74EC8"/>
    <w:rsid w:val="00F82EDC"/>
    <w:rsid w:val="00FC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5A34E1"/>
  <w15:docId w15:val="{1ECE4A60-0303-4827-A2CA-EBD27383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spacing w:before="60" w:after="60" w:line="300" w:lineRule="auto"/>
        <w:ind w:firstLine="48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A3DBA"/>
  </w:style>
  <w:style w:type="paragraph" w:styleId="1">
    <w:name w:val="heading 1"/>
    <w:basedOn w:val="a1"/>
    <w:next w:val="a1"/>
    <w:link w:val="10"/>
    <w:uiPriority w:val="9"/>
    <w:qFormat/>
    <w:pPr>
      <w:numPr>
        <w:numId w:val="2"/>
      </w:numPr>
      <w:adjustRightInd w:val="0"/>
      <w:spacing w:before="120" w:after="120"/>
      <w:textAlignment w:val="baseline"/>
      <w:outlineLvl w:val="0"/>
    </w:pPr>
    <w:rPr>
      <w:b/>
      <w:sz w:val="36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pPr>
      <w:numPr>
        <w:ilvl w:val="1"/>
        <w:numId w:val="2"/>
      </w:numPr>
      <w:adjustRightInd w:val="0"/>
      <w:spacing w:before="120" w:after="120"/>
      <w:textAlignment w:val="baseline"/>
      <w:outlineLvl w:val="1"/>
    </w:pPr>
    <w:rPr>
      <w:b/>
      <w:sz w:val="32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numPr>
        <w:ilvl w:val="2"/>
        <w:numId w:val="2"/>
      </w:numPr>
      <w:adjustRightInd w:val="0"/>
      <w:spacing w:before="120" w:after="120"/>
      <w:textAlignment w:val="baseline"/>
      <w:outlineLvl w:val="2"/>
    </w:pPr>
    <w:rPr>
      <w:b/>
      <w:sz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numPr>
        <w:ilvl w:val="3"/>
        <w:numId w:val="2"/>
      </w:numPr>
      <w:tabs>
        <w:tab w:val="right" w:pos="9356"/>
      </w:tabs>
      <w:adjustRightInd w:val="0"/>
      <w:spacing w:before="120" w:after="120"/>
      <w:ind w:right="142"/>
      <w:textAlignment w:val="baseline"/>
      <w:outlineLvl w:val="3"/>
    </w:pPr>
    <w:rPr>
      <w:b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numPr>
        <w:ilvl w:val="4"/>
        <w:numId w:val="2"/>
      </w:numPr>
      <w:adjustRightInd w:val="0"/>
      <w:spacing w:before="120" w:after="120" w:line="240" w:lineRule="auto"/>
      <w:textAlignment w:val="baseline"/>
      <w:outlineLvl w:val="4"/>
    </w:pPr>
    <w:rPr>
      <w:b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numPr>
        <w:ilvl w:val="5"/>
        <w:numId w:val="2"/>
      </w:numPr>
      <w:adjustRightInd w:val="0"/>
      <w:spacing w:before="120" w:after="120" w:line="240" w:lineRule="atLeast"/>
      <w:jc w:val="left"/>
      <w:textAlignment w:val="baseline"/>
      <w:outlineLvl w:val="5"/>
    </w:pPr>
    <w:rPr>
      <w:b/>
    </w:rPr>
  </w:style>
  <w:style w:type="paragraph" w:styleId="7">
    <w:name w:val="heading 7"/>
    <w:basedOn w:val="a1"/>
    <w:link w:val="70"/>
    <w:qFormat/>
    <w:pPr>
      <w:adjustRightInd w:val="0"/>
      <w:spacing w:after="170" w:line="336" w:lineRule="exact"/>
      <w:ind w:firstLine="0"/>
      <w:textAlignment w:val="baseline"/>
      <w:outlineLvl w:val="6"/>
    </w:pPr>
    <w:rPr>
      <w:rFonts w:eastAsia="細明體"/>
    </w:rPr>
  </w:style>
  <w:style w:type="paragraph" w:styleId="8">
    <w:name w:val="heading 8"/>
    <w:basedOn w:val="a1"/>
    <w:link w:val="80"/>
    <w:uiPriority w:val="9"/>
    <w:qFormat/>
    <w:pPr>
      <w:numPr>
        <w:ilvl w:val="7"/>
        <w:numId w:val="2"/>
      </w:numPr>
      <w:adjustRightInd w:val="0"/>
      <w:spacing w:after="113" w:line="336" w:lineRule="exact"/>
      <w:textAlignment w:val="baseline"/>
      <w:outlineLvl w:val="7"/>
    </w:pPr>
    <w:rPr>
      <w:rFonts w:eastAsia="細明體"/>
    </w:rPr>
  </w:style>
  <w:style w:type="paragraph" w:styleId="9">
    <w:name w:val="heading 9"/>
    <w:basedOn w:val="a1"/>
    <w:next w:val="a1"/>
    <w:link w:val="90"/>
    <w:qFormat/>
    <w:pPr>
      <w:adjustRightInd w:val="0"/>
      <w:spacing w:before="200" w:after="200" w:line="336" w:lineRule="exact"/>
      <w:ind w:firstLine="0"/>
      <w:textAlignment w:val="baseline"/>
      <w:outlineLvl w:val="8"/>
    </w:pPr>
    <w:rPr>
      <w:rFonts w:eastAsia="細明體"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1"/>
    <w:link w:val="a6"/>
    <w:uiPriority w:val="10"/>
    <w:qFormat/>
    <w:rsid w:val="00C32D99"/>
    <w:pPr>
      <w:adjustRightInd w:val="0"/>
      <w:spacing w:before="600" w:after="240" w:line="240" w:lineRule="auto"/>
      <w:ind w:firstLine="0"/>
      <w:jc w:val="center"/>
      <w:outlineLvl w:val="0"/>
    </w:pPr>
    <w:rPr>
      <w:rFonts w:ascii="Arial" w:hAnsi="Arial" w:cs="Arial"/>
      <w:b/>
      <w:bCs/>
      <w:kern w:val="52"/>
      <w:sz w:val="44"/>
      <w:szCs w:val="4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header"/>
    <w:basedOn w:val="a1"/>
    <w:link w:val="a8"/>
    <w:pPr>
      <w:tabs>
        <w:tab w:val="center" w:pos="4153"/>
        <w:tab w:val="right" w:pos="8306"/>
      </w:tabs>
      <w:snapToGrid w:val="0"/>
      <w:spacing w:line="240" w:lineRule="auto"/>
      <w:ind w:firstLine="0"/>
    </w:pPr>
    <w:rPr>
      <w:sz w:val="20"/>
    </w:rPr>
  </w:style>
  <w:style w:type="paragraph" w:styleId="a9">
    <w:name w:val="footer"/>
    <w:link w:val="aa"/>
    <w:pPr>
      <w:tabs>
        <w:tab w:val="center" w:pos="4153"/>
        <w:tab w:val="right" w:pos="8306"/>
      </w:tabs>
      <w:snapToGrid w:val="0"/>
    </w:pPr>
    <w:rPr>
      <w:noProof/>
      <w:sz w:val="18"/>
    </w:rPr>
  </w:style>
  <w:style w:type="paragraph" w:customStyle="1" w:styleId="21">
    <w:name w:val="目錄2"/>
    <w:basedOn w:val="a1"/>
    <w:pPr>
      <w:adjustRightInd w:val="0"/>
      <w:ind w:left="3686"/>
      <w:textAlignment w:val="baseline"/>
    </w:pPr>
    <w:rPr>
      <w:rFonts w:ascii="細明體" w:eastAsia="細明體"/>
      <w:b/>
      <w:color w:val="000000"/>
    </w:rPr>
  </w:style>
  <w:style w:type="paragraph" w:customStyle="1" w:styleId="ab">
    <w:name w:val="圖示"/>
    <w:basedOn w:val="a1"/>
    <w:next w:val="a1"/>
    <w:pPr>
      <w:spacing w:line="240" w:lineRule="auto"/>
      <w:jc w:val="center"/>
    </w:pPr>
  </w:style>
  <w:style w:type="character" w:styleId="ac">
    <w:name w:val="page number"/>
    <w:basedOn w:val="a2"/>
  </w:style>
  <w:style w:type="paragraph" w:styleId="ad">
    <w:name w:val="annotation text"/>
    <w:basedOn w:val="a1"/>
    <w:link w:val="ae"/>
    <w:semiHidden/>
    <w:pPr>
      <w:adjustRightInd w:val="0"/>
      <w:spacing w:line="336" w:lineRule="exact"/>
      <w:ind w:firstLine="510"/>
      <w:textAlignment w:val="baseline"/>
    </w:pPr>
    <w:rPr>
      <w:rFonts w:eastAsia="細明體"/>
    </w:rPr>
  </w:style>
  <w:style w:type="paragraph" w:styleId="11">
    <w:name w:val="toc 1"/>
    <w:basedOn w:val="a1"/>
    <w:next w:val="a1"/>
    <w:autoRedefine/>
    <w:uiPriority w:val="39"/>
    <w:pPr>
      <w:tabs>
        <w:tab w:val="right" w:leader="dot" w:pos="9600"/>
      </w:tabs>
      <w:adjustRightInd w:val="0"/>
      <w:spacing w:before="120" w:after="120" w:line="336" w:lineRule="exact"/>
      <w:ind w:firstLine="510"/>
      <w:textAlignment w:val="baseline"/>
    </w:pPr>
    <w:rPr>
      <w:b/>
      <w:caps/>
      <w:noProof/>
    </w:rPr>
  </w:style>
  <w:style w:type="paragraph" w:styleId="22">
    <w:name w:val="toc 2"/>
    <w:basedOn w:val="a1"/>
    <w:next w:val="a1"/>
    <w:autoRedefine/>
    <w:uiPriority w:val="39"/>
    <w:rsid w:val="006C51C3"/>
    <w:pPr>
      <w:tabs>
        <w:tab w:val="left" w:pos="1440"/>
        <w:tab w:val="right" w:leader="dot" w:pos="9600"/>
      </w:tabs>
      <w:adjustRightInd w:val="0"/>
      <w:spacing w:after="120" w:line="360" w:lineRule="atLeast"/>
      <w:ind w:left="238" w:firstLine="510"/>
      <w:jc w:val="left"/>
      <w:textAlignment w:val="baseline"/>
    </w:pPr>
    <w:rPr>
      <w:smallCaps/>
      <w:noProof/>
    </w:rPr>
  </w:style>
  <w:style w:type="paragraph" w:styleId="31">
    <w:name w:val="toc 3"/>
    <w:basedOn w:val="a1"/>
    <w:next w:val="a1"/>
    <w:autoRedefine/>
    <w:uiPriority w:val="39"/>
    <w:pPr>
      <w:tabs>
        <w:tab w:val="left" w:pos="1920"/>
        <w:tab w:val="right" w:leader="dot" w:pos="9600"/>
      </w:tabs>
      <w:adjustRightInd w:val="0"/>
      <w:spacing w:after="120" w:line="360" w:lineRule="atLeast"/>
      <w:ind w:left="482" w:firstLine="510"/>
      <w:textAlignment w:val="baseline"/>
    </w:pPr>
    <w:rPr>
      <w:rFonts w:cs="新細明體"/>
      <w:noProof/>
    </w:rPr>
  </w:style>
  <w:style w:type="paragraph" w:styleId="41">
    <w:name w:val="toc 4"/>
    <w:basedOn w:val="a1"/>
    <w:next w:val="a1"/>
    <w:autoRedefine/>
    <w:uiPriority w:val="39"/>
    <w:pPr>
      <w:tabs>
        <w:tab w:val="right" w:leader="dot" w:pos="9600"/>
      </w:tabs>
      <w:adjustRightInd w:val="0"/>
      <w:spacing w:after="120" w:line="360" w:lineRule="atLeast"/>
      <w:ind w:left="720" w:firstLine="510"/>
      <w:textAlignment w:val="baseline"/>
    </w:pPr>
    <w:rPr>
      <w:rFonts w:eastAsia="細明體"/>
      <w:noProof/>
    </w:rPr>
  </w:style>
  <w:style w:type="paragraph" w:styleId="51">
    <w:name w:val="toc 5"/>
    <w:basedOn w:val="a1"/>
    <w:next w:val="a1"/>
    <w:autoRedefine/>
    <w:uiPriority w:val="39"/>
    <w:pPr>
      <w:adjustRightInd w:val="0"/>
      <w:spacing w:line="336" w:lineRule="exact"/>
      <w:ind w:left="960" w:firstLine="510"/>
      <w:textAlignment w:val="baseline"/>
    </w:pPr>
    <w:rPr>
      <w:rFonts w:eastAsia="細明體"/>
      <w:sz w:val="18"/>
    </w:rPr>
  </w:style>
  <w:style w:type="paragraph" w:styleId="61">
    <w:name w:val="toc 6"/>
    <w:basedOn w:val="a1"/>
    <w:next w:val="a1"/>
    <w:autoRedefine/>
    <w:uiPriority w:val="39"/>
    <w:pPr>
      <w:adjustRightInd w:val="0"/>
      <w:spacing w:line="336" w:lineRule="exact"/>
      <w:ind w:left="1200" w:firstLine="510"/>
      <w:textAlignment w:val="baseline"/>
    </w:pPr>
    <w:rPr>
      <w:rFonts w:eastAsia="細明體"/>
      <w:sz w:val="18"/>
    </w:rPr>
  </w:style>
  <w:style w:type="paragraph" w:styleId="71">
    <w:name w:val="toc 7"/>
    <w:basedOn w:val="a1"/>
    <w:next w:val="a1"/>
    <w:autoRedefine/>
    <w:uiPriority w:val="39"/>
    <w:pPr>
      <w:adjustRightInd w:val="0"/>
      <w:spacing w:line="336" w:lineRule="exact"/>
      <w:ind w:left="1440" w:firstLine="510"/>
      <w:textAlignment w:val="baseline"/>
    </w:pPr>
    <w:rPr>
      <w:rFonts w:eastAsia="細明體"/>
      <w:sz w:val="18"/>
    </w:rPr>
  </w:style>
  <w:style w:type="paragraph" w:styleId="81">
    <w:name w:val="toc 8"/>
    <w:basedOn w:val="a1"/>
    <w:next w:val="a1"/>
    <w:autoRedefine/>
    <w:uiPriority w:val="39"/>
    <w:pPr>
      <w:adjustRightInd w:val="0"/>
      <w:spacing w:line="336" w:lineRule="exact"/>
      <w:ind w:left="1680" w:firstLine="510"/>
      <w:textAlignment w:val="baseline"/>
    </w:pPr>
    <w:rPr>
      <w:rFonts w:eastAsia="細明體"/>
      <w:sz w:val="18"/>
    </w:rPr>
  </w:style>
  <w:style w:type="paragraph" w:styleId="91">
    <w:name w:val="toc 9"/>
    <w:basedOn w:val="a1"/>
    <w:next w:val="a1"/>
    <w:autoRedefine/>
    <w:uiPriority w:val="39"/>
    <w:pPr>
      <w:adjustRightInd w:val="0"/>
      <w:spacing w:line="336" w:lineRule="exact"/>
      <w:ind w:left="1920" w:firstLine="510"/>
      <w:textAlignment w:val="baseline"/>
    </w:pPr>
    <w:rPr>
      <w:rFonts w:eastAsia="細明體"/>
      <w:sz w:val="18"/>
    </w:rPr>
  </w:style>
  <w:style w:type="paragraph" w:styleId="af">
    <w:name w:val="table of figures"/>
    <w:basedOn w:val="a1"/>
    <w:next w:val="a1"/>
    <w:uiPriority w:val="99"/>
    <w:pPr>
      <w:adjustRightInd w:val="0"/>
      <w:spacing w:line="336" w:lineRule="exact"/>
      <w:ind w:left="480" w:hanging="480"/>
      <w:textAlignment w:val="baseline"/>
    </w:pPr>
    <w:rPr>
      <w:rFonts w:eastAsia="細明體"/>
      <w:smallCaps/>
      <w:sz w:val="20"/>
    </w:rPr>
  </w:style>
  <w:style w:type="paragraph" w:styleId="af0">
    <w:name w:val="footnote text"/>
    <w:basedOn w:val="a1"/>
    <w:link w:val="af1"/>
    <w:semiHidden/>
    <w:pPr>
      <w:snapToGrid w:val="0"/>
      <w:ind w:firstLine="510"/>
    </w:pPr>
    <w:rPr>
      <w:sz w:val="20"/>
    </w:rPr>
  </w:style>
  <w:style w:type="paragraph" w:styleId="af2">
    <w:name w:val="caption"/>
    <w:basedOn w:val="a1"/>
    <w:next w:val="a1"/>
    <w:qFormat/>
    <w:rsid w:val="00B23A8F"/>
    <w:pPr>
      <w:spacing w:before="120" w:after="120" w:line="240" w:lineRule="auto"/>
      <w:jc w:val="center"/>
    </w:pPr>
  </w:style>
  <w:style w:type="paragraph" w:customStyle="1" w:styleId="a">
    <w:name w:val="項目"/>
    <w:basedOn w:val="a1"/>
    <w:autoRedefine/>
    <w:pPr>
      <w:numPr>
        <w:numId w:val="3"/>
      </w:numPr>
      <w:adjustRightInd w:val="0"/>
      <w:spacing w:line="360" w:lineRule="exact"/>
      <w:textAlignment w:val="baseline"/>
    </w:pPr>
    <w:rPr>
      <w:rFonts w:eastAsia="細明體"/>
    </w:rPr>
  </w:style>
  <w:style w:type="paragraph" w:customStyle="1" w:styleId="af3">
    <w:name w:val="無縮排內文"/>
    <w:basedOn w:val="a1"/>
    <w:autoRedefine/>
    <w:pPr>
      <w:adjustRightInd w:val="0"/>
      <w:ind w:left="57"/>
      <w:textAlignment w:val="baseline"/>
    </w:pPr>
    <w:rPr>
      <w:rFonts w:eastAsia="細明體"/>
    </w:rPr>
  </w:style>
  <w:style w:type="paragraph" w:customStyle="1" w:styleId="af4">
    <w:name w:val="參數描述"/>
    <w:basedOn w:val="a1"/>
    <w:pPr>
      <w:adjustRightInd w:val="0"/>
      <w:spacing w:before="20" w:after="20"/>
      <w:ind w:left="57"/>
      <w:textAlignment w:val="baseline"/>
    </w:pPr>
    <w:rPr>
      <w:rFonts w:eastAsia="細明體"/>
    </w:rPr>
  </w:style>
  <w:style w:type="paragraph" w:styleId="af5">
    <w:name w:val="Document Map"/>
    <w:basedOn w:val="a1"/>
    <w:link w:val="af6"/>
    <w:semiHidden/>
    <w:pPr>
      <w:shd w:val="clear" w:color="auto" w:fill="000080"/>
      <w:adjustRightInd w:val="0"/>
      <w:spacing w:line="336" w:lineRule="exact"/>
      <w:ind w:firstLine="510"/>
      <w:textAlignment w:val="baseline"/>
    </w:pPr>
    <w:rPr>
      <w:rFonts w:ascii="新細明體"/>
    </w:rPr>
  </w:style>
  <w:style w:type="paragraph" w:styleId="af7">
    <w:name w:val="Block Text"/>
    <w:basedOn w:val="a1"/>
    <w:pPr>
      <w:spacing w:line="360" w:lineRule="exact"/>
      <w:ind w:left="120" w:right="120" w:firstLine="567"/>
    </w:pPr>
  </w:style>
  <w:style w:type="character" w:styleId="af8">
    <w:name w:val="annotation reference"/>
    <w:semiHidden/>
    <w:rPr>
      <w:rFonts w:ascii="細明體" w:eastAsia="細明體" w:hAnsi="細明體"/>
      <w:sz w:val="18"/>
    </w:rPr>
  </w:style>
  <w:style w:type="character" w:styleId="af9">
    <w:name w:val="footnote reference"/>
    <w:semiHidden/>
    <w:rPr>
      <w:vertAlign w:val="superscript"/>
    </w:rPr>
  </w:style>
  <w:style w:type="character" w:styleId="afa">
    <w:name w:val="Hyperlink"/>
    <w:uiPriority w:val="99"/>
    <w:rPr>
      <w:color w:val="0000FF"/>
      <w:u w:val="single"/>
    </w:rPr>
  </w:style>
  <w:style w:type="character" w:styleId="afb">
    <w:name w:val="FollowedHyperlink"/>
    <w:rPr>
      <w:color w:val="800080"/>
      <w:u w:val="single"/>
    </w:rPr>
  </w:style>
  <w:style w:type="paragraph" w:styleId="afc">
    <w:name w:val="Date"/>
    <w:basedOn w:val="a1"/>
    <w:next w:val="a1"/>
    <w:link w:val="afd"/>
    <w:pPr>
      <w:jc w:val="right"/>
    </w:pPr>
    <w:rPr>
      <w:rFonts w:eastAsia="細明體"/>
      <w:b/>
      <w:sz w:val="28"/>
    </w:rPr>
  </w:style>
  <w:style w:type="paragraph" w:customStyle="1" w:styleId="-">
    <w:name w:val="需求條款-標記"/>
    <w:next w:val="afe"/>
    <w:pPr>
      <w:spacing w:before="180" w:after="180"/>
    </w:pPr>
    <w:rPr>
      <w:b/>
      <w:noProof/>
    </w:rPr>
  </w:style>
  <w:style w:type="paragraph" w:styleId="afe">
    <w:name w:val="Normal Indent"/>
    <w:basedOn w:val="a1"/>
    <w:pPr>
      <w:ind w:left="567" w:firstLine="0"/>
    </w:pPr>
  </w:style>
  <w:style w:type="paragraph" w:customStyle="1" w:styleId="a0">
    <w:name w:val="列舉 (無序)"/>
    <w:pPr>
      <w:numPr>
        <w:numId w:val="1"/>
      </w:numPr>
    </w:pPr>
    <w:rPr>
      <w:noProof/>
      <w:sz w:val="22"/>
    </w:rPr>
  </w:style>
  <w:style w:type="paragraph" w:styleId="aff">
    <w:name w:val="Plain Text"/>
    <w:basedOn w:val="a1"/>
    <w:link w:val="aff0"/>
    <w:rPr>
      <w:rFonts w:ascii="細明體" w:eastAsia="細明體" w:hAnsi="Courier New"/>
    </w:rPr>
  </w:style>
  <w:style w:type="paragraph" w:customStyle="1" w:styleId="aff1">
    <w:name w:val="列舉 (有序)"/>
    <w:basedOn w:val="a0"/>
    <w:pPr>
      <w:numPr>
        <w:numId w:val="0"/>
      </w:numPr>
    </w:pPr>
  </w:style>
  <w:style w:type="paragraph" w:customStyle="1" w:styleId="12">
    <w:name w:val="表格內文1"/>
    <w:basedOn w:val="aff"/>
    <w:pPr>
      <w:spacing w:before="20" w:after="20" w:line="240" w:lineRule="auto"/>
      <w:ind w:firstLine="0"/>
    </w:pPr>
    <w:rPr>
      <w:rFonts w:ascii="Times New Roman" w:hAnsi="Times New Roman"/>
      <w:sz w:val="22"/>
    </w:rPr>
  </w:style>
  <w:style w:type="paragraph" w:customStyle="1" w:styleId="aff2">
    <w:name w:val="條款內文"/>
    <w:basedOn w:val="a1"/>
    <w:pPr>
      <w:shd w:val="pct12" w:color="auto" w:fill="FFFFFF"/>
    </w:pPr>
  </w:style>
  <w:style w:type="paragraph" w:customStyle="1" w:styleId="-0">
    <w:name w:val="需求條款-內文"/>
    <w:basedOn w:val="a1"/>
  </w:style>
  <w:style w:type="paragraph" w:styleId="aff3">
    <w:name w:val="Body Text Indent"/>
    <w:basedOn w:val="a1"/>
    <w:link w:val="aff4"/>
    <w:rPr>
      <w:color w:val="800000"/>
    </w:rPr>
  </w:style>
  <w:style w:type="paragraph" w:styleId="13">
    <w:name w:val="index 1"/>
    <w:basedOn w:val="a1"/>
    <w:next w:val="a1"/>
    <w:autoRedefine/>
    <w:semiHidden/>
    <w:pPr>
      <w:spacing w:before="0" w:after="0"/>
      <w:ind w:left="240" w:hanging="240"/>
      <w:jc w:val="left"/>
    </w:pPr>
  </w:style>
  <w:style w:type="paragraph" w:styleId="23">
    <w:name w:val="index 2"/>
    <w:basedOn w:val="a1"/>
    <w:next w:val="a1"/>
    <w:autoRedefine/>
    <w:semiHidden/>
    <w:pPr>
      <w:spacing w:before="0" w:after="0"/>
      <w:ind w:left="480" w:hanging="240"/>
      <w:jc w:val="left"/>
    </w:pPr>
  </w:style>
  <w:style w:type="paragraph" w:styleId="32">
    <w:name w:val="index 3"/>
    <w:basedOn w:val="a1"/>
    <w:next w:val="a1"/>
    <w:autoRedefine/>
    <w:semiHidden/>
    <w:pPr>
      <w:spacing w:before="0" w:after="0"/>
      <w:ind w:left="720" w:hanging="240"/>
      <w:jc w:val="left"/>
    </w:pPr>
  </w:style>
  <w:style w:type="paragraph" w:styleId="42">
    <w:name w:val="index 4"/>
    <w:basedOn w:val="a1"/>
    <w:next w:val="a1"/>
    <w:autoRedefine/>
    <w:semiHidden/>
    <w:pPr>
      <w:spacing w:before="0" w:after="0"/>
      <w:ind w:left="960" w:hanging="240"/>
      <w:jc w:val="left"/>
    </w:pPr>
  </w:style>
  <w:style w:type="paragraph" w:styleId="52">
    <w:name w:val="index 5"/>
    <w:basedOn w:val="a1"/>
    <w:next w:val="a1"/>
    <w:autoRedefine/>
    <w:semiHidden/>
    <w:pPr>
      <w:spacing w:before="0" w:after="0"/>
      <w:ind w:left="1200" w:hanging="240"/>
      <w:jc w:val="left"/>
    </w:pPr>
  </w:style>
  <w:style w:type="paragraph" w:styleId="62">
    <w:name w:val="index 6"/>
    <w:basedOn w:val="a1"/>
    <w:next w:val="a1"/>
    <w:autoRedefine/>
    <w:semiHidden/>
    <w:pPr>
      <w:spacing w:before="0" w:after="0"/>
      <w:ind w:left="1440" w:hanging="240"/>
      <w:jc w:val="left"/>
    </w:pPr>
  </w:style>
  <w:style w:type="paragraph" w:styleId="72">
    <w:name w:val="index 7"/>
    <w:basedOn w:val="a1"/>
    <w:next w:val="a1"/>
    <w:autoRedefine/>
    <w:semiHidden/>
    <w:pPr>
      <w:spacing w:before="0" w:after="0"/>
      <w:ind w:left="1680" w:hanging="240"/>
      <w:jc w:val="left"/>
    </w:pPr>
  </w:style>
  <w:style w:type="paragraph" w:styleId="82">
    <w:name w:val="index 8"/>
    <w:basedOn w:val="a1"/>
    <w:next w:val="a1"/>
    <w:autoRedefine/>
    <w:semiHidden/>
    <w:pPr>
      <w:spacing w:before="0" w:after="0"/>
      <w:ind w:left="1920" w:hanging="240"/>
      <w:jc w:val="left"/>
    </w:pPr>
  </w:style>
  <w:style w:type="paragraph" w:styleId="92">
    <w:name w:val="index 9"/>
    <w:basedOn w:val="a1"/>
    <w:next w:val="a1"/>
    <w:autoRedefine/>
    <w:semiHidden/>
    <w:pPr>
      <w:spacing w:before="0" w:after="0"/>
      <w:ind w:left="2160" w:hanging="240"/>
      <w:jc w:val="left"/>
    </w:pPr>
  </w:style>
  <w:style w:type="paragraph" w:styleId="aff5">
    <w:name w:val="index heading"/>
    <w:basedOn w:val="a1"/>
    <w:next w:val="13"/>
    <w:semiHidden/>
    <w:pPr>
      <w:spacing w:before="120" w:after="120"/>
      <w:jc w:val="left"/>
    </w:pPr>
    <w:rPr>
      <w:b/>
      <w:bCs/>
      <w:i/>
      <w:iCs/>
    </w:rPr>
  </w:style>
  <w:style w:type="paragraph" w:customStyle="1" w:styleId="111101">
    <w:name w:val="1.1.1.1.0.1"/>
    <w:basedOn w:val="a1"/>
    <w:pPr>
      <w:widowControl/>
      <w:numPr>
        <w:numId w:val="4"/>
      </w:numPr>
      <w:spacing w:before="0" w:after="0" w:line="240" w:lineRule="auto"/>
      <w:ind w:hanging="369"/>
      <w:jc w:val="left"/>
    </w:pPr>
    <w:rPr>
      <w:rFonts w:ascii="細明體" w:eastAsia="細明體"/>
      <w:color w:val="000000"/>
    </w:rPr>
  </w:style>
  <w:style w:type="paragraph" w:customStyle="1" w:styleId="aff6">
    <w:name w:val="制訂者"/>
    <w:basedOn w:val="a1"/>
    <w:pPr>
      <w:adjustRightInd w:val="0"/>
      <w:spacing w:before="200" w:after="200" w:line="240" w:lineRule="auto"/>
      <w:ind w:firstLine="0"/>
      <w:jc w:val="center"/>
      <w:textAlignment w:val="baseline"/>
    </w:pPr>
    <w:rPr>
      <w:rFonts w:ascii="細明體" w:eastAsia="細明體"/>
      <w:b/>
      <w:color w:val="000000"/>
    </w:rPr>
  </w:style>
  <w:style w:type="paragraph" w:customStyle="1" w:styleId="Tabletext">
    <w:name w:val="Tabletext"/>
    <w:basedOn w:val="a1"/>
    <w:pPr>
      <w:keepLines/>
      <w:spacing w:before="0" w:after="120" w:line="240" w:lineRule="atLeast"/>
      <w:ind w:firstLine="0"/>
      <w:jc w:val="left"/>
    </w:pPr>
    <w:rPr>
      <w:sz w:val="20"/>
      <w:lang w:eastAsia="en-US"/>
    </w:rPr>
  </w:style>
  <w:style w:type="paragraph" w:styleId="aff7">
    <w:name w:val="Body Text"/>
    <w:basedOn w:val="a1"/>
    <w:link w:val="aff8"/>
    <w:pPr>
      <w:spacing w:after="120"/>
    </w:pPr>
  </w:style>
  <w:style w:type="character" w:customStyle="1" w:styleId="aff9">
    <w:name w:val="範本說明"/>
    <w:rPr>
      <w:vanish w:val="0"/>
      <w:color w:val="0000FF"/>
    </w:rPr>
  </w:style>
  <w:style w:type="character" w:customStyle="1" w:styleId="affa">
    <w:name w:val="說明標誌"/>
    <w:rPr>
      <w:vanish w:val="0"/>
      <w:color w:val="FFFFFF"/>
      <w:sz w:val="44"/>
      <w:bdr w:val="none" w:sz="0" w:space="0" w:color="auto"/>
      <w:shd w:val="clear" w:color="auto" w:fill="FF0000"/>
    </w:rPr>
  </w:style>
  <w:style w:type="paragraph" w:customStyle="1" w:styleId="Term">
    <w:name w:val="Term"/>
    <w:basedOn w:val="a1"/>
    <w:next w:val="a1"/>
    <w:pPr>
      <w:keepNext/>
      <w:widowControl/>
      <w:spacing w:after="20" w:line="240" w:lineRule="auto"/>
      <w:ind w:firstLine="0"/>
      <w:jc w:val="left"/>
    </w:pPr>
    <w:rPr>
      <w:b/>
      <w:sz w:val="20"/>
      <w:lang w:val="en-GB" w:eastAsia="en-US"/>
    </w:rPr>
  </w:style>
  <w:style w:type="paragraph" w:styleId="Web">
    <w:name w:val="Normal (Web)"/>
    <w:basedOn w:val="a1"/>
    <w:uiPriority w:val="99"/>
    <w:pPr>
      <w:widowControl/>
      <w:spacing w:before="100" w:beforeAutospacing="1" w:after="100" w:afterAutospacing="1" w:line="240" w:lineRule="auto"/>
      <w:ind w:firstLine="0"/>
      <w:jc w:val="left"/>
    </w:pPr>
    <w:rPr>
      <w:rFonts w:ascii="新細明體" w:hAnsi="新細明體" w:cs="細明體"/>
    </w:rPr>
  </w:style>
  <w:style w:type="character" w:styleId="affb">
    <w:name w:val="Emphasis"/>
    <w:qFormat/>
    <w:rPr>
      <w:i/>
      <w:iCs/>
    </w:rPr>
  </w:style>
  <w:style w:type="paragraph" w:customStyle="1" w:styleId="affc">
    <w:name w:val="表格文字"/>
    <w:basedOn w:val="a1"/>
    <w:pPr>
      <w:spacing w:line="240" w:lineRule="auto"/>
      <w:ind w:left="57" w:right="57" w:firstLine="0"/>
      <w:jc w:val="left"/>
    </w:pPr>
  </w:style>
  <w:style w:type="paragraph" w:styleId="affd">
    <w:name w:val="Balloon Text"/>
    <w:basedOn w:val="a1"/>
    <w:link w:val="affe"/>
    <w:semiHidden/>
    <w:rPr>
      <w:rFonts w:ascii="Arial" w:hAnsi="Arial"/>
      <w:sz w:val="18"/>
      <w:szCs w:val="18"/>
    </w:rPr>
  </w:style>
  <w:style w:type="paragraph" w:customStyle="1" w:styleId="33">
    <w:name w:val="封面標題3"/>
    <w:basedOn w:val="a1"/>
    <w:rsid w:val="00C32D99"/>
    <w:pPr>
      <w:spacing w:before="160" w:after="160" w:line="240" w:lineRule="auto"/>
      <w:ind w:leftChars="1500" w:left="1500" w:firstLine="0"/>
      <w:jc w:val="left"/>
    </w:pPr>
    <w:rPr>
      <w:b/>
      <w:sz w:val="28"/>
      <w:szCs w:val="28"/>
    </w:rPr>
  </w:style>
  <w:style w:type="table" w:styleId="afff">
    <w:name w:val="Table Grid"/>
    <w:basedOn w:val="a3"/>
    <w:rsid w:val="00E752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">
    <w:name w:val="目錄title"/>
    <w:basedOn w:val="a1"/>
    <w:link w:val="title0"/>
    <w:rsid w:val="007166EA"/>
    <w:pPr>
      <w:adjustRightInd w:val="0"/>
      <w:spacing w:beforeLines="100" w:before="100" w:afterLines="100" w:after="100" w:line="240" w:lineRule="auto"/>
      <w:ind w:firstLine="0"/>
      <w:jc w:val="center"/>
    </w:pPr>
    <w:rPr>
      <w:rFonts w:ascii="Arial" w:hAnsi="Arial"/>
      <w:b/>
      <w:sz w:val="28"/>
      <w:szCs w:val="28"/>
      <w:u w:val="single"/>
    </w:rPr>
  </w:style>
  <w:style w:type="character" w:customStyle="1" w:styleId="title0">
    <w:name w:val="目錄title 字元"/>
    <w:link w:val="title"/>
    <w:rsid w:val="007166EA"/>
    <w:rPr>
      <w:rFonts w:ascii="Arial" w:eastAsia="新細明體" w:hAnsi="Arial"/>
      <w:b/>
      <w:kern w:val="2"/>
      <w:sz w:val="28"/>
      <w:szCs w:val="28"/>
      <w:u w:val="single"/>
      <w:lang w:val="en-US" w:eastAsia="zh-TW" w:bidi="ar-SA"/>
    </w:rPr>
  </w:style>
  <w:style w:type="paragraph" w:customStyle="1" w:styleId="xl27">
    <w:name w:val="xl27"/>
    <w:basedOn w:val="a1"/>
    <w:rsid w:val="005C7D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 Unicode MS" w:eastAsia="Arial Unicode MS" w:hAnsi="Arial Unicode MS" w:cs="標楷體"/>
      <w:lang w:eastAsia="en-US"/>
    </w:rPr>
  </w:style>
  <w:style w:type="paragraph" w:customStyle="1" w:styleId="U">
    <w:name w:val="_U標題一"/>
    <w:rsid w:val="00637A7C"/>
    <w:pPr>
      <w:numPr>
        <w:numId w:val="5"/>
      </w:numPr>
      <w:tabs>
        <w:tab w:val="left" w:pos="851"/>
      </w:tabs>
      <w:spacing w:before="480" w:after="480" w:line="500" w:lineRule="exact"/>
      <w:outlineLvl w:val="0"/>
    </w:pPr>
    <w:rPr>
      <w:rFonts w:ascii="Arial" w:eastAsia="華康粗黑體" w:hAnsi="Arial"/>
      <w:sz w:val="40"/>
    </w:rPr>
  </w:style>
  <w:style w:type="paragraph" w:customStyle="1" w:styleId="U0">
    <w:name w:val="_U標題二"/>
    <w:rsid w:val="00637A7C"/>
    <w:pPr>
      <w:numPr>
        <w:ilvl w:val="1"/>
        <w:numId w:val="5"/>
      </w:numPr>
      <w:tabs>
        <w:tab w:val="left" w:pos="720"/>
      </w:tabs>
      <w:spacing w:before="480" w:after="240" w:line="500" w:lineRule="exact"/>
      <w:outlineLvl w:val="1"/>
    </w:pPr>
    <w:rPr>
      <w:rFonts w:ascii="Arial" w:eastAsia="華康粗黑體" w:hAnsi="Arial"/>
      <w:sz w:val="32"/>
    </w:rPr>
  </w:style>
  <w:style w:type="paragraph" w:customStyle="1" w:styleId="U1">
    <w:name w:val="_U標題三"/>
    <w:rsid w:val="00637A7C"/>
    <w:pPr>
      <w:numPr>
        <w:ilvl w:val="2"/>
        <w:numId w:val="5"/>
      </w:numPr>
      <w:tabs>
        <w:tab w:val="left" w:pos="840"/>
      </w:tabs>
      <w:spacing w:before="240" w:after="120" w:line="500" w:lineRule="exact"/>
      <w:outlineLvl w:val="2"/>
    </w:pPr>
    <w:rPr>
      <w:rFonts w:ascii="Arial" w:eastAsia="華康粗黑體" w:hAnsi="Arial"/>
      <w:sz w:val="28"/>
    </w:rPr>
  </w:style>
  <w:style w:type="paragraph" w:styleId="afff0">
    <w:name w:val="annotation subject"/>
    <w:basedOn w:val="ad"/>
    <w:next w:val="ad"/>
    <w:link w:val="afff1"/>
    <w:semiHidden/>
    <w:rsid w:val="00F57D1B"/>
    <w:pPr>
      <w:adjustRightInd/>
      <w:spacing w:line="300" w:lineRule="auto"/>
      <w:ind w:firstLine="482"/>
      <w:jc w:val="left"/>
      <w:textAlignment w:val="auto"/>
    </w:pPr>
    <w:rPr>
      <w:rFonts w:eastAsia="新細明體"/>
      <w:b/>
      <w:bCs/>
      <w:kern w:val="2"/>
    </w:rPr>
  </w:style>
  <w:style w:type="character" w:customStyle="1" w:styleId="A10">
    <w:name w:val="A1 字元"/>
    <w:link w:val="A11"/>
    <w:locked/>
    <w:rsid w:val="00864B81"/>
    <w:rPr>
      <w:rFonts w:eastAsia="標楷體"/>
      <w:szCs w:val="24"/>
    </w:rPr>
  </w:style>
  <w:style w:type="paragraph" w:customStyle="1" w:styleId="A11">
    <w:name w:val="A1"/>
    <w:basedOn w:val="a1"/>
    <w:link w:val="A10"/>
    <w:autoRedefine/>
    <w:qFormat/>
    <w:rsid w:val="00864B81"/>
    <w:pPr>
      <w:widowControl/>
      <w:adjustRightInd w:val="0"/>
      <w:snapToGrid w:val="0"/>
      <w:spacing w:before="0" w:afterLines="50" w:after="120" w:line="240" w:lineRule="auto"/>
      <w:ind w:firstLine="0"/>
      <w:jc w:val="left"/>
    </w:pPr>
    <w:rPr>
      <w:sz w:val="20"/>
    </w:rPr>
  </w:style>
  <w:style w:type="character" w:customStyle="1" w:styleId="aff8">
    <w:name w:val="本文 字元"/>
    <w:link w:val="aff7"/>
    <w:rsid w:val="008333A5"/>
    <w:rPr>
      <w:kern w:val="2"/>
      <w:sz w:val="24"/>
    </w:rPr>
  </w:style>
  <w:style w:type="character" w:customStyle="1" w:styleId="10">
    <w:name w:val="標題 1 字元"/>
    <w:link w:val="1"/>
    <w:uiPriority w:val="9"/>
    <w:rsid w:val="00501157"/>
    <w:rPr>
      <w:b/>
      <w:sz w:val="36"/>
      <w:szCs w:val="24"/>
    </w:rPr>
  </w:style>
  <w:style w:type="character" w:customStyle="1" w:styleId="30">
    <w:name w:val="標題 3 字元"/>
    <w:link w:val="3"/>
    <w:uiPriority w:val="9"/>
    <w:rsid w:val="00814CF1"/>
    <w:rPr>
      <w:b/>
      <w:sz w:val="28"/>
      <w:szCs w:val="24"/>
    </w:rPr>
  </w:style>
  <w:style w:type="character" w:customStyle="1" w:styleId="st">
    <w:name w:val="st"/>
    <w:rsid w:val="00814CF1"/>
  </w:style>
  <w:style w:type="character" w:customStyle="1" w:styleId="20">
    <w:name w:val="標題 2 字元"/>
    <w:link w:val="2"/>
    <w:uiPriority w:val="9"/>
    <w:rsid w:val="005C5A9C"/>
    <w:rPr>
      <w:b/>
      <w:sz w:val="32"/>
      <w:szCs w:val="24"/>
    </w:rPr>
  </w:style>
  <w:style w:type="character" w:customStyle="1" w:styleId="40">
    <w:name w:val="標題 4 字元"/>
    <w:link w:val="4"/>
    <w:uiPriority w:val="9"/>
    <w:rsid w:val="005C5A9C"/>
    <w:rPr>
      <w:b/>
      <w:sz w:val="24"/>
      <w:szCs w:val="24"/>
    </w:rPr>
  </w:style>
  <w:style w:type="character" w:customStyle="1" w:styleId="50">
    <w:name w:val="標題 5 字元"/>
    <w:link w:val="5"/>
    <w:uiPriority w:val="9"/>
    <w:rsid w:val="005C5A9C"/>
    <w:rPr>
      <w:b/>
      <w:sz w:val="24"/>
      <w:szCs w:val="24"/>
    </w:rPr>
  </w:style>
  <w:style w:type="character" w:customStyle="1" w:styleId="60">
    <w:name w:val="標題 6 字元"/>
    <w:link w:val="6"/>
    <w:uiPriority w:val="9"/>
    <w:rsid w:val="005C5A9C"/>
    <w:rPr>
      <w:b/>
      <w:sz w:val="24"/>
      <w:szCs w:val="24"/>
    </w:rPr>
  </w:style>
  <w:style w:type="character" w:customStyle="1" w:styleId="70">
    <w:name w:val="標題 7 字元"/>
    <w:link w:val="7"/>
    <w:rsid w:val="005C5A9C"/>
    <w:rPr>
      <w:rFonts w:eastAsia="細明體"/>
      <w:sz w:val="24"/>
    </w:rPr>
  </w:style>
  <w:style w:type="character" w:customStyle="1" w:styleId="80">
    <w:name w:val="標題 8 字元"/>
    <w:link w:val="8"/>
    <w:uiPriority w:val="9"/>
    <w:rsid w:val="005C5A9C"/>
    <w:rPr>
      <w:rFonts w:eastAsia="細明體"/>
      <w:sz w:val="24"/>
      <w:szCs w:val="24"/>
    </w:rPr>
  </w:style>
  <w:style w:type="character" w:customStyle="1" w:styleId="90">
    <w:name w:val="標題 9 字元"/>
    <w:link w:val="9"/>
    <w:rsid w:val="005C5A9C"/>
    <w:rPr>
      <w:rFonts w:eastAsia="細明體"/>
      <w:sz w:val="28"/>
    </w:rPr>
  </w:style>
  <w:style w:type="character" w:customStyle="1" w:styleId="a8">
    <w:name w:val="頁首 字元"/>
    <w:link w:val="a7"/>
    <w:rsid w:val="005C5A9C"/>
    <w:rPr>
      <w:kern w:val="2"/>
    </w:rPr>
  </w:style>
  <w:style w:type="character" w:customStyle="1" w:styleId="aa">
    <w:name w:val="頁尾 字元"/>
    <w:link w:val="a9"/>
    <w:rsid w:val="005C5A9C"/>
    <w:rPr>
      <w:noProof/>
      <w:sz w:val="18"/>
    </w:rPr>
  </w:style>
  <w:style w:type="character" w:customStyle="1" w:styleId="ae">
    <w:name w:val="註解文字 字元"/>
    <w:link w:val="ad"/>
    <w:semiHidden/>
    <w:rsid w:val="005C5A9C"/>
    <w:rPr>
      <w:rFonts w:eastAsia="細明體"/>
      <w:sz w:val="24"/>
    </w:rPr>
  </w:style>
  <w:style w:type="character" w:customStyle="1" w:styleId="af1">
    <w:name w:val="註腳文字 字元"/>
    <w:link w:val="af0"/>
    <w:semiHidden/>
    <w:rsid w:val="005C5A9C"/>
    <w:rPr>
      <w:kern w:val="2"/>
    </w:rPr>
  </w:style>
  <w:style w:type="character" w:customStyle="1" w:styleId="af6">
    <w:name w:val="文件引導模式 字元"/>
    <w:link w:val="af5"/>
    <w:semiHidden/>
    <w:rsid w:val="005C5A9C"/>
    <w:rPr>
      <w:rFonts w:ascii="新細明體"/>
      <w:sz w:val="24"/>
      <w:shd w:val="clear" w:color="auto" w:fill="000080"/>
    </w:rPr>
  </w:style>
  <w:style w:type="character" w:customStyle="1" w:styleId="afd">
    <w:name w:val="日期 字元"/>
    <w:link w:val="afc"/>
    <w:rsid w:val="005C5A9C"/>
    <w:rPr>
      <w:rFonts w:eastAsia="細明體"/>
      <w:b/>
      <w:sz w:val="28"/>
    </w:rPr>
  </w:style>
  <w:style w:type="character" w:customStyle="1" w:styleId="aff0">
    <w:name w:val="純文字 字元"/>
    <w:link w:val="aff"/>
    <w:rsid w:val="005C5A9C"/>
    <w:rPr>
      <w:rFonts w:ascii="細明體" w:eastAsia="細明體" w:hAnsi="Courier New"/>
      <w:kern w:val="2"/>
      <w:sz w:val="24"/>
    </w:rPr>
  </w:style>
  <w:style w:type="character" w:customStyle="1" w:styleId="aff4">
    <w:name w:val="本文縮排 字元"/>
    <w:link w:val="aff3"/>
    <w:rsid w:val="005C5A9C"/>
    <w:rPr>
      <w:color w:val="800000"/>
      <w:kern w:val="2"/>
      <w:sz w:val="24"/>
    </w:rPr>
  </w:style>
  <w:style w:type="character" w:customStyle="1" w:styleId="a6">
    <w:name w:val="標題 字元"/>
    <w:link w:val="a5"/>
    <w:rsid w:val="005C5A9C"/>
    <w:rPr>
      <w:rFonts w:ascii="Arial" w:hAnsi="Arial" w:cs="Arial"/>
      <w:b/>
      <w:bCs/>
      <w:kern w:val="52"/>
      <w:sz w:val="44"/>
      <w:szCs w:val="44"/>
    </w:rPr>
  </w:style>
  <w:style w:type="character" w:customStyle="1" w:styleId="affe">
    <w:name w:val="註解方塊文字 字元"/>
    <w:link w:val="affd"/>
    <w:semiHidden/>
    <w:rsid w:val="005C5A9C"/>
    <w:rPr>
      <w:rFonts w:ascii="Arial" w:hAnsi="Arial"/>
      <w:kern w:val="2"/>
      <w:sz w:val="18"/>
      <w:szCs w:val="18"/>
    </w:rPr>
  </w:style>
  <w:style w:type="character" w:customStyle="1" w:styleId="afff1">
    <w:name w:val="註解主旨 字元"/>
    <w:link w:val="afff0"/>
    <w:semiHidden/>
    <w:rsid w:val="005C5A9C"/>
    <w:rPr>
      <w:b/>
      <w:bCs/>
      <w:kern w:val="2"/>
      <w:sz w:val="24"/>
    </w:rPr>
  </w:style>
  <w:style w:type="paragraph" w:styleId="afff2">
    <w:name w:val="List Paragraph"/>
    <w:basedOn w:val="a1"/>
    <w:uiPriority w:val="34"/>
    <w:qFormat/>
    <w:rsid w:val="005760E8"/>
    <w:pPr>
      <w:spacing w:before="0" w:after="0" w:line="240" w:lineRule="auto"/>
      <w:ind w:leftChars="200" w:left="480" w:firstLine="0"/>
      <w:jc w:val="left"/>
    </w:pPr>
    <w:rPr>
      <w:rFonts w:ascii="Calibri" w:hAnsi="Calibri"/>
      <w:szCs w:val="22"/>
    </w:rPr>
  </w:style>
  <w:style w:type="character" w:customStyle="1" w:styleId="apple-converted-space">
    <w:name w:val="apple-converted-space"/>
    <w:rsid w:val="005B5020"/>
  </w:style>
  <w:style w:type="paragraph" w:styleId="afff3">
    <w:name w:val="Salutation"/>
    <w:basedOn w:val="a1"/>
    <w:next w:val="a1"/>
    <w:link w:val="afff4"/>
    <w:rsid w:val="007233F5"/>
  </w:style>
  <w:style w:type="character" w:customStyle="1" w:styleId="afff4">
    <w:name w:val="問候 字元"/>
    <w:link w:val="afff3"/>
    <w:rsid w:val="007233F5"/>
    <w:rPr>
      <w:sz w:val="24"/>
      <w:szCs w:val="24"/>
    </w:rPr>
  </w:style>
  <w:style w:type="paragraph" w:styleId="afff5">
    <w:name w:val="Closing"/>
    <w:basedOn w:val="a1"/>
    <w:link w:val="afff6"/>
    <w:rsid w:val="007233F5"/>
    <w:pPr>
      <w:ind w:leftChars="1800" w:left="100"/>
    </w:pPr>
  </w:style>
  <w:style w:type="character" w:customStyle="1" w:styleId="afff6">
    <w:name w:val="結語 字元"/>
    <w:link w:val="afff5"/>
    <w:rsid w:val="007233F5"/>
    <w:rPr>
      <w:sz w:val="24"/>
      <w:szCs w:val="24"/>
    </w:rPr>
  </w:style>
  <w:style w:type="numbering" w:customStyle="1" w:styleId="14">
    <w:name w:val="無清單1"/>
    <w:next w:val="a4"/>
    <w:semiHidden/>
    <w:unhideWhenUsed/>
    <w:rsid w:val="002C0E3F"/>
  </w:style>
  <w:style w:type="table" w:customStyle="1" w:styleId="15">
    <w:name w:val="表格格線1"/>
    <w:basedOn w:val="a3"/>
    <w:next w:val="afff"/>
    <w:rsid w:val="002C0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7">
    <w:name w:val="Revision"/>
    <w:hidden/>
    <w:uiPriority w:val="99"/>
    <w:semiHidden/>
    <w:rsid w:val="00A4200A"/>
  </w:style>
  <w:style w:type="paragraph" w:styleId="afff8">
    <w:name w:val="TOC Heading"/>
    <w:basedOn w:val="1"/>
    <w:next w:val="a1"/>
    <w:uiPriority w:val="39"/>
    <w:unhideWhenUsed/>
    <w:qFormat/>
    <w:rsid w:val="00DC3BD9"/>
    <w:pPr>
      <w:keepNext/>
      <w:keepLines/>
      <w:widowControl/>
      <w:numPr>
        <w:numId w:val="0"/>
      </w:numPr>
      <w:adjustRightInd/>
      <w:spacing w:before="240" w:after="0" w:line="259" w:lineRule="auto"/>
      <w:jc w:val="left"/>
      <w:textAlignment w:val="auto"/>
      <w:outlineLvl w:val="9"/>
    </w:pPr>
    <w:rPr>
      <w:rFonts w:ascii="Calibri Light" w:eastAsia="新細明體" w:hAnsi="Calibri Light"/>
      <w:b w:val="0"/>
      <w:color w:val="2E74B5"/>
      <w:sz w:val="32"/>
      <w:szCs w:val="32"/>
    </w:rPr>
  </w:style>
  <w:style w:type="paragraph" w:customStyle="1" w:styleId="TF">
    <w:name w:val="TF"/>
    <w:basedOn w:val="a1"/>
    <w:rsid w:val="005E2693"/>
    <w:pPr>
      <w:keepLines/>
      <w:widowControl/>
      <w:spacing w:before="0" w:after="240" w:line="240" w:lineRule="auto"/>
      <w:ind w:firstLine="0"/>
      <w:jc w:val="center"/>
    </w:pPr>
    <w:rPr>
      <w:rFonts w:ascii="Arial" w:eastAsia="新細明體" w:hAnsi="Arial"/>
      <w:b/>
      <w:sz w:val="20"/>
      <w:szCs w:val="20"/>
      <w:lang w:val="en-GB" w:eastAsia="en-US"/>
    </w:rPr>
  </w:style>
  <w:style w:type="character" w:styleId="afff9">
    <w:name w:val="Placeholder Text"/>
    <w:basedOn w:val="a2"/>
    <w:uiPriority w:val="99"/>
    <w:semiHidden/>
    <w:rsid w:val="00377F8D"/>
    <w:rPr>
      <w:color w:val="808080"/>
    </w:rPr>
  </w:style>
  <w:style w:type="paragraph" w:styleId="afffa">
    <w:name w:val="Subtitle"/>
    <w:basedOn w:val="a1"/>
    <w:next w:val="a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roMgx+Hsd52HAL+kwIDQtpWquQ==">CgMxLjAaFAoBMBIPCg0IB0IJEgdHdW5nc3VoGhQKATESDwoNCAdCCRIHR3VuZ3N1aDIIaC5namRneHMyCWguMzBqMHpsbDIJaC4xZm9iOXRlMgloLjN6bnlzaDcyCWguMmV0OTJwMDIJaC4yZXQ5MnAwMghoLnR5amN3dDIJaC4zZHk2dmttMgppZC4xdDNoNXNmMgloLjRkMzRvZzgyCWguMnM4ZXlvMTIJaC4xN2RwOHZ1OAByITFqRTlaV2QzZnBMVzhYX0MtS0ZCZ3VmSlh5X1J0bDFv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Q000</dc:creator>
  <cp:lastModifiedBy>林宜婷</cp:lastModifiedBy>
  <cp:revision>2</cp:revision>
  <dcterms:created xsi:type="dcterms:W3CDTF">2026-11-03T09:36:00Z</dcterms:created>
  <dcterms:modified xsi:type="dcterms:W3CDTF">2026-11-03T09:36:00Z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6b2e63a6564c77bab656d24adfa9b062c121bc8dfa5834542275aceadcffa7b2</vt:lpwstr>
  </property>
</Properties>
</file>