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071173FB" w:rsidR="00621590" w:rsidRPr="00E366D9" w:rsidRDefault="00992DD0" w:rsidP="00A06975">
      <w:pPr>
        <w:spacing w:beforeLines="50" w:before="120" w:afterLines="50" w:after="120" w:line="719" w:lineRule="exact"/>
        <w:ind w:right="-7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  <w:lang w:eastAsia="zh-TW"/>
        </w:rPr>
      </w:pPr>
      <w:proofErr w:type="spellStart"/>
      <w:r w:rsidRPr="00E366D9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59FE5C21" w14:textId="77777777" w:rsidR="0069756B" w:rsidRPr="0069756B" w:rsidRDefault="00992DD0" w:rsidP="0069756B">
      <w:pPr>
        <w:pStyle w:val="a4"/>
        <w:numPr>
          <w:ilvl w:val="0"/>
          <w:numId w:val="1"/>
        </w:numPr>
        <w:rPr>
          <w:rFonts w:ascii="Times New Roman" w:eastAsia="標楷體" w:hAnsi="Times New Roman" w:cs="Times New Roman"/>
        </w:rPr>
      </w:pPr>
      <w:r w:rsidRPr="008C2B46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8C2B46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8C2B46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="004B37D5" w:rsidRPr="008C2B4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6E1A1C9C" w14:textId="7960EE5C" w:rsidR="00DD4723" w:rsidRDefault="006C6597" w:rsidP="00EE45B2">
      <w:pPr>
        <w:pStyle w:val="a4"/>
        <w:spacing w:line="400" w:lineRule="exact"/>
        <w:ind w:left="590" w:firstLineChars="200" w:firstLine="48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DC74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為配合數位產業署</w:t>
      </w:r>
      <w:r w:rsidRPr="00DC74B1">
        <w:rPr>
          <w:rFonts w:ascii="Times New Roman" w:eastAsia="標楷體" w:hAnsi="Times New Roman" w:cs="Times New Roman"/>
          <w:sz w:val="24"/>
          <w:szCs w:val="24"/>
          <w:lang w:eastAsia="zh-TW"/>
        </w:rPr>
        <w:t>115</w:t>
      </w:r>
      <w:r w:rsidRPr="00DC74B1">
        <w:rPr>
          <w:rFonts w:ascii="Times New Roman" w:eastAsia="標楷體" w:hAnsi="Times New Roman" w:cs="Times New Roman"/>
          <w:sz w:val="24"/>
          <w:szCs w:val="24"/>
          <w:lang w:eastAsia="zh-TW"/>
        </w:rPr>
        <w:t>年度「通報查詢與防詐協作應用計畫」之「推動網路廣告驗證與防詐機制」工作，</w:t>
      </w:r>
      <w:r w:rsidRPr="00BF0D4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強化網詐網跨機關、跨產業防詐情資交換與協作</w:t>
      </w:r>
      <w:r w:rsidR="00A06975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BF0D4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研析國際資料空間</w:t>
      </w:r>
      <w:r w:rsidRPr="00BF0D42">
        <w:rPr>
          <w:rFonts w:ascii="Times New Roman" w:eastAsia="標楷體" w:hAnsi="Times New Roman" w:cs="Times New Roman"/>
          <w:sz w:val="24"/>
          <w:szCs w:val="24"/>
          <w:lang w:eastAsia="zh-TW"/>
        </w:rPr>
        <w:t>開源技術、架構及應用模式，</w:t>
      </w:r>
      <w:r w:rsidR="00A06975">
        <w:rPr>
          <w:rFonts w:ascii="標楷體" w:eastAsia="標楷體" w:hAnsi="標楷體" w:hint="eastAsia"/>
          <w:sz w:val="24"/>
          <w:szCs w:val="24"/>
          <w:lang w:eastAsia="zh-TW"/>
        </w:rPr>
        <w:t>以</w:t>
      </w:r>
      <w:r w:rsidRPr="00A06975">
        <w:rPr>
          <w:rFonts w:ascii="標楷體" w:eastAsia="標楷體" w:hAnsi="標楷體"/>
          <w:sz w:val="24"/>
          <w:szCs w:val="24"/>
          <w:lang w:eastAsia="zh-TW"/>
        </w:rPr>
        <w:t>短週期、迭代式</w:t>
      </w:r>
      <w:r w:rsidR="00A06975">
        <w:rPr>
          <w:rFonts w:ascii="標楷體" w:eastAsia="標楷體" w:hAnsi="標楷體" w:hint="eastAsia"/>
          <w:sz w:val="24"/>
          <w:szCs w:val="24"/>
          <w:lang w:eastAsia="zh-TW"/>
        </w:rPr>
        <w:t>原型</w:t>
      </w:r>
      <w:r w:rsidRPr="00A06975">
        <w:rPr>
          <w:rFonts w:ascii="標楷體" w:eastAsia="標楷體" w:hAnsi="標楷體"/>
          <w:sz w:val="24"/>
          <w:szCs w:val="24"/>
          <w:lang w:eastAsia="zh-TW"/>
        </w:rPr>
        <w:t>試作與</w:t>
      </w:r>
      <w:r w:rsidRPr="00BF0D42">
        <w:rPr>
          <w:rFonts w:ascii="Times New Roman" w:eastAsia="標楷體" w:hAnsi="Times New Roman" w:cs="Times New Roman"/>
          <w:sz w:val="24"/>
          <w:szCs w:val="24"/>
          <w:lang w:eastAsia="zh-TW"/>
        </w:rPr>
        <w:t>概念驗證</w:t>
      </w:r>
      <w:r w:rsidR="00A06975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A06975">
        <w:rPr>
          <w:rFonts w:ascii="標楷體" w:eastAsia="標楷體" w:hAnsi="標楷體"/>
          <w:sz w:val="24"/>
          <w:szCs w:val="24"/>
          <w:lang w:eastAsia="zh-TW"/>
        </w:rPr>
        <w:t>蒐集測試證據</w:t>
      </w:r>
      <w:r w:rsidRPr="00BF0D42">
        <w:rPr>
          <w:rFonts w:ascii="Times New Roman" w:eastAsia="標楷體" w:hAnsi="Times New Roman" w:cs="Times New Roman"/>
          <w:sz w:val="24"/>
          <w:szCs w:val="24"/>
          <w:lang w:eastAsia="zh-TW"/>
        </w:rPr>
        <w:t>，評估資料交換、使用政策控管及信任機制之可行性</w:t>
      </w:r>
      <w:r w:rsidRPr="00A06975">
        <w:rPr>
          <w:rFonts w:ascii="標楷體" w:eastAsia="標楷體" w:hAnsi="標楷體"/>
          <w:sz w:val="24"/>
          <w:szCs w:val="24"/>
          <w:lang w:eastAsia="zh-TW"/>
        </w:rPr>
        <w:t>、限制與不適用條件</w:t>
      </w:r>
      <w:r w:rsidR="00A06975">
        <w:rPr>
          <w:rFonts w:ascii="標楷體" w:eastAsia="標楷體" w:hAnsi="標楷體" w:hint="eastAsia"/>
          <w:sz w:val="24"/>
          <w:szCs w:val="24"/>
          <w:lang w:eastAsia="zh-TW"/>
        </w:rPr>
        <w:t>，提出適用架構及後續研究建議。本案交付研究與驗證成果報告，併附佐證資料及技術資訊，供防詐情資交換與跨域聯防規劃參考，非資訊系統。</w:t>
      </w:r>
    </w:p>
    <w:p w14:paraId="34C6656C" w14:textId="5BAAA8AE" w:rsidR="00900D24" w:rsidRPr="009403BD" w:rsidRDefault="00992DD0" w:rsidP="009403BD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  <w:r w:rsidR="00BF0D42" w:rsidRPr="00BF0D4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防詐資料空間技術評估與可行性驗證</w:t>
      </w:r>
      <w:proofErr w:type="gramStart"/>
      <w:r w:rsidR="00216A78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研</w:t>
      </w:r>
      <w:proofErr w:type="gramEnd"/>
      <w:r w:rsidR="00216A78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析報告</w:t>
      </w:r>
      <w:hyperlink w:history="1"/>
    </w:p>
    <w:p w14:paraId="3A2DAE9C" w14:textId="4425E83A" w:rsidR="00900D24" w:rsidRPr="00E366D9" w:rsidRDefault="008500F4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採購</w:t>
      </w:r>
      <w:r w:rsidR="00DB4C0A" w:rsidRPr="00E366D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="00DB4C0A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</w:t>
      </w:r>
      <w:r w:rsidR="00992DD0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規格：</w:t>
      </w:r>
    </w:p>
    <w:tbl>
      <w:tblPr>
        <w:tblStyle w:val="TableNormal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7366"/>
      </w:tblGrid>
      <w:tr w:rsidR="00B301E4" w:rsidRPr="00E366D9" w14:paraId="234625C1" w14:textId="77777777" w:rsidTr="009403BD">
        <w:trPr>
          <w:trHeight w:val="556"/>
          <w:jc w:val="center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DCDCDC"/>
          </w:tcPr>
          <w:p w14:paraId="0590705D" w14:textId="77777777" w:rsidR="00B301E4" w:rsidRPr="00E366D9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DCDCDC"/>
          </w:tcPr>
          <w:p w14:paraId="11336386" w14:textId="77777777" w:rsidR="00B301E4" w:rsidRPr="00E366D9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366" w:type="dxa"/>
            <w:tcBorders>
              <w:bottom w:val="single" w:sz="4" w:space="0" w:color="000000"/>
            </w:tcBorders>
            <w:shd w:val="clear" w:color="auto" w:fill="DCDCDC"/>
          </w:tcPr>
          <w:p w14:paraId="7B7DC6F2" w14:textId="77777777" w:rsidR="00B301E4" w:rsidRPr="00E366D9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lang w:eastAsia="zh-TW"/>
              </w:rPr>
              <w:t>需求</w:t>
            </w: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說明</w:t>
            </w:r>
          </w:p>
        </w:tc>
      </w:tr>
      <w:tr w:rsidR="009403BD" w:rsidRPr="00E366D9" w14:paraId="78FECFB8" w14:textId="77777777" w:rsidTr="00216A78">
        <w:trPr>
          <w:trHeight w:val="569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6FF846" w14:textId="1110F64B" w:rsidR="001628AE" w:rsidRPr="009403BD" w:rsidRDefault="000A405F" w:rsidP="002B4DA1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949A94" w14:textId="4B45FC1D" w:rsidR="009403BD" w:rsidRPr="009403BD" w:rsidRDefault="00BF0D42" w:rsidP="002B4DA1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防詐資料空間技術評估與可行性驗證</w:t>
            </w:r>
            <w:r w:rsidR="00216A7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研析報告</w:t>
            </w:r>
          </w:p>
        </w:tc>
        <w:tc>
          <w:tcPr>
            <w:tcW w:w="7366" w:type="dxa"/>
            <w:shd w:val="clear" w:color="auto" w:fill="FFFFFF" w:themeFill="background1"/>
          </w:tcPr>
          <w:p w14:paraId="4B04D1A1" w14:textId="49F26112" w:rsidR="00DD4723" w:rsidRPr="00585A04" w:rsidRDefault="006C6597" w:rsidP="00755F6B">
            <w:pPr>
              <w:pStyle w:val="a4"/>
              <w:widowControl/>
              <w:spacing w:beforeLines="50" w:before="120"/>
              <w:ind w:left="482" w:rightChars="64" w:right="141" w:firstLine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07B0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針</w:t>
            </w:r>
            <w:r w:rsidRPr="00BF0D42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對網詐網防詐資料空間</w:t>
            </w:r>
            <w:r w:rsidRPr="00146771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之</w:t>
            </w:r>
            <w:r w:rsidRPr="00BF0D42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技術</w:t>
            </w:r>
            <w:r w:rsidR="00146771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適用性</w:t>
            </w:r>
            <w:r w:rsidRPr="00BF0D42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與可行性，辦理國際開源資料空間技術研析、運作架構評估及防詐資料交換情境之概念驗證</w:t>
            </w:r>
            <w:r w:rsidR="00146771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，並將研究方法、驗證結果及判定依據彙整於研析報告，併附相關佐證資料。研究過程得採</w:t>
            </w:r>
            <w:r w:rsidRPr="00146771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短週期、迭代式之實驗性原型試作，依測試結果調整驗證設計</w:t>
            </w:r>
            <w:r w:rsidR="00146771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；原型與測試環境僅作為研究驗證手段。研究結論應說明</w:t>
            </w:r>
            <w:r w:rsidRPr="00146771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可行、不可行或尚待進一步驗證之</w:t>
            </w:r>
            <w:r w:rsidR="00146771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事項</w:t>
            </w:r>
            <w:r w:rsidRPr="00146771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及其依據</w:t>
            </w:r>
            <w:r w:rsidRPr="00BF0D42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，相關工作至少包含</w:t>
            </w:r>
            <w:r w:rsidRPr="00755F6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p w14:paraId="5EAF441D" w14:textId="77777777" w:rsidR="00BF0D42" w:rsidRDefault="00301E58">
            <w:pPr>
              <w:pStyle w:val="a4"/>
              <w:numPr>
                <w:ilvl w:val="1"/>
                <w:numId w:val="2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國際</w:t>
            </w:r>
            <w:r w:rsidR="00BF0D42"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資料空間開源技術與案例研析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4AEEA471" w14:textId="0060E231" w:rsidR="00DD4723" w:rsidRPr="009541D5" w:rsidRDefault="006C6597" w:rsidP="00BF0D42">
            <w:pPr>
              <w:pStyle w:val="a4"/>
              <w:spacing w:beforeLines="50" w:before="120" w:line="20" w:lineRule="atLeast"/>
              <w:ind w:left="960" w:rightChars="64" w:right="141" w:firstLine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蒐集並比較至少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3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個國際開源資料空間專案，</w:t>
            </w:r>
            <w:r w:rsidR="003F5541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針對其技術架構、核心功能、資料交換模式、信任機制及適用情境進行比較分析，說明應用於防詐資料交換之可行性與限制，並於研析報告提出適用技術與架構建議。研究參考對象得包括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Eclipse Dataspace Component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（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EDC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）、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Eclipse Tractus-X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、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FIWARE Data Space Connector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、</w:t>
            </w:r>
            <w:proofErr w:type="spellStart"/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Simpl</w:t>
            </w:r>
            <w:proofErr w:type="spellEnd"/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-Open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及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Gaia-X Cross-Federation Services Components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（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XFSC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）等</w:t>
            </w:r>
            <w:r w:rsidR="003F5541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；上述專案僅為研析對象之示例，不限定研究試作或概念驗證採用特定專案或工具</w:t>
            </w:r>
            <w:r w:rsidRPr="009541D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。</w:t>
            </w:r>
          </w:p>
          <w:p w14:paraId="731EC403" w14:textId="77777777" w:rsidR="00BF0D42" w:rsidRDefault="00BF0D42">
            <w:pPr>
              <w:pStyle w:val="a4"/>
              <w:numPr>
                <w:ilvl w:val="1"/>
                <w:numId w:val="2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防詐資料空間運作架構與技術可行性評估</w:t>
            </w:r>
            <w:r w:rsidR="00301E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7D00D0FE" w14:textId="3CA7F21A" w:rsidR="00DD4723" w:rsidRPr="002B5526" w:rsidRDefault="006C6597" w:rsidP="00BF0D42">
            <w:pPr>
              <w:pStyle w:val="a4"/>
              <w:spacing w:beforeLines="50" w:before="120" w:line="20" w:lineRule="atLeast"/>
              <w:ind w:left="960" w:rightChars="64" w:right="141" w:firstLine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依據國際開源資料空間技術研析結果，</w:t>
            </w:r>
            <w:r w:rsidR="003911A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評估資料空間運作機制之可行性與限制。研究應選取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適切之技術方案，</w:t>
            </w:r>
            <w:r w:rsidRPr="003911A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於指定測試環境</w:t>
            </w:r>
            <w:r w:rsidR="003911A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以</w:t>
            </w:r>
            <w:r w:rsidRPr="003911A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短週期、迭代式之</w:t>
            </w:r>
            <w:r w:rsidR="003911A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研究試作進行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概念驗證（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PoC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）</w:t>
            </w:r>
            <w:r w:rsidRPr="003911A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，模擬</w:t>
            </w:r>
            <w:r w:rsidR="003911A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相關運作流程，</w:t>
            </w:r>
            <w:r w:rsidRPr="003911A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並</w:t>
            </w:r>
            <w:r w:rsidR="003911A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將驗證方法、測試結果及佐證資料彙整於研析報告；試作僅供確認研究假設與技術可行性。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相關工作至少包含</w:t>
            </w:r>
            <w:r w:rsidRPr="002B552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3CF07334" w14:textId="77777777" w:rsidR="00BF0D42" w:rsidRPr="00BF0D42" w:rsidRDefault="00BF0D42">
            <w:pPr>
              <w:pStyle w:val="a4"/>
              <w:numPr>
                <w:ilvl w:val="2"/>
                <w:numId w:val="3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研析資料空間核心運作架構，包含身分與信任服務、資料目錄（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Catalog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）、治理服務及資料交換機制等，並評估其技術適用性。</w:t>
            </w:r>
          </w:p>
          <w:p w14:paraId="658B4A18" w14:textId="77777777" w:rsidR="0087351E" w:rsidRPr="0087351E" w:rsidRDefault="0087351E">
            <w:pPr>
              <w:pStyle w:val="11"/>
              <w:numPr>
                <w:ilvl w:val="4"/>
                <w:numId w:val="3"/>
              </w:numPr>
              <w:ind w:right="564"/>
              <w:jc w:val="both"/>
              <w:rPr>
                <w:rFonts w:ascii="Times New Roman" w:eastAsia="標楷體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</w:rPr>
              <w:lastRenderedPageBreak/>
              <w:t>規劃至少3個模擬參與者，說明其資料提供、資料使用角色及資料交換方式，並透過研究試作模擬參與者間之互動與交換流程。將跨單位資料交換之測試結果、可行條件及限制彙整於研析報告，併附相關佐證紀錄；模擬方式不限定採用特定連接工具或元件。</w:t>
            </w:r>
          </w:p>
          <w:p w14:paraId="53038607" w14:textId="77777777" w:rsidR="002846A2" w:rsidRPr="002846A2" w:rsidRDefault="006C6597">
            <w:pPr>
              <w:pStyle w:val="a4"/>
              <w:numPr>
                <w:ilvl w:val="4"/>
                <w:numId w:val="3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846A2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研析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開源資料空間技術於地端或雲端</w:t>
            </w:r>
            <w:r w:rsidRPr="002846A2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測試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環境之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適用條件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、環境需求及技術限制，並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依研究需要採適切方式進行試作與測試，不限定採用特定工具或部署技術。</w:t>
            </w:r>
          </w:p>
          <w:p w14:paraId="05BD0E07" w14:textId="5E0DD078" w:rsidR="00DD4723" w:rsidRPr="002B5526" w:rsidRDefault="006C6597">
            <w:pPr>
              <w:pStyle w:val="a4"/>
              <w:numPr>
                <w:ilvl w:val="4"/>
                <w:numId w:val="3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應將實際使用之環境配置、試作步驟、部署與組態資訊及測試結果彙整於研析報告或附件，提供重現研究試作或概念驗證所需之資訊，並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提出後續</w:t>
            </w:r>
            <w:r w:rsidRPr="002846A2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研究或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導入之</w:t>
            </w:r>
            <w:r w:rsidRPr="002846A2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評估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建議</w:t>
            </w:r>
            <w:r w:rsidRPr="002846A2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；不以建置可正式營運之環境為交付要求</w:t>
            </w:r>
            <w:r w:rsidRPr="002B552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。</w:t>
            </w:r>
          </w:p>
          <w:p w14:paraId="75F6CD58" w14:textId="77777777" w:rsidR="00BF0D42" w:rsidRDefault="00BF0D42">
            <w:pPr>
              <w:pStyle w:val="a4"/>
              <w:numPr>
                <w:ilvl w:val="1"/>
                <w:numId w:val="2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防詐資料交換情境與應用可行性驗證</w:t>
            </w:r>
            <w:r w:rsidR="00301E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5D00935F" w14:textId="58B15F42" w:rsidR="00DD4723" w:rsidRPr="00D944EC" w:rsidRDefault="006C6597" w:rsidP="00BF0D42">
            <w:pPr>
              <w:pStyle w:val="a4"/>
              <w:spacing w:beforeLines="50" w:before="120" w:line="20" w:lineRule="atLeast"/>
              <w:ind w:left="960" w:rightChars="64" w:right="141" w:firstLine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運用模擬或去識別化之防詐資料，規劃資料交換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研究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情境，</w:t>
            </w:r>
            <w:r w:rsidR="00435A1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並</w:t>
            </w:r>
            <w:r w:rsidR="00435A14"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透過</w:t>
            </w:r>
            <w:r w:rsidR="00435A1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研究試作與</w:t>
            </w:r>
            <w:r w:rsidR="00435A14"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概念驗證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，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評估相關技術</w:t>
            </w:r>
            <w:r w:rsidR="00435A1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及</w:t>
            </w:r>
            <w:r w:rsidR="00435A14"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運作機制之可行性</w:t>
            </w:r>
            <w:r w:rsidR="00435A14" w:rsidRPr="00435A14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、限制</w:t>
            </w:r>
            <w:r w:rsidR="00435A1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與</w:t>
            </w:r>
            <w:r w:rsidR="00435A14" w:rsidRPr="00435A14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不適用條件</w:t>
            </w:r>
            <w:r w:rsidR="00435A1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。應將研究方法、</w:t>
            </w:r>
            <w:r w:rsidR="00435A14" w:rsidRPr="00435A14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測試過程</w:t>
            </w:r>
            <w:r w:rsidR="00435A1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、驗證</w:t>
            </w:r>
            <w:r w:rsidR="00435A14" w:rsidRPr="00435A14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結果</w:t>
            </w:r>
            <w:r w:rsidR="00435A1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及判定依據彙整於研析報告，併附相關</w:t>
            </w:r>
            <w:r w:rsidR="00435A14" w:rsidRPr="00435A14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佐證資料</w:t>
            </w:r>
            <w:r w:rsidR="00435A1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；試作僅作為研究驗證手段，非正式應用系統之交付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。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相關工作至少包含</w:t>
            </w:r>
            <w:r w:rsidRPr="00301E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440E7DB8" w14:textId="28493CD5" w:rsidR="00DD4723" w:rsidRPr="00BF0D42" w:rsidRDefault="006C6597">
            <w:pPr>
              <w:pStyle w:val="a4"/>
              <w:numPr>
                <w:ilvl w:val="4"/>
                <w:numId w:val="4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規劃至少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個防詐資料交換驗證情境，例如詐騙網址、電話號碼共享查詢及詐騙樣態特徵資料交換等</w:t>
            </w:r>
            <w:r w:rsidR="00CD5C17"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。透過研究試作模擬跨單位資料交換流程，記錄各情境之測試方式、驗證結果及可行性判定依據，作為研析報告之佐證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。</w:t>
            </w:r>
          </w:p>
          <w:p w14:paraId="5CB8758E" w14:textId="5BD62E37" w:rsidR="00DD4723" w:rsidRPr="00BF0D42" w:rsidRDefault="006C6597">
            <w:pPr>
              <w:pStyle w:val="a4"/>
              <w:numPr>
                <w:ilvl w:val="4"/>
                <w:numId w:val="4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針對資料目錄查詢、合約協商、資料使用政策控管、存取控制及授權撤銷等機制，</w:t>
            </w:r>
            <w:r w:rsidR="00A068E2"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透過研究試作驗證其運作流程，並於研析報告說明各項機制之適用條件、驗證結果與限制；不以完成正式營運功能為要求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51CB5129" w14:textId="44DEBF8E" w:rsidR="00DD4723" w:rsidRPr="00BF0D42" w:rsidRDefault="00B1313D">
            <w:pPr>
              <w:pStyle w:val="a4"/>
              <w:numPr>
                <w:ilvl w:val="4"/>
                <w:numId w:val="4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依據研究試作與測試過程所產出之紀錄，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評估資料交換之稽核紀錄完整性、可追溯性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，以及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相關信任與安全機制之適用性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，並於研析報告說明評估依據、發現問題及限制，併附相關佐證資料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5C54219A" w14:textId="2306E497" w:rsidR="00DD4723" w:rsidRDefault="00EC04AB">
            <w:pPr>
              <w:pStyle w:val="a4"/>
              <w:numPr>
                <w:ilvl w:val="4"/>
                <w:numId w:val="4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研析現有網詐網</w:t>
            </w:r>
            <w:r w:rsidR="001F59E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情資格式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與資料空間架構之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資料交換及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介接需求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，於研析報告說明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技術限制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、可行條件與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後續介接方式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及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導入</w:t>
            </w:r>
            <w:r w:rsidRPr="00EC04AB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評估建議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。</w:t>
            </w:r>
            <w:r w:rsidRPr="00EC04AB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如需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研究</w:t>
            </w:r>
            <w:r w:rsidRPr="00EC04AB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試作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，應限於模擬或測試環境，並提供試作過程與結果之佐證，不涉及正式營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lastRenderedPageBreak/>
              <w:t>運系統之介接建置</w:t>
            </w:r>
            <w:r w:rsidRPr="00070FB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2540120F" w14:textId="77777777" w:rsidR="00BF0D42" w:rsidRDefault="00BF0D42">
            <w:pPr>
              <w:pStyle w:val="a4"/>
              <w:numPr>
                <w:ilvl w:val="1"/>
                <w:numId w:val="2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研析與驗證成果報告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3DD50FEE" w14:textId="5E30FC74" w:rsidR="00DD4723" w:rsidRPr="00BF0D42" w:rsidRDefault="006C6597" w:rsidP="00BF0D42">
            <w:pPr>
              <w:pStyle w:val="a4"/>
              <w:spacing w:beforeLines="50" w:before="120" w:line="20" w:lineRule="atLeast"/>
              <w:ind w:left="960" w:rightChars="64" w:right="141" w:firstLine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完成「防詐資料空間技術評估與可行性驗證</w:t>
            </w:r>
            <w:r w:rsidR="00E92B4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研析</w:t>
            </w:r>
            <w:r w:rsidR="00E92B44"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報告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」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</w:t>
            </w:r>
            <w:r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式，</w:t>
            </w:r>
            <w:r w:rsidR="00E92B4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彙整研究方法、研析結果、驗證結論及判定依據，並以電子檔</w:t>
            </w:r>
            <w:r w:rsidR="00E92B44" w:rsidRPr="00E92B44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併附研究試作與</w:t>
            </w:r>
            <w:r w:rsidR="00E92B4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概念</w:t>
            </w:r>
            <w:r w:rsidR="00E92B44" w:rsidRPr="00E92B44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驗證過程產出之佐證資料及</w:t>
            </w:r>
            <w:r w:rsidR="00E92B4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重現所需</w:t>
            </w:r>
            <w:r w:rsidR="00E92B44" w:rsidRPr="00E92B44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技術資訊</w:t>
            </w:r>
            <w:r w:rsidR="00E92B44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。報告</w:t>
            </w:r>
            <w:r w:rsidR="00E92B44" w:rsidRPr="00BF0D4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內容至少包含</w:t>
            </w:r>
            <w:r w:rsidRPr="00BF0D42">
              <w:rPr>
                <w:rFonts w:ascii="Times New Roman" w:eastAsia="標楷體" w:hAnsi="Times New Roman" w:cs="Times New Roman"/>
                <w:lang w:eastAsia="zh-TW"/>
              </w:rPr>
              <w:t>：</w:t>
            </w:r>
          </w:p>
          <w:p w14:paraId="4C5292BC" w14:textId="4525048F" w:rsidR="00DD4723" w:rsidRPr="00BF0D42" w:rsidRDefault="00AB4877">
            <w:pPr>
              <w:pStyle w:val="a4"/>
              <w:numPr>
                <w:ilvl w:val="0"/>
                <w:numId w:val="5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至少3個國際開源資料空間專案之技術與案例比較分析，包含資料交換模式、信任機制、適用情境及防詐應用可行性。</w:t>
            </w:r>
          </w:p>
          <w:p w14:paraId="5EEF323B" w14:textId="77777777" w:rsidR="00DD4723" w:rsidRPr="00BF0D42" w:rsidRDefault="006C6597">
            <w:pPr>
              <w:pStyle w:val="a4"/>
              <w:numPr>
                <w:ilvl w:val="0"/>
                <w:numId w:val="5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防詐資料空間運作架構及核心技術適用性評估</w:t>
            </w:r>
            <w:r w:rsidR="00C8171F"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，說明各項機制之作用、適用條件及限制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1EA2A84E" w14:textId="49472D22" w:rsidR="00DD4723" w:rsidRPr="00BF0D42" w:rsidRDefault="006C6597">
            <w:pPr>
              <w:pStyle w:val="a4"/>
              <w:numPr>
                <w:ilvl w:val="0"/>
                <w:numId w:val="5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概念驗證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之研究設計、測試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環境、</w:t>
            </w:r>
            <w:r w:rsidR="0017164C"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測試方式</w:t>
            </w:r>
            <w:r w:rsidR="0017164C" w:rsidRPr="0017164C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及各次</w:t>
            </w:r>
            <w:r w:rsidR="0017164C"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研究</w:t>
            </w:r>
            <w:r w:rsidR="0017164C" w:rsidRPr="0017164C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試作之目的與範圍</w:t>
            </w:r>
            <w:r w:rsidR="0017164C"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，併附實際使用之環境設定、部署組態、操作步驟及其他重現所需資訊；不限定特定工具或技術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0F328852" w14:textId="28440E8E" w:rsidR="00DD4723" w:rsidRPr="00BF0D42" w:rsidRDefault="006F5B86">
            <w:pPr>
              <w:pStyle w:val="a4"/>
              <w:numPr>
                <w:ilvl w:val="0"/>
                <w:numId w:val="5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至少3個</w:t>
            </w:r>
            <w:r w:rsidRPr="006F5B86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模擬參與者及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至少2個</w:t>
            </w:r>
            <w:r w:rsidRPr="006F5B86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防詐資料交換情境之測試紀錄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、驗證結果與判定依據，說明</w:t>
            </w:r>
            <w:r w:rsidRPr="006F5B86">
              <w:rPr>
                <w:rFonts w:ascii="標楷體" w:eastAsia="標楷體" w:hAnsi="標楷體" w:cstheme="minorBidi"/>
                <w:color w:val="000000"/>
                <w:sz w:val="24"/>
                <w:szCs w:val="24"/>
                <w:lang w:eastAsia="zh-TW"/>
              </w:rPr>
              <w:t>可行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、不可行及尚待進一步驗證之事項，並對應相關佐證資料。</w:t>
            </w:r>
          </w:p>
          <w:p w14:paraId="605D15E3" w14:textId="315C5C74" w:rsidR="00DD4723" w:rsidRPr="00BF0D42" w:rsidRDefault="006C6597">
            <w:pPr>
              <w:pStyle w:val="a4"/>
              <w:numPr>
                <w:ilvl w:val="0"/>
                <w:numId w:val="5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資料使用政策、</w:t>
            </w:r>
            <w:r w:rsidR="00F9434E"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信任機制及安全控管</w:t>
            </w:r>
            <w:r w:rsidR="00F9434E"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之可行性分析，說明驗證方式、評估依據與已知限制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7F83C428" w14:textId="5E15B4EF" w:rsidR="00DD4723" w:rsidRPr="00BF0D42" w:rsidRDefault="00340BF5">
            <w:pPr>
              <w:pStyle w:val="a4"/>
              <w:numPr>
                <w:ilvl w:val="0"/>
                <w:numId w:val="5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研究試作與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技術驗證過程遭遇問題、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處理方式、未解決事項、研究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限制及改善建議</w:t>
            </w:r>
            <w:r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，併附相關過程紀錄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1FFAF111" w14:textId="528CD3CD" w:rsidR="00BF0D42" w:rsidRPr="001F59E9" w:rsidRDefault="006C6597">
            <w:pPr>
              <w:pStyle w:val="a4"/>
              <w:numPr>
                <w:ilvl w:val="0"/>
                <w:numId w:val="5"/>
              </w:numPr>
              <w:spacing w:beforeLines="50" w:before="120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現有網詐網防詐資料庫</w:t>
            </w:r>
            <w:r w:rsidR="00CD2B0E"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之資料交換及</w:t>
            </w:r>
            <w:r w:rsidR="00CD2B0E"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介接可行性評估</w:t>
            </w:r>
            <w:r w:rsidR="00CD2B0E">
              <w:rPr>
                <w:rFonts w:ascii="標楷體" w:eastAsia="標楷體" w:hAnsi="標楷體" w:cstheme="minorBidi" w:hint="eastAsia"/>
                <w:color w:val="000000"/>
                <w:sz w:val="24"/>
                <w:szCs w:val="24"/>
                <w:lang w:eastAsia="zh-TW"/>
              </w:rPr>
              <w:t>，說明需求、技術限制、可行條件與後續建議</w:t>
            </w:r>
            <w:r w:rsidRPr="00BF0D4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</w:tc>
      </w:tr>
    </w:tbl>
    <w:p w14:paraId="09DDED92" w14:textId="7FC50645" w:rsidR="00966EDC" w:rsidRDefault="00966EDC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lastRenderedPageBreak/>
        <w:t>執行期間：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簽約</w:t>
      </w:r>
      <w:r w:rsidR="005134D6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CE7D2B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D40EB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="00D3359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070FB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2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070FB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6A63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0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4F44B559" w14:textId="09D04BDD" w:rsidR="00EB499A" w:rsidRPr="00EB499A" w:rsidRDefault="006C6597" w:rsidP="00EB499A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="00EB499A" w:rsidRPr="00BC1FE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：</w:t>
      </w:r>
      <w:r w:rsidR="00A623D7" w:rsidRPr="00EB499A"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「防詐資料空間技術評估與可行性驗證</w:t>
      </w:r>
      <w:r w:rsidR="00216A78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研析報告</w:t>
      </w:r>
      <w:r w:rsidR="00A623D7" w:rsidRPr="00EB499A"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」1份</w:t>
      </w:r>
    </w:p>
    <w:p w14:paraId="5D64D405" w14:textId="151E8799" w:rsidR="00EB499A" w:rsidRPr="00EB499A" w:rsidRDefault="00EB499A" w:rsidP="00EB499A">
      <w:pPr>
        <w:pStyle w:val="a4"/>
        <w:tabs>
          <w:tab w:val="left" w:pos="592"/>
          <w:tab w:val="left" w:pos="593"/>
        </w:tabs>
        <w:spacing w:beforeLines="50" w:before="120" w:afterLines="50" w:after="120"/>
        <w:ind w:firstLine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B499A"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須包含</w:t>
      </w:r>
    </w:p>
    <w:p w14:paraId="23482ABE" w14:textId="0786B663" w:rsidR="00EB499A" w:rsidRPr="00EB499A" w:rsidRDefault="00EB499A">
      <w:pPr>
        <w:pStyle w:val="a4"/>
        <w:numPr>
          <w:ilvl w:val="1"/>
          <w:numId w:val="6"/>
        </w:numPr>
        <w:tabs>
          <w:tab w:val="left" w:pos="592"/>
          <w:tab w:val="left" w:pos="593"/>
        </w:tabs>
        <w:spacing w:beforeLines="50" w:before="120" w:afterLines="50" w:after="12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B499A">
        <w:rPr>
          <w:rFonts w:ascii="標楷體" w:eastAsia="標楷體" w:hAnsi="標楷體" w:cstheme="minorBidi"/>
          <w:spacing w:val="-1"/>
          <w:sz w:val="24"/>
          <w:szCs w:val="24"/>
          <w:lang w:eastAsia="zh-TW"/>
        </w:rPr>
        <w:t>技術研析</w:t>
      </w:r>
      <w:r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結果</w:t>
      </w:r>
    </w:p>
    <w:p w14:paraId="305D6919" w14:textId="77777777" w:rsidR="00EB499A" w:rsidRPr="00EB499A" w:rsidRDefault="00EB499A">
      <w:pPr>
        <w:pStyle w:val="a4"/>
        <w:numPr>
          <w:ilvl w:val="1"/>
          <w:numId w:val="6"/>
        </w:numPr>
        <w:tabs>
          <w:tab w:val="left" w:pos="592"/>
          <w:tab w:val="left" w:pos="593"/>
        </w:tabs>
        <w:spacing w:beforeLines="50" w:before="120" w:afterLines="50" w:after="12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重現</w:t>
      </w:r>
      <w:r w:rsidRPr="00EB499A">
        <w:rPr>
          <w:rFonts w:ascii="標楷體" w:eastAsia="標楷體" w:hAnsi="標楷體" w:cstheme="minorBidi"/>
          <w:spacing w:val="-1"/>
          <w:sz w:val="24"/>
          <w:szCs w:val="24"/>
          <w:lang w:eastAsia="zh-TW"/>
        </w:rPr>
        <w:t>研究試作</w:t>
      </w:r>
      <w:r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或</w:t>
      </w:r>
      <w:r w:rsidRPr="00EB499A">
        <w:rPr>
          <w:rFonts w:ascii="標楷體" w:eastAsia="標楷體" w:hAnsi="標楷體" w:cstheme="minorBidi"/>
          <w:spacing w:val="-1"/>
          <w:sz w:val="24"/>
          <w:szCs w:val="24"/>
          <w:lang w:eastAsia="zh-TW"/>
        </w:rPr>
        <w:t>概念驗證</w:t>
      </w:r>
      <w:r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的全部必要資訊(如: 環境設定、部署組態等)</w:t>
      </w:r>
    </w:p>
    <w:p w14:paraId="4D1E257E" w14:textId="77777777" w:rsidR="00EB499A" w:rsidRPr="00EB499A" w:rsidRDefault="00EB499A">
      <w:pPr>
        <w:pStyle w:val="a4"/>
        <w:numPr>
          <w:ilvl w:val="1"/>
          <w:numId w:val="6"/>
        </w:numPr>
        <w:tabs>
          <w:tab w:val="left" w:pos="592"/>
          <w:tab w:val="left" w:pos="593"/>
        </w:tabs>
        <w:spacing w:beforeLines="50" w:before="120" w:afterLines="50" w:after="12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其他相關</w:t>
      </w:r>
      <w:r w:rsidR="00A623D7"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佐證</w:t>
      </w:r>
    </w:p>
    <w:p w14:paraId="14FF9E7B" w14:textId="2B1CA91A" w:rsidR="00DD4723" w:rsidRDefault="00EB499A">
      <w:pPr>
        <w:pStyle w:val="a4"/>
        <w:numPr>
          <w:ilvl w:val="1"/>
          <w:numId w:val="6"/>
        </w:numPr>
        <w:tabs>
          <w:tab w:val="left" w:pos="592"/>
          <w:tab w:val="left" w:pos="593"/>
        </w:tabs>
        <w:spacing w:beforeLines="50" w:before="120" w:afterLines="50" w:after="12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相關資料以電子檔提供為準</w:t>
      </w:r>
    </w:p>
    <w:p w14:paraId="232C9AE0" w14:textId="7B9A1F86" w:rsidR="00DD4723" w:rsidRPr="00BC1FEC" w:rsidRDefault="00F96378" w:rsidP="00F96378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cstheme="minorBidi" w:hint="eastAsia"/>
          <w:spacing w:val="-1"/>
          <w:sz w:val="24"/>
          <w:szCs w:val="24"/>
          <w:lang w:eastAsia="zh-TW"/>
        </w:rPr>
        <w:t>驗收標準：</w:t>
      </w:r>
      <w:r w:rsidR="00EB499A" w:rsidRPr="00EB499A">
        <w:rPr>
          <w:rFonts w:ascii="標楷體" w:eastAsia="標楷體" w:hAnsi="標楷體" w:cstheme="minorBidi"/>
          <w:spacing w:val="-1"/>
          <w:sz w:val="24"/>
          <w:szCs w:val="24"/>
          <w:lang w:eastAsia="zh-TW"/>
        </w:rPr>
        <w:t>依「需求說明」、「廠商交付文件」及合約期間業主交付之需求事項與相關交付成果等進行驗收。</w:t>
      </w:r>
    </w:p>
    <w:sectPr w:rsidR="00DD4723" w:rsidRPr="00BC1FEC" w:rsidSect="0070574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50"/>
      <w:pgMar w:top="1134" w:right="1134" w:bottom="1134" w:left="1134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ADF6A" w14:textId="77777777" w:rsidR="00504FFC" w:rsidRDefault="00504FFC">
      <w:r>
        <w:separator/>
      </w:r>
    </w:p>
  </w:endnote>
  <w:endnote w:type="continuationSeparator" w:id="0">
    <w:p w14:paraId="164C9357" w14:textId="77777777" w:rsidR="00504FFC" w:rsidRDefault="00504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23E9" w14:textId="77777777" w:rsidR="007C120D" w:rsidRDefault="007C120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2FBEE" w14:textId="77777777" w:rsidR="007C120D" w:rsidRDefault="007C120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07375" w14:textId="77777777" w:rsidR="007C120D" w:rsidRDefault="007C120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CDB80" w14:textId="77777777" w:rsidR="00504FFC" w:rsidRDefault="00504FFC">
      <w:r>
        <w:separator/>
      </w:r>
    </w:p>
  </w:footnote>
  <w:footnote w:type="continuationSeparator" w:id="0">
    <w:p w14:paraId="79AF1066" w14:textId="77777777" w:rsidR="00504FFC" w:rsidRDefault="00504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DDA38" w14:textId="77777777" w:rsidR="007C120D" w:rsidRDefault="007C120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79776" w14:textId="77777777" w:rsidR="007C120D" w:rsidRDefault="007C120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" w15:restartNumberingAfterBreak="0">
    <w:nsid w:val="485D651D"/>
    <w:multiLevelType w:val="hybridMultilevel"/>
    <w:tmpl w:val="577EF1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A7F28D2"/>
    <w:multiLevelType w:val="hybridMultilevel"/>
    <w:tmpl w:val="DBE0BD2E"/>
    <w:lvl w:ilvl="0" w:tplc="FFFFFFFF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136C8CBC">
      <w:start w:val="1"/>
      <w:numFmt w:val="decimal"/>
      <w:lvlText w:val="(%3)"/>
      <w:lvlJc w:val="left"/>
      <w:pPr>
        <w:ind w:left="144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8DF3192"/>
    <w:multiLevelType w:val="hybridMultilevel"/>
    <w:tmpl w:val="C43608FA"/>
    <w:lvl w:ilvl="0" w:tplc="136C8CBC">
      <w:start w:val="1"/>
      <w:numFmt w:val="decimal"/>
      <w:lvlText w:val="(%1)"/>
      <w:lvlJc w:val="left"/>
      <w:pPr>
        <w:ind w:left="144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0EC52B4"/>
    <w:multiLevelType w:val="hybridMultilevel"/>
    <w:tmpl w:val="85987C58"/>
    <w:lvl w:ilvl="0" w:tplc="FFFFFFFF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136C8CBC">
      <w:start w:val="1"/>
      <w:numFmt w:val="decimal"/>
      <w:lvlText w:val="(%3)"/>
      <w:lvlJc w:val="left"/>
      <w:pPr>
        <w:ind w:left="144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3" w:tplc="FFFFFFFF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95343F9"/>
    <w:multiLevelType w:val="hybridMultilevel"/>
    <w:tmpl w:val="D8FA92BE"/>
    <w:lvl w:ilvl="0" w:tplc="04090005">
      <w:start w:val="1"/>
      <w:numFmt w:val="bullet"/>
      <w:lvlText w:val=""/>
      <w:lvlJc w:val="left"/>
      <w:pPr>
        <w:ind w:left="107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num w:numId="1" w16cid:durableId="1413090383">
    <w:abstractNumId w:val="0"/>
  </w:num>
  <w:num w:numId="2" w16cid:durableId="230431760">
    <w:abstractNumId w:val="1"/>
  </w:num>
  <w:num w:numId="3" w16cid:durableId="980887059">
    <w:abstractNumId w:val="2"/>
  </w:num>
  <w:num w:numId="4" w16cid:durableId="445269224">
    <w:abstractNumId w:val="4"/>
  </w:num>
  <w:num w:numId="5" w16cid:durableId="545870845">
    <w:abstractNumId w:val="3"/>
  </w:num>
  <w:num w:numId="6" w16cid:durableId="1409111545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FEB"/>
    <w:rsid w:val="000254B3"/>
    <w:rsid w:val="00042B9F"/>
    <w:rsid w:val="00055A12"/>
    <w:rsid w:val="000614C7"/>
    <w:rsid w:val="00070FBE"/>
    <w:rsid w:val="00075661"/>
    <w:rsid w:val="00077219"/>
    <w:rsid w:val="00077C23"/>
    <w:rsid w:val="00081D61"/>
    <w:rsid w:val="0008321C"/>
    <w:rsid w:val="0008777C"/>
    <w:rsid w:val="00092BB2"/>
    <w:rsid w:val="000977B8"/>
    <w:rsid w:val="00097BA7"/>
    <w:rsid w:val="00097C50"/>
    <w:rsid w:val="000A025B"/>
    <w:rsid w:val="000A07F4"/>
    <w:rsid w:val="000A405F"/>
    <w:rsid w:val="000B4B26"/>
    <w:rsid w:val="000C11FE"/>
    <w:rsid w:val="000C660E"/>
    <w:rsid w:val="000D0A04"/>
    <w:rsid w:val="000D131C"/>
    <w:rsid w:val="000D22A5"/>
    <w:rsid w:val="000D3ED8"/>
    <w:rsid w:val="000D5DB8"/>
    <w:rsid w:val="000F03BF"/>
    <w:rsid w:val="00106CBD"/>
    <w:rsid w:val="001078A3"/>
    <w:rsid w:val="00107DE0"/>
    <w:rsid w:val="00122066"/>
    <w:rsid w:val="00123B90"/>
    <w:rsid w:val="00126DA1"/>
    <w:rsid w:val="00140262"/>
    <w:rsid w:val="00142490"/>
    <w:rsid w:val="00146771"/>
    <w:rsid w:val="001511E8"/>
    <w:rsid w:val="0015398F"/>
    <w:rsid w:val="0015759C"/>
    <w:rsid w:val="001628AE"/>
    <w:rsid w:val="0016629D"/>
    <w:rsid w:val="0017164C"/>
    <w:rsid w:val="00181E8B"/>
    <w:rsid w:val="001824B8"/>
    <w:rsid w:val="001874D9"/>
    <w:rsid w:val="00190AFB"/>
    <w:rsid w:val="00195FBB"/>
    <w:rsid w:val="001961D0"/>
    <w:rsid w:val="001971F0"/>
    <w:rsid w:val="001B35FE"/>
    <w:rsid w:val="001B72F8"/>
    <w:rsid w:val="001C00B8"/>
    <w:rsid w:val="001C12F3"/>
    <w:rsid w:val="001C332C"/>
    <w:rsid w:val="001D1DF0"/>
    <w:rsid w:val="001D42F1"/>
    <w:rsid w:val="001E0477"/>
    <w:rsid w:val="001E4F08"/>
    <w:rsid w:val="001F5166"/>
    <w:rsid w:val="001F59E9"/>
    <w:rsid w:val="0021334A"/>
    <w:rsid w:val="00214DA1"/>
    <w:rsid w:val="00216A78"/>
    <w:rsid w:val="002220EB"/>
    <w:rsid w:val="00240E71"/>
    <w:rsid w:val="002421F2"/>
    <w:rsid w:val="00251CBE"/>
    <w:rsid w:val="00253C7A"/>
    <w:rsid w:val="002613E6"/>
    <w:rsid w:val="00267903"/>
    <w:rsid w:val="00270EC5"/>
    <w:rsid w:val="002846A2"/>
    <w:rsid w:val="00291F3F"/>
    <w:rsid w:val="0029440F"/>
    <w:rsid w:val="00294DD3"/>
    <w:rsid w:val="002A5223"/>
    <w:rsid w:val="002B4DA1"/>
    <w:rsid w:val="002B5526"/>
    <w:rsid w:val="002C6DB8"/>
    <w:rsid w:val="002D3A63"/>
    <w:rsid w:val="002E02DA"/>
    <w:rsid w:val="002E14BA"/>
    <w:rsid w:val="002E6575"/>
    <w:rsid w:val="002F1CE6"/>
    <w:rsid w:val="002F3E77"/>
    <w:rsid w:val="002F4475"/>
    <w:rsid w:val="003005B4"/>
    <w:rsid w:val="00301E58"/>
    <w:rsid w:val="00306C1D"/>
    <w:rsid w:val="00307680"/>
    <w:rsid w:val="003107DA"/>
    <w:rsid w:val="00313013"/>
    <w:rsid w:val="0031332C"/>
    <w:rsid w:val="00321C79"/>
    <w:rsid w:val="00330573"/>
    <w:rsid w:val="003331EB"/>
    <w:rsid w:val="003358A4"/>
    <w:rsid w:val="003404ED"/>
    <w:rsid w:val="00340BF5"/>
    <w:rsid w:val="003468F3"/>
    <w:rsid w:val="00353C7F"/>
    <w:rsid w:val="00356E2E"/>
    <w:rsid w:val="00361B76"/>
    <w:rsid w:val="00363934"/>
    <w:rsid w:val="00365E9E"/>
    <w:rsid w:val="00376275"/>
    <w:rsid w:val="0037775E"/>
    <w:rsid w:val="0038127E"/>
    <w:rsid w:val="003911A7"/>
    <w:rsid w:val="0039705D"/>
    <w:rsid w:val="00397A14"/>
    <w:rsid w:val="003A0759"/>
    <w:rsid w:val="003A0DC4"/>
    <w:rsid w:val="003A5F6B"/>
    <w:rsid w:val="003B5530"/>
    <w:rsid w:val="003B7B49"/>
    <w:rsid w:val="003D0E3F"/>
    <w:rsid w:val="003D0FA2"/>
    <w:rsid w:val="003D6ECB"/>
    <w:rsid w:val="003E2CCF"/>
    <w:rsid w:val="003E776B"/>
    <w:rsid w:val="003E7B23"/>
    <w:rsid w:val="003F2AE8"/>
    <w:rsid w:val="003F5541"/>
    <w:rsid w:val="003F5965"/>
    <w:rsid w:val="003F7A29"/>
    <w:rsid w:val="004005F3"/>
    <w:rsid w:val="00400B07"/>
    <w:rsid w:val="00425676"/>
    <w:rsid w:val="00426CCA"/>
    <w:rsid w:val="00434A16"/>
    <w:rsid w:val="00435A14"/>
    <w:rsid w:val="004442AB"/>
    <w:rsid w:val="00444A5A"/>
    <w:rsid w:val="0045523E"/>
    <w:rsid w:val="004753DF"/>
    <w:rsid w:val="004802FD"/>
    <w:rsid w:val="00483DA0"/>
    <w:rsid w:val="00493115"/>
    <w:rsid w:val="00493440"/>
    <w:rsid w:val="004A2E0B"/>
    <w:rsid w:val="004A7FAA"/>
    <w:rsid w:val="004B2E95"/>
    <w:rsid w:val="004B37D5"/>
    <w:rsid w:val="004B6B85"/>
    <w:rsid w:val="004C2E51"/>
    <w:rsid w:val="004C356C"/>
    <w:rsid w:val="004C5CD0"/>
    <w:rsid w:val="004C649B"/>
    <w:rsid w:val="004C6F18"/>
    <w:rsid w:val="004D4557"/>
    <w:rsid w:val="004D7408"/>
    <w:rsid w:val="004E5F6E"/>
    <w:rsid w:val="004E6097"/>
    <w:rsid w:val="004E68C0"/>
    <w:rsid w:val="004F3DAD"/>
    <w:rsid w:val="004F50F6"/>
    <w:rsid w:val="004F60B4"/>
    <w:rsid w:val="00500A0D"/>
    <w:rsid w:val="00504FFC"/>
    <w:rsid w:val="00510829"/>
    <w:rsid w:val="005134D6"/>
    <w:rsid w:val="005160F3"/>
    <w:rsid w:val="00521408"/>
    <w:rsid w:val="00522F92"/>
    <w:rsid w:val="00526FBB"/>
    <w:rsid w:val="00534654"/>
    <w:rsid w:val="00546153"/>
    <w:rsid w:val="0056473E"/>
    <w:rsid w:val="00566A68"/>
    <w:rsid w:val="00572607"/>
    <w:rsid w:val="005739D4"/>
    <w:rsid w:val="005746B9"/>
    <w:rsid w:val="00574743"/>
    <w:rsid w:val="00574C1C"/>
    <w:rsid w:val="00576541"/>
    <w:rsid w:val="005824BE"/>
    <w:rsid w:val="00585875"/>
    <w:rsid w:val="00585A04"/>
    <w:rsid w:val="00590D45"/>
    <w:rsid w:val="0059765A"/>
    <w:rsid w:val="005A222E"/>
    <w:rsid w:val="005D69E4"/>
    <w:rsid w:val="005E45E5"/>
    <w:rsid w:val="005F2E50"/>
    <w:rsid w:val="005F3493"/>
    <w:rsid w:val="005F4991"/>
    <w:rsid w:val="005F6251"/>
    <w:rsid w:val="00605B8F"/>
    <w:rsid w:val="00606E27"/>
    <w:rsid w:val="00614A0E"/>
    <w:rsid w:val="00620407"/>
    <w:rsid w:val="00621590"/>
    <w:rsid w:val="006278A0"/>
    <w:rsid w:val="00627BF9"/>
    <w:rsid w:val="0063288B"/>
    <w:rsid w:val="00633C94"/>
    <w:rsid w:val="00635576"/>
    <w:rsid w:val="006361E2"/>
    <w:rsid w:val="00653311"/>
    <w:rsid w:val="0065775B"/>
    <w:rsid w:val="00661D8F"/>
    <w:rsid w:val="00662B50"/>
    <w:rsid w:val="006655A9"/>
    <w:rsid w:val="006662A2"/>
    <w:rsid w:val="00676CC0"/>
    <w:rsid w:val="00681619"/>
    <w:rsid w:val="00681B5F"/>
    <w:rsid w:val="0068784C"/>
    <w:rsid w:val="00691455"/>
    <w:rsid w:val="00695810"/>
    <w:rsid w:val="00696B3B"/>
    <w:rsid w:val="0069756B"/>
    <w:rsid w:val="00697F4C"/>
    <w:rsid w:val="00697F6E"/>
    <w:rsid w:val="006A63DC"/>
    <w:rsid w:val="006B760C"/>
    <w:rsid w:val="006C6597"/>
    <w:rsid w:val="006E279A"/>
    <w:rsid w:val="006E3A75"/>
    <w:rsid w:val="006F5B86"/>
    <w:rsid w:val="006F5BB0"/>
    <w:rsid w:val="00703707"/>
    <w:rsid w:val="00705740"/>
    <w:rsid w:val="00707B06"/>
    <w:rsid w:val="00720F20"/>
    <w:rsid w:val="00731A15"/>
    <w:rsid w:val="00734A56"/>
    <w:rsid w:val="00736452"/>
    <w:rsid w:val="007370BF"/>
    <w:rsid w:val="00740D5D"/>
    <w:rsid w:val="007413DA"/>
    <w:rsid w:val="007442FF"/>
    <w:rsid w:val="00752727"/>
    <w:rsid w:val="007530F0"/>
    <w:rsid w:val="00755AF4"/>
    <w:rsid w:val="00755F6B"/>
    <w:rsid w:val="0075606C"/>
    <w:rsid w:val="00767FA5"/>
    <w:rsid w:val="00770880"/>
    <w:rsid w:val="00772712"/>
    <w:rsid w:val="00774C88"/>
    <w:rsid w:val="00774DD5"/>
    <w:rsid w:val="0078386E"/>
    <w:rsid w:val="007850CF"/>
    <w:rsid w:val="00785C6F"/>
    <w:rsid w:val="00792F9E"/>
    <w:rsid w:val="007949C6"/>
    <w:rsid w:val="007A2B6D"/>
    <w:rsid w:val="007A4BA7"/>
    <w:rsid w:val="007A699F"/>
    <w:rsid w:val="007B13B3"/>
    <w:rsid w:val="007B2C00"/>
    <w:rsid w:val="007B70E6"/>
    <w:rsid w:val="007C120D"/>
    <w:rsid w:val="007C53D7"/>
    <w:rsid w:val="007C581A"/>
    <w:rsid w:val="007D3C95"/>
    <w:rsid w:val="008214BD"/>
    <w:rsid w:val="008248AF"/>
    <w:rsid w:val="0083022C"/>
    <w:rsid w:val="00831000"/>
    <w:rsid w:val="008310EB"/>
    <w:rsid w:val="0083786A"/>
    <w:rsid w:val="00843BBE"/>
    <w:rsid w:val="008476A8"/>
    <w:rsid w:val="008500F4"/>
    <w:rsid w:val="00855328"/>
    <w:rsid w:val="008564E5"/>
    <w:rsid w:val="0086318C"/>
    <w:rsid w:val="00864F7E"/>
    <w:rsid w:val="00872408"/>
    <w:rsid w:val="00872CDD"/>
    <w:rsid w:val="0087351E"/>
    <w:rsid w:val="0087552F"/>
    <w:rsid w:val="00877D0C"/>
    <w:rsid w:val="00881D10"/>
    <w:rsid w:val="00892876"/>
    <w:rsid w:val="00893E81"/>
    <w:rsid w:val="00893EA5"/>
    <w:rsid w:val="008A335C"/>
    <w:rsid w:val="008A5420"/>
    <w:rsid w:val="008A5E04"/>
    <w:rsid w:val="008A796C"/>
    <w:rsid w:val="008B715C"/>
    <w:rsid w:val="008C2B46"/>
    <w:rsid w:val="008D208F"/>
    <w:rsid w:val="008D4D43"/>
    <w:rsid w:val="008E2BEA"/>
    <w:rsid w:val="008E43D6"/>
    <w:rsid w:val="008E74CB"/>
    <w:rsid w:val="008F524D"/>
    <w:rsid w:val="008F5C66"/>
    <w:rsid w:val="00900D24"/>
    <w:rsid w:val="00902E58"/>
    <w:rsid w:val="00920757"/>
    <w:rsid w:val="00921DA2"/>
    <w:rsid w:val="0092777E"/>
    <w:rsid w:val="00933696"/>
    <w:rsid w:val="00934695"/>
    <w:rsid w:val="00935F8B"/>
    <w:rsid w:val="00936BF4"/>
    <w:rsid w:val="00937126"/>
    <w:rsid w:val="009403BD"/>
    <w:rsid w:val="00953262"/>
    <w:rsid w:val="009541D5"/>
    <w:rsid w:val="00966EDC"/>
    <w:rsid w:val="00972D99"/>
    <w:rsid w:val="009806BD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399E"/>
    <w:rsid w:val="009B5706"/>
    <w:rsid w:val="009D59BF"/>
    <w:rsid w:val="009D7906"/>
    <w:rsid w:val="009E0F6A"/>
    <w:rsid w:val="009E2F92"/>
    <w:rsid w:val="009F2A9C"/>
    <w:rsid w:val="009F6200"/>
    <w:rsid w:val="009F76FA"/>
    <w:rsid w:val="00A05BB4"/>
    <w:rsid w:val="00A068E2"/>
    <w:rsid w:val="00A06975"/>
    <w:rsid w:val="00A06F6D"/>
    <w:rsid w:val="00A13B73"/>
    <w:rsid w:val="00A2758C"/>
    <w:rsid w:val="00A33D06"/>
    <w:rsid w:val="00A35664"/>
    <w:rsid w:val="00A3711E"/>
    <w:rsid w:val="00A47A3A"/>
    <w:rsid w:val="00A503EC"/>
    <w:rsid w:val="00A50B0D"/>
    <w:rsid w:val="00A52FE9"/>
    <w:rsid w:val="00A53CD0"/>
    <w:rsid w:val="00A61D51"/>
    <w:rsid w:val="00A623D7"/>
    <w:rsid w:val="00A63DBB"/>
    <w:rsid w:val="00A663F2"/>
    <w:rsid w:val="00A912B2"/>
    <w:rsid w:val="00A96910"/>
    <w:rsid w:val="00AA17EF"/>
    <w:rsid w:val="00AA5C3D"/>
    <w:rsid w:val="00AB0F5C"/>
    <w:rsid w:val="00AB4877"/>
    <w:rsid w:val="00AC061F"/>
    <w:rsid w:val="00AE290C"/>
    <w:rsid w:val="00AF10ED"/>
    <w:rsid w:val="00AF1F2A"/>
    <w:rsid w:val="00AF2A25"/>
    <w:rsid w:val="00AF3C1D"/>
    <w:rsid w:val="00AF7C2A"/>
    <w:rsid w:val="00B1313D"/>
    <w:rsid w:val="00B301E4"/>
    <w:rsid w:val="00B34D4F"/>
    <w:rsid w:val="00B35236"/>
    <w:rsid w:val="00B367D8"/>
    <w:rsid w:val="00B3711A"/>
    <w:rsid w:val="00B41E45"/>
    <w:rsid w:val="00B50448"/>
    <w:rsid w:val="00B53C4F"/>
    <w:rsid w:val="00B55CF2"/>
    <w:rsid w:val="00B613DA"/>
    <w:rsid w:val="00B73C4C"/>
    <w:rsid w:val="00B75C3A"/>
    <w:rsid w:val="00B823ED"/>
    <w:rsid w:val="00B84198"/>
    <w:rsid w:val="00B91EBD"/>
    <w:rsid w:val="00B96C02"/>
    <w:rsid w:val="00BA0ED6"/>
    <w:rsid w:val="00BA26F9"/>
    <w:rsid w:val="00BA6D85"/>
    <w:rsid w:val="00BB2EDC"/>
    <w:rsid w:val="00BC127C"/>
    <w:rsid w:val="00BC1FEC"/>
    <w:rsid w:val="00BC4BD4"/>
    <w:rsid w:val="00BD0C92"/>
    <w:rsid w:val="00BD33B3"/>
    <w:rsid w:val="00BE2995"/>
    <w:rsid w:val="00BE4EF5"/>
    <w:rsid w:val="00BE6A8D"/>
    <w:rsid w:val="00BF0280"/>
    <w:rsid w:val="00BF0D42"/>
    <w:rsid w:val="00C054AD"/>
    <w:rsid w:val="00C22015"/>
    <w:rsid w:val="00C22B7D"/>
    <w:rsid w:val="00C270A9"/>
    <w:rsid w:val="00C270C4"/>
    <w:rsid w:val="00C279EF"/>
    <w:rsid w:val="00C36B2A"/>
    <w:rsid w:val="00C36D62"/>
    <w:rsid w:val="00C36D77"/>
    <w:rsid w:val="00C413A0"/>
    <w:rsid w:val="00C4698E"/>
    <w:rsid w:val="00C46FA6"/>
    <w:rsid w:val="00C5480B"/>
    <w:rsid w:val="00C56CE0"/>
    <w:rsid w:val="00C64CC3"/>
    <w:rsid w:val="00C7058E"/>
    <w:rsid w:val="00C77792"/>
    <w:rsid w:val="00C8171F"/>
    <w:rsid w:val="00C86BC9"/>
    <w:rsid w:val="00CA039D"/>
    <w:rsid w:val="00CA0FF0"/>
    <w:rsid w:val="00CA52D5"/>
    <w:rsid w:val="00CA583D"/>
    <w:rsid w:val="00CA6B53"/>
    <w:rsid w:val="00CB4D63"/>
    <w:rsid w:val="00CC0212"/>
    <w:rsid w:val="00CC276A"/>
    <w:rsid w:val="00CD0585"/>
    <w:rsid w:val="00CD2B0E"/>
    <w:rsid w:val="00CD5C17"/>
    <w:rsid w:val="00CD774B"/>
    <w:rsid w:val="00CD7941"/>
    <w:rsid w:val="00CE0463"/>
    <w:rsid w:val="00CE283A"/>
    <w:rsid w:val="00CE7D2B"/>
    <w:rsid w:val="00CF6501"/>
    <w:rsid w:val="00CF7F06"/>
    <w:rsid w:val="00D01457"/>
    <w:rsid w:val="00D01466"/>
    <w:rsid w:val="00D058B2"/>
    <w:rsid w:val="00D05E6B"/>
    <w:rsid w:val="00D0621C"/>
    <w:rsid w:val="00D1550C"/>
    <w:rsid w:val="00D30A23"/>
    <w:rsid w:val="00D324F3"/>
    <w:rsid w:val="00D3359E"/>
    <w:rsid w:val="00D406DE"/>
    <w:rsid w:val="00D40EBB"/>
    <w:rsid w:val="00D50290"/>
    <w:rsid w:val="00D56CE5"/>
    <w:rsid w:val="00D57D81"/>
    <w:rsid w:val="00D65AFE"/>
    <w:rsid w:val="00D706A0"/>
    <w:rsid w:val="00D722B2"/>
    <w:rsid w:val="00D92314"/>
    <w:rsid w:val="00D92F42"/>
    <w:rsid w:val="00D944EC"/>
    <w:rsid w:val="00D95EC3"/>
    <w:rsid w:val="00D97882"/>
    <w:rsid w:val="00DA2B1B"/>
    <w:rsid w:val="00DB4C0A"/>
    <w:rsid w:val="00DC20F4"/>
    <w:rsid w:val="00DC66FB"/>
    <w:rsid w:val="00DC74B1"/>
    <w:rsid w:val="00DC7B7A"/>
    <w:rsid w:val="00DD3D55"/>
    <w:rsid w:val="00DD4723"/>
    <w:rsid w:val="00DE3650"/>
    <w:rsid w:val="00DE4791"/>
    <w:rsid w:val="00DE4A82"/>
    <w:rsid w:val="00DE620C"/>
    <w:rsid w:val="00DE77E7"/>
    <w:rsid w:val="00E028C7"/>
    <w:rsid w:val="00E13755"/>
    <w:rsid w:val="00E17CE8"/>
    <w:rsid w:val="00E2699C"/>
    <w:rsid w:val="00E3558B"/>
    <w:rsid w:val="00E366D9"/>
    <w:rsid w:val="00E368F7"/>
    <w:rsid w:val="00E443C5"/>
    <w:rsid w:val="00E567B8"/>
    <w:rsid w:val="00E7311C"/>
    <w:rsid w:val="00E83271"/>
    <w:rsid w:val="00E92B44"/>
    <w:rsid w:val="00E939B8"/>
    <w:rsid w:val="00E957FD"/>
    <w:rsid w:val="00EA0641"/>
    <w:rsid w:val="00EA080B"/>
    <w:rsid w:val="00EA2210"/>
    <w:rsid w:val="00EB00A9"/>
    <w:rsid w:val="00EB1DAA"/>
    <w:rsid w:val="00EB27E5"/>
    <w:rsid w:val="00EB365A"/>
    <w:rsid w:val="00EB499A"/>
    <w:rsid w:val="00EC04AB"/>
    <w:rsid w:val="00EC07A3"/>
    <w:rsid w:val="00EC499A"/>
    <w:rsid w:val="00EC4C16"/>
    <w:rsid w:val="00ED1308"/>
    <w:rsid w:val="00EE02A3"/>
    <w:rsid w:val="00EE2161"/>
    <w:rsid w:val="00EE45B2"/>
    <w:rsid w:val="00EE5B31"/>
    <w:rsid w:val="00EF497F"/>
    <w:rsid w:val="00F0169E"/>
    <w:rsid w:val="00F072A7"/>
    <w:rsid w:val="00F0732B"/>
    <w:rsid w:val="00F11B20"/>
    <w:rsid w:val="00F20432"/>
    <w:rsid w:val="00F43CA9"/>
    <w:rsid w:val="00F46A98"/>
    <w:rsid w:val="00F474B1"/>
    <w:rsid w:val="00F47873"/>
    <w:rsid w:val="00F64705"/>
    <w:rsid w:val="00F6613D"/>
    <w:rsid w:val="00F73A84"/>
    <w:rsid w:val="00F74AFC"/>
    <w:rsid w:val="00F81252"/>
    <w:rsid w:val="00F86D1F"/>
    <w:rsid w:val="00F937B3"/>
    <w:rsid w:val="00F9434E"/>
    <w:rsid w:val="00F9516E"/>
    <w:rsid w:val="00F9545F"/>
    <w:rsid w:val="00F96378"/>
    <w:rsid w:val="00FA457B"/>
    <w:rsid w:val="00FA5FA2"/>
    <w:rsid w:val="00FA76B2"/>
    <w:rsid w:val="00FB1D28"/>
    <w:rsid w:val="00FB2BDA"/>
    <w:rsid w:val="00FB2CDA"/>
    <w:rsid w:val="00FB4C0C"/>
    <w:rsid w:val="00FC0F58"/>
    <w:rsid w:val="00FC302B"/>
    <w:rsid w:val="00FD4EF6"/>
    <w:rsid w:val="00FE23C5"/>
    <w:rsid w:val="00FE3AD4"/>
    <w:rsid w:val="00FE594C"/>
    <w:rsid w:val="00FF31BE"/>
    <w:rsid w:val="00FF5076"/>
    <w:rsid w:val="00FF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link w:val="a5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header"/>
    <w:basedOn w:val="a"/>
    <w:link w:val="a7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a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b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  <w:style w:type="character" w:customStyle="1" w:styleId="a5">
    <w:name w:val="清單段落 字元"/>
    <w:link w:val="a4"/>
    <w:locked/>
    <w:rsid w:val="00330573"/>
    <w:rPr>
      <w:rFonts w:ascii="微軟正黑體" w:eastAsia="微軟正黑體" w:hAnsi="微軟正黑體" w:cs="微軟正黑體"/>
    </w:rPr>
  </w:style>
  <w:style w:type="paragraph" w:customStyle="1" w:styleId="11">
    <w:name w:val="清單段落1"/>
    <w:basedOn w:val="a"/>
    <w:pPr>
      <w:widowControl/>
      <w:ind w:left="592" w:hanging="480"/>
    </w:pPr>
    <w:rPr>
      <w:rFonts w:cs="新細明體"/>
      <w:kern w:val="2"/>
      <w:lang w:eastAsia="zh-TW"/>
      <w14:ligatures w14:val="standardContextual"/>
    </w:rPr>
  </w:style>
  <w:style w:type="paragraph" w:customStyle="1" w:styleId="12">
    <w:name w:val="內文1"/>
    <w:basedOn w:val="a"/>
    <w:rsid w:val="00DC66FB"/>
    <w:pPr>
      <w:widowControl/>
    </w:pPr>
    <w:rPr>
      <w:rFonts w:cs="新細明體"/>
      <w:kern w:val="2"/>
      <w:lang w:eastAsia="zh-TW"/>
      <w14:ligatures w14:val="standardContextual"/>
    </w:rPr>
  </w:style>
  <w:style w:type="paragraph" w:styleId="af">
    <w:name w:val="Revision"/>
    <w:hidden/>
    <w:uiPriority w:val="99"/>
    <w:semiHidden/>
    <w:rsid w:val="002846A2"/>
    <w:pPr>
      <w:widowControl/>
      <w:autoSpaceDE/>
      <w:autoSpaceDN/>
    </w:pPr>
    <w:rPr>
      <w:rFonts w:ascii="微軟正黑體" w:eastAsia="微軟正黑體" w:hAnsi="微軟正黑體" w:cs="微軟正黑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753211F-0FB3-4C72-9646-44DE76C4209A}">
  <we:reference id="wa200010725" version="1.0.0.1" store="zh-TW" storeType="OMEX"/>
  <we:alternateReferences>
    <we:reference id="WA200010725" version="1.0.0.1" store="" storeType="OMEX"/>
  </we:alternateReferences>
  <we:properties>
    <we:property name="claude.fileId" value="&quot;a55c1e4b-15ea-48da-9b44-f234d3000967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customXml/itemProps2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葉詩勻</cp:lastModifiedBy>
  <cp:revision>2</cp:revision>
  <cp:lastPrinted>2024-03-26T07:06:00Z</cp:lastPrinted>
  <dcterms:created xsi:type="dcterms:W3CDTF">2026-11-05T07:50:00Z</dcterms:created>
  <dcterms:modified xsi:type="dcterms:W3CDTF">2026-11-05T07:50:00Z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