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3D196" w14:textId="4A46A5B6" w:rsidR="007C5BBB" w:rsidRPr="00CA79E2" w:rsidRDefault="00D133AB" w:rsidP="00CA79E2">
      <w:pPr>
        <w:spacing w:after="0" w:line="500" w:lineRule="exact"/>
        <w:rPr>
          <w:rFonts w:ascii="微軟正黑體" w:eastAsia="微軟正黑體" w:hAnsi="微軟正黑體"/>
          <w:b/>
          <w:bCs/>
          <w:color w:val="0070C0"/>
        </w:rPr>
      </w:pPr>
      <w:r>
        <w:rPr>
          <w:rFonts w:ascii="微軟正黑體" w:eastAsia="微軟正黑體" w:hAnsi="微軟正黑體" w:hint="eastAsia"/>
          <w:b/>
          <w:bCs/>
          <w:color w:val="0070C0"/>
        </w:rPr>
        <w:t>A522002450採購規範書</w:t>
      </w:r>
    </w:p>
    <w:p w14:paraId="4DA4D339" w14:textId="77777777" w:rsidR="00140247" w:rsidRPr="00CA79E2" w:rsidRDefault="00140247" w:rsidP="00CA79E2">
      <w:pPr>
        <w:spacing w:after="0" w:line="500" w:lineRule="exact"/>
        <w:rPr>
          <w:rFonts w:ascii="微軟正黑體" w:eastAsia="微軟正黑體" w:hAnsi="微軟正黑體"/>
          <w:b/>
          <w:bCs/>
          <w:color w:val="000000" w:themeColor="text1"/>
        </w:rPr>
      </w:pPr>
    </w:p>
    <w:p w14:paraId="0BD7D144" w14:textId="10FCC177" w:rsidR="00D133AB" w:rsidRPr="00D133AB" w:rsidRDefault="00D133AB" w:rsidP="00D133AB">
      <w:pPr>
        <w:spacing w:after="0" w:line="500" w:lineRule="exact"/>
        <w:rPr>
          <w:rFonts w:ascii="微軟正黑體" w:eastAsia="微軟正黑體" w:hAnsi="微軟正黑體" w:hint="eastAsia"/>
        </w:rPr>
      </w:pPr>
      <w:r>
        <w:rPr>
          <w:rFonts w:ascii="微軟正黑體" w:eastAsia="微軟正黑體" w:hAnsi="微軟正黑體" w:hint="eastAsia"/>
        </w:rPr>
        <w:t>規格：</w:t>
      </w:r>
    </w:p>
    <w:tbl>
      <w:tblPr>
        <w:tblW w:w="9073" w:type="dxa"/>
        <w:tblInd w:w="-10" w:type="dxa"/>
        <w:tblCellMar>
          <w:left w:w="0" w:type="dxa"/>
          <w:right w:w="0" w:type="dxa"/>
        </w:tblCellMar>
        <w:tblLook w:val="0420" w:firstRow="1" w:lastRow="0" w:firstColumn="0" w:lastColumn="0" w:noHBand="0" w:noVBand="1"/>
      </w:tblPr>
      <w:tblGrid>
        <w:gridCol w:w="2977"/>
        <w:gridCol w:w="6096"/>
      </w:tblGrid>
      <w:tr w:rsidR="00B051DA" w:rsidRPr="00CA79E2" w14:paraId="3085FEC3" w14:textId="77777777" w:rsidTr="007203D4">
        <w:trPr>
          <w:trHeight w:val="585"/>
        </w:trPr>
        <w:tc>
          <w:tcPr>
            <w:tcW w:w="297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D5B5995" w14:textId="77777777" w:rsidR="00B051DA" w:rsidRPr="00CA79E2" w:rsidRDefault="00B051DA" w:rsidP="00B051DA">
            <w:pPr>
              <w:widowControl/>
              <w:spacing w:after="0" w:line="240" w:lineRule="auto"/>
              <w:jc w:val="center"/>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b/>
                <w:bCs/>
                <w:color w:val="FFFFFF" w:themeColor="light1"/>
                <w:kern w:val="24"/>
                <w:sz w:val="20"/>
                <w:szCs w:val="20"/>
                <w14:ligatures w14:val="none"/>
              </w:rPr>
              <w:t>項目</w:t>
            </w:r>
          </w:p>
        </w:tc>
        <w:tc>
          <w:tcPr>
            <w:tcW w:w="609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4886B36" w14:textId="77777777" w:rsidR="00B051DA" w:rsidRPr="00CA79E2" w:rsidRDefault="00B051DA" w:rsidP="00B051DA">
            <w:pPr>
              <w:widowControl/>
              <w:spacing w:after="0" w:line="240" w:lineRule="auto"/>
              <w:jc w:val="center"/>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b/>
                <w:bCs/>
                <w:color w:val="FFFFFF" w:themeColor="light1"/>
                <w:kern w:val="24"/>
                <w:sz w:val="20"/>
                <w:szCs w:val="20"/>
                <w14:ligatures w14:val="none"/>
              </w:rPr>
              <w:t>型號</w:t>
            </w:r>
            <w:r w:rsidRPr="00CA79E2">
              <w:rPr>
                <w:rFonts w:ascii="微軟正黑體" w:eastAsia="微軟正黑體" w:hAnsi="微軟正黑體" w:cs="Arial"/>
                <w:b/>
                <w:bCs/>
                <w:color w:val="FFFFFF" w:themeColor="light1"/>
                <w:kern w:val="24"/>
                <w:sz w:val="20"/>
                <w:szCs w:val="20"/>
                <w14:ligatures w14:val="none"/>
              </w:rPr>
              <w:t>/</w:t>
            </w:r>
            <w:r w:rsidRPr="00CA79E2">
              <w:rPr>
                <w:rFonts w:ascii="微軟正黑體" w:eastAsia="微軟正黑體" w:hAnsi="微軟正黑體" w:cs="Arial" w:hint="eastAsia"/>
                <w:b/>
                <w:bCs/>
                <w:color w:val="FFFFFF" w:themeColor="light1"/>
                <w:kern w:val="24"/>
                <w:sz w:val="20"/>
                <w:szCs w:val="20"/>
                <w14:ligatures w14:val="none"/>
              </w:rPr>
              <w:t>規格</w:t>
            </w:r>
          </w:p>
        </w:tc>
      </w:tr>
      <w:tr w:rsidR="00B051DA" w:rsidRPr="00CA79E2" w14:paraId="0494BD17" w14:textId="77777777" w:rsidTr="007203D4">
        <w:trPr>
          <w:trHeight w:val="585"/>
        </w:trPr>
        <w:tc>
          <w:tcPr>
            <w:tcW w:w="297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F8B5A54" w14:textId="77777777" w:rsidR="00B051DA" w:rsidRPr="00CA79E2" w:rsidRDefault="00B051DA" w:rsidP="00B051DA">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sym w:font="Wingdings 2" w:char="F0A2"/>
            </w:r>
            <w:r w:rsidRPr="00CA79E2">
              <w:rPr>
                <w:rFonts w:ascii="微軟正黑體" w:eastAsia="微軟正黑體" w:hAnsi="微軟正黑體" w:cs="Arial" w:hint="eastAsia"/>
                <w:color w:val="000000" w:themeColor="text1"/>
                <w:kern w:val="24"/>
                <w:sz w:val="20"/>
                <w:szCs w:val="20"/>
                <w14:ligatures w14:val="none"/>
              </w:rPr>
              <w:t>無人機客製化開發平台載具</w:t>
            </w:r>
          </w:p>
        </w:tc>
        <w:tc>
          <w:tcPr>
            <w:tcW w:w="609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0151A0A" w14:textId="4D15E143" w:rsidR="00B051DA" w:rsidRPr="00CA79E2" w:rsidRDefault="00B051DA" w:rsidP="00B051DA">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多旋翼</w:t>
            </w:r>
          </w:p>
        </w:tc>
      </w:tr>
      <w:tr w:rsidR="00B051DA" w:rsidRPr="00CA79E2" w14:paraId="138A9609" w14:textId="77777777" w:rsidTr="007203D4">
        <w:trPr>
          <w:trHeight w:val="18"/>
        </w:trPr>
        <w:tc>
          <w:tcPr>
            <w:tcW w:w="297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926CB75" w14:textId="77777777" w:rsidR="00B051DA" w:rsidRPr="00CA79E2" w:rsidRDefault="00B051DA" w:rsidP="00B051DA">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最大飛行時間</w:t>
            </w:r>
            <w:r w:rsidRPr="00CA79E2">
              <w:rPr>
                <w:rFonts w:ascii="微軟正黑體" w:eastAsia="微軟正黑體" w:hAnsi="微軟正黑體" w:cs="Arial"/>
                <w:color w:val="000000" w:themeColor="text1"/>
                <w:kern w:val="24"/>
                <w:sz w:val="20"/>
                <w:szCs w:val="20"/>
                <w14:ligatures w14:val="none"/>
              </w:rPr>
              <w:t>(</w:t>
            </w:r>
            <w:r w:rsidRPr="00CA79E2">
              <w:rPr>
                <w:rFonts w:ascii="微軟正黑體" w:eastAsia="微軟正黑體" w:hAnsi="微軟正黑體" w:cs="Arial" w:hint="eastAsia"/>
                <w:color w:val="000000" w:themeColor="text1"/>
                <w:kern w:val="24"/>
                <w:sz w:val="20"/>
                <w:szCs w:val="20"/>
                <w14:ligatures w14:val="none"/>
              </w:rPr>
              <w:t>無負載</w:t>
            </w:r>
            <w:r w:rsidRPr="00CA79E2">
              <w:rPr>
                <w:rFonts w:ascii="微軟正黑體" w:eastAsia="微軟正黑體" w:hAnsi="微軟正黑體" w:cs="Arial"/>
                <w:color w:val="000000" w:themeColor="text1"/>
                <w:kern w:val="24"/>
                <w:sz w:val="20"/>
                <w:szCs w:val="20"/>
                <w14:ligatures w14:val="none"/>
              </w:rPr>
              <w:t>)</w:t>
            </w:r>
          </w:p>
        </w:tc>
        <w:tc>
          <w:tcPr>
            <w:tcW w:w="6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05838DF" w14:textId="77777777" w:rsidR="00B051DA" w:rsidRPr="00CA79E2" w:rsidRDefault="00B051DA" w:rsidP="00B051DA">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color w:val="000000" w:themeColor="text1"/>
                <w:kern w:val="24"/>
                <w:sz w:val="20"/>
                <w:szCs w:val="20"/>
                <w14:ligatures w14:val="none"/>
              </w:rPr>
              <w:t>30</w:t>
            </w:r>
            <w:r w:rsidRPr="00CA79E2">
              <w:rPr>
                <w:rFonts w:ascii="微軟正黑體" w:eastAsia="微軟正黑體" w:hAnsi="微軟正黑體" w:cs="Arial" w:hint="eastAsia"/>
                <w:color w:val="000000" w:themeColor="text1"/>
                <w:kern w:val="24"/>
                <w:sz w:val="20"/>
                <w:szCs w:val="20"/>
                <w14:ligatures w14:val="none"/>
              </w:rPr>
              <w:t>分鐘</w:t>
            </w:r>
          </w:p>
        </w:tc>
      </w:tr>
      <w:tr w:rsidR="00A76FCB" w:rsidRPr="00CA79E2" w14:paraId="55FA1968" w14:textId="77777777" w:rsidTr="007203D4">
        <w:trPr>
          <w:trHeight w:val="233"/>
        </w:trPr>
        <w:tc>
          <w:tcPr>
            <w:tcW w:w="297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46AA94A3" w14:textId="4AD5EA3E"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相機雲台</w:t>
            </w:r>
          </w:p>
        </w:tc>
        <w:tc>
          <w:tcPr>
            <w:tcW w:w="6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191501FE" w14:textId="3D1B2B8D"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kern w:val="24"/>
                <w:sz w:val="20"/>
                <w:szCs w:val="20"/>
                <w14:ligatures w14:val="none"/>
              </w:rPr>
              <w:t>三軸雲台</w:t>
            </w:r>
            <w:r w:rsidRPr="00CA79E2">
              <w:rPr>
                <w:rFonts w:ascii="微軟正黑體" w:eastAsia="微軟正黑體" w:hAnsi="微軟正黑體" w:cs="Arial"/>
                <w:kern w:val="24"/>
                <w:sz w:val="20"/>
                <w:szCs w:val="20"/>
                <w14:ligatures w14:val="none"/>
              </w:rPr>
              <w:t xml:space="preserve">, </w:t>
            </w:r>
            <w:r w:rsidRPr="00CA79E2">
              <w:rPr>
                <w:rFonts w:ascii="微軟正黑體" w:eastAsia="微軟正黑體" w:hAnsi="微軟正黑體" w:cs="Arial" w:hint="eastAsia"/>
                <w:kern w:val="24"/>
                <w:sz w:val="20"/>
                <w:szCs w:val="20"/>
                <w14:ligatures w14:val="none"/>
              </w:rPr>
              <w:t>支援</w:t>
            </w:r>
            <w:proofErr w:type="spellStart"/>
            <w:r w:rsidRPr="00CA79E2">
              <w:rPr>
                <w:rFonts w:ascii="微軟正黑體" w:eastAsia="微軟正黑體" w:hAnsi="微軟正黑體" w:cs="Arial"/>
                <w:kern w:val="24"/>
                <w:sz w:val="20"/>
                <w:szCs w:val="20"/>
                <w14:ligatures w14:val="none"/>
              </w:rPr>
              <w:t>MavLink</w:t>
            </w:r>
            <w:proofErr w:type="spellEnd"/>
            <w:r w:rsidRPr="00CA79E2">
              <w:rPr>
                <w:rFonts w:ascii="微軟正黑體" w:eastAsia="微軟正黑體" w:hAnsi="微軟正黑體" w:cs="Arial"/>
                <w:kern w:val="24"/>
                <w:sz w:val="20"/>
                <w:szCs w:val="20"/>
                <w14:ligatures w14:val="none"/>
              </w:rPr>
              <w:t xml:space="preserve"> 2</w:t>
            </w:r>
            <w:r w:rsidRPr="00CA79E2">
              <w:rPr>
                <w:rFonts w:ascii="微軟正黑體" w:eastAsia="微軟正黑體" w:hAnsi="微軟正黑體" w:cs="Arial" w:hint="eastAsia"/>
                <w:kern w:val="24"/>
                <w:sz w:val="20"/>
                <w:szCs w:val="20"/>
                <w14:ligatures w14:val="none"/>
              </w:rPr>
              <w:t>協定控制相機及雲台</w:t>
            </w:r>
            <w:r w:rsidR="004B61F4" w:rsidRPr="00CA79E2">
              <w:rPr>
                <w:rFonts w:ascii="微軟正黑體" w:eastAsia="微軟正黑體" w:hAnsi="微軟正黑體" w:cs="Arial" w:hint="eastAsia"/>
                <w:kern w:val="24"/>
                <w:sz w:val="20"/>
                <w:szCs w:val="20"/>
                <w14:ligatures w14:val="none"/>
              </w:rPr>
              <w:t>(</w:t>
            </w:r>
            <w:r w:rsidR="0026504C" w:rsidRPr="00CA79E2">
              <w:rPr>
                <w:rFonts w:ascii="微軟正黑體" w:eastAsia="微軟正黑體" w:hAnsi="微軟正黑體" w:cs="Arial" w:hint="eastAsia"/>
                <w:kern w:val="24"/>
                <w:sz w:val="20"/>
                <w:szCs w:val="20"/>
                <w14:ligatures w14:val="none"/>
              </w:rPr>
              <w:t>支援六向全域避障技術</w:t>
            </w:r>
            <w:r w:rsidR="004B61F4" w:rsidRPr="00CA79E2">
              <w:rPr>
                <w:rFonts w:ascii="微軟正黑體" w:eastAsia="微軟正黑體" w:hAnsi="微軟正黑體" w:cs="Arial" w:hint="eastAsia"/>
                <w:kern w:val="24"/>
                <w:sz w:val="20"/>
                <w:szCs w:val="20"/>
                <w14:ligatures w14:val="none"/>
              </w:rPr>
              <w:t>)</w:t>
            </w:r>
          </w:p>
        </w:tc>
      </w:tr>
      <w:tr w:rsidR="00A76FCB" w:rsidRPr="00CA79E2" w14:paraId="28AF2B8E" w14:textId="77777777" w:rsidTr="007203D4">
        <w:trPr>
          <w:trHeight w:val="45"/>
        </w:trPr>
        <w:tc>
          <w:tcPr>
            <w:tcW w:w="297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6AD8418"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拍照功能</w:t>
            </w:r>
          </w:p>
        </w:tc>
        <w:tc>
          <w:tcPr>
            <w:tcW w:w="6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9B17A56"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可自定義光圈、快門、</w:t>
            </w:r>
            <w:r w:rsidRPr="00CA79E2">
              <w:rPr>
                <w:rFonts w:ascii="微軟正黑體" w:eastAsia="微軟正黑體" w:hAnsi="微軟正黑體" w:cs="Arial"/>
                <w:color w:val="000000" w:themeColor="text1"/>
                <w:kern w:val="24"/>
                <w:sz w:val="20"/>
                <w:szCs w:val="20"/>
                <w14:ligatures w14:val="none"/>
              </w:rPr>
              <w:t>iso</w:t>
            </w:r>
          </w:p>
        </w:tc>
      </w:tr>
      <w:tr w:rsidR="00A76FCB" w:rsidRPr="00CA79E2" w14:paraId="233D65F4" w14:textId="77777777" w:rsidTr="007203D4">
        <w:trPr>
          <w:trHeight w:val="12"/>
        </w:trPr>
        <w:tc>
          <w:tcPr>
            <w:tcW w:w="297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326B93B"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飛控板</w:t>
            </w:r>
          </w:p>
        </w:tc>
        <w:tc>
          <w:tcPr>
            <w:tcW w:w="6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F9CF3AF" w14:textId="691E7D35" w:rsidR="00A76FCB" w:rsidRPr="00CA79E2" w:rsidRDefault="00A76FCB" w:rsidP="00A76FCB">
            <w:pPr>
              <w:widowControl/>
              <w:spacing w:after="0" w:line="240" w:lineRule="auto"/>
              <w:rPr>
                <w:rFonts w:ascii="微軟正黑體" w:eastAsia="微軟正黑體" w:hAnsi="微軟正黑體" w:cs="Arial"/>
                <w:color w:val="000000" w:themeColor="dark1"/>
                <w:kern w:val="24"/>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台製飛控板</w:t>
            </w:r>
            <w:r w:rsidRPr="00CA79E2">
              <w:rPr>
                <w:rFonts w:ascii="微軟正黑體" w:eastAsia="微軟正黑體" w:hAnsi="微軟正黑體" w:cs="Arial"/>
                <w:color w:val="000000" w:themeColor="dark1"/>
                <w:kern w:val="24"/>
                <w:sz w:val="20"/>
                <w:szCs w:val="20"/>
                <w14:ligatures w14:val="none"/>
              </w:rPr>
              <w:t>/</w:t>
            </w:r>
            <w:r w:rsidRPr="00CA79E2">
              <w:rPr>
                <w:rFonts w:ascii="微軟正黑體" w:eastAsia="微軟正黑體" w:hAnsi="微軟正黑體" w:cs="Arial" w:hint="eastAsia"/>
                <w:color w:val="000000" w:themeColor="dark1"/>
                <w:kern w:val="24"/>
                <w:sz w:val="20"/>
                <w:szCs w:val="20"/>
                <w14:ligatures w14:val="none"/>
              </w:rPr>
              <w:t>搭配</w:t>
            </w:r>
            <w:r w:rsidRPr="00CA79E2">
              <w:rPr>
                <w:rFonts w:ascii="微軟正黑體" w:eastAsia="微軟正黑體" w:hAnsi="微軟正黑體" w:cs="Arial"/>
                <w:color w:val="000000" w:themeColor="dark1"/>
                <w:kern w:val="24"/>
                <w:sz w:val="20"/>
                <w:szCs w:val="20"/>
                <w14:ligatures w14:val="none"/>
              </w:rPr>
              <w:t>RTK GPS</w:t>
            </w:r>
            <w:r w:rsidR="007E49C9" w:rsidRPr="00CA79E2">
              <w:rPr>
                <w:rFonts w:ascii="微軟正黑體" w:eastAsia="微軟正黑體" w:hAnsi="微軟正黑體" w:cs="Arial" w:hint="eastAsia"/>
                <w:kern w:val="24"/>
                <w:sz w:val="20"/>
                <w:szCs w:val="20"/>
                <w14:ligatures w14:val="none"/>
              </w:rPr>
              <w:t>(支援</w:t>
            </w:r>
            <w:r w:rsidR="007F55C4" w:rsidRPr="00CA79E2">
              <w:rPr>
                <w:rFonts w:ascii="微軟正黑體" w:eastAsia="微軟正黑體" w:hAnsi="微軟正黑體" w:cs="Arial" w:hint="eastAsia"/>
                <w:kern w:val="24"/>
                <w:sz w:val="20"/>
                <w:szCs w:val="20"/>
                <w14:ligatures w14:val="none"/>
              </w:rPr>
              <w:t>客製化</w:t>
            </w:r>
            <w:r w:rsidR="007E49C9" w:rsidRPr="00CA79E2">
              <w:rPr>
                <w:rFonts w:ascii="微軟正黑體" w:eastAsia="微軟正黑體" w:hAnsi="微軟正黑體" w:cs="Arial" w:hint="eastAsia"/>
                <w:kern w:val="24"/>
                <w:sz w:val="20"/>
                <w:szCs w:val="20"/>
                <w14:ligatures w14:val="none"/>
              </w:rPr>
              <w:t>AI飛控晶片)</w:t>
            </w:r>
          </w:p>
        </w:tc>
      </w:tr>
      <w:tr w:rsidR="00A76FCB" w:rsidRPr="00CA79E2" w14:paraId="6E490EE5" w14:textId="77777777" w:rsidTr="007203D4">
        <w:trPr>
          <w:trHeight w:val="18"/>
        </w:trPr>
        <w:tc>
          <w:tcPr>
            <w:tcW w:w="297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57D1244"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飛控韌體</w:t>
            </w:r>
          </w:p>
        </w:tc>
        <w:tc>
          <w:tcPr>
            <w:tcW w:w="6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A327F44"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proofErr w:type="spellStart"/>
            <w:r w:rsidRPr="00CA79E2">
              <w:rPr>
                <w:rFonts w:ascii="微軟正黑體" w:eastAsia="微軟正黑體" w:hAnsi="微軟正黑體" w:cs="Arial"/>
                <w:color w:val="000000" w:themeColor="text1"/>
                <w:kern w:val="24"/>
                <w:sz w:val="20"/>
                <w:szCs w:val="20"/>
                <w14:ligatures w14:val="none"/>
              </w:rPr>
              <w:t>Ardupilot</w:t>
            </w:r>
            <w:proofErr w:type="spellEnd"/>
          </w:p>
        </w:tc>
      </w:tr>
      <w:tr w:rsidR="00A76FCB" w:rsidRPr="00CA79E2" w14:paraId="71D77440" w14:textId="77777777" w:rsidTr="007203D4">
        <w:trPr>
          <w:trHeight w:val="12"/>
        </w:trPr>
        <w:tc>
          <w:tcPr>
            <w:tcW w:w="297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3CD5411"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通訊設備</w:t>
            </w:r>
          </w:p>
        </w:tc>
        <w:tc>
          <w:tcPr>
            <w:tcW w:w="6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71EC0CD"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color w:val="000000" w:themeColor="text1"/>
                <w:kern w:val="24"/>
                <w:sz w:val="20"/>
                <w:szCs w:val="20"/>
                <w14:ligatures w14:val="none"/>
              </w:rPr>
              <w:t>915 或 其他通訊</w:t>
            </w:r>
          </w:p>
        </w:tc>
      </w:tr>
      <w:tr w:rsidR="00A76FCB" w:rsidRPr="00CA79E2" w14:paraId="330D07C8" w14:textId="77777777" w:rsidTr="007203D4">
        <w:trPr>
          <w:trHeight w:val="12"/>
        </w:trPr>
        <w:tc>
          <w:tcPr>
            <w:tcW w:w="297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5AD22F6"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sym w:font="Wingdings 2" w:char="F0A2"/>
            </w:r>
            <w:r w:rsidRPr="00CA79E2">
              <w:rPr>
                <w:rFonts w:ascii="微軟正黑體" w:eastAsia="微軟正黑體" w:hAnsi="微軟正黑體" w:cs="Arial" w:hint="eastAsia"/>
                <w:color w:val="000000" w:themeColor="dark1"/>
                <w:kern w:val="24"/>
                <w:sz w:val="20"/>
                <w:szCs w:val="20"/>
                <w14:ligatures w14:val="none"/>
              </w:rPr>
              <w:t>遙控器規格</w:t>
            </w:r>
          </w:p>
        </w:tc>
        <w:tc>
          <w:tcPr>
            <w:tcW w:w="6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E2315ED"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color w:val="000000" w:themeColor="dark1"/>
                <w:kern w:val="24"/>
                <w:sz w:val="20"/>
                <w:szCs w:val="20"/>
                <w14:ligatures w14:val="none"/>
              </w:rPr>
              <w:t>7</w:t>
            </w:r>
            <w:r w:rsidRPr="00CA79E2">
              <w:rPr>
                <w:rFonts w:ascii="微軟正黑體" w:eastAsia="微軟正黑體" w:hAnsi="微軟正黑體" w:cs="Arial" w:hint="eastAsia"/>
                <w:color w:val="000000" w:themeColor="dark1"/>
                <w:kern w:val="24"/>
                <w:sz w:val="20"/>
                <w:szCs w:val="20"/>
                <w14:ligatures w14:val="none"/>
              </w:rPr>
              <w:t>吋螢幕遙控器</w:t>
            </w:r>
          </w:p>
        </w:tc>
      </w:tr>
      <w:tr w:rsidR="00A76FCB" w:rsidRPr="00CA79E2" w14:paraId="6196AE36" w14:textId="77777777" w:rsidTr="007203D4">
        <w:trPr>
          <w:trHeight w:val="14"/>
        </w:trPr>
        <w:tc>
          <w:tcPr>
            <w:tcW w:w="297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5F03F9A"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text1"/>
                <w:kern w:val="24"/>
                <w:sz w:val="20"/>
                <w:szCs w:val="20"/>
                <w14:ligatures w14:val="none"/>
              </w:rPr>
              <w:t>最大通訊範圍</w:t>
            </w:r>
          </w:p>
        </w:tc>
        <w:tc>
          <w:tcPr>
            <w:tcW w:w="6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CC4B669"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color w:val="000000" w:themeColor="text1"/>
                <w:kern w:val="24"/>
                <w:sz w:val="20"/>
                <w:szCs w:val="20"/>
                <w14:ligatures w14:val="none"/>
              </w:rPr>
              <w:t>3km (</w:t>
            </w:r>
            <w:r w:rsidRPr="00CA79E2">
              <w:rPr>
                <w:rFonts w:ascii="微軟正黑體" w:eastAsia="微軟正黑體" w:hAnsi="微軟正黑體" w:cs="Arial" w:hint="eastAsia"/>
                <w:color w:val="000000" w:themeColor="text1"/>
                <w:kern w:val="24"/>
                <w:sz w:val="20"/>
                <w:szCs w:val="20"/>
                <w14:ligatures w14:val="none"/>
              </w:rPr>
              <w:t>空曠場域、無環境干擾</w:t>
            </w:r>
            <w:r w:rsidRPr="00CA79E2">
              <w:rPr>
                <w:rFonts w:ascii="微軟正黑體" w:eastAsia="微軟正黑體" w:hAnsi="微軟正黑體" w:cs="Arial"/>
                <w:color w:val="000000" w:themeColor="text1"/>
                <w:kern w:val="24"/>
                <w:sz w:val="20"/>
                <w:szCs w:val="20"/>
                <w14:ligatures w14:val="none"/>
              </w:rPr>
              <w:t>)</w:t>
            </w:r>
          </w:p>
        </w:tc>
      </w:tr>
      <w:tr w:rsidR="00A76FCB" w:rsidRPr="00CA79E2" w14:paraId="257B7FE9" w14:textId="77777777" w:rsidTr="007203D4">
        <w:trPr>
          <w:trHeight w:val="139"/>
        </w:trPr>
        <w:tc>
          <w:tcPr>
            <w:tcW w:w="297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CA6462D"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數傳協定</w:t>
            </w:r>
          </w:p>
        </w:tc>
        <w:tc>
          <w:tcPr>
            <w:tcW w:w="6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1DF1027"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支援標準</w:t>
            </w:r>
            <w:proofErr w:type="spellStart"/>
            <w:r w:rsidRPr="00CA79E2">
              <w:rPr>
                <w:rFonts w:ascii="微軟正黑體" w:eastAsia="微軟正黑體" w:hAnsi="微軟正黑體" w:cs="Arial"/>
                <w:color w:val="000000" w:themeColor="dark1"/>
                <w:kern w:val="24"/>
                <w:sz w:val="20"/>
                <w:szCs w:val="20"/>
                <w14:ligatures w14:val="none"/>
              </w:rPr>
              <w:t>MAVLink</w:t>
            </w:r>
            <w:proofErr w:type="spellEnd"/>
            <w:r w:rsidRPr="00CA79E2">
              <w:rPr>
                <w:rFonts w:ascii="微軟正黑體" w:eastAsia="微軟正黑體" w:hAnsi="微軟正黑體" w:cs="Arial"/>
                <w:color w:val="000000" w:themeColor="dark1"/>
                <w:kern w:val="24"/>
                <w:sz w:val="20"/>
                <w:szCs w:val="20"/>
                <w14:ligatures w14:val="none"/>
              </w:rPr>
              <w:t xml:space="preserve"> 2</w:t>
            </w:r>
            <w:r w:rsidRPr="00CA79E2">
              <w:rPr>
                <w:rFonts w:ascii="微軟正黑體" w:eastAsia="微軟正黑體" w:hAnsi="微軟正黑體" w:cs="Arial" w:hint="eastAsia"/>
                <w:color w:val="000000" w:themeColor="dark1"/>
                <w:kern w:val="24"/>
                <w:sz w:val="20"/>
                <w:szCs w:val="20"/>
                <w14:ligatures w14:val="none"/>
              </w:rPr>
              <w:t>協定</w:t>
            </w:r>
            <w:r w:rsidRPr="00CA79E2">
              <w:rPr>
                <w:rFonts w:ascii="微軟正黑體" w:eastAsia="微軟正黑體" w:hAnsi="微軟正黑體" w:cs="Arial"/>
                <w:color w:val="000000" w:themeColor="dark1"/>
                <w:kern w:val="24"/>
                <w:sz w:val="20"/>
                <w:szCs w:val="20"/>
                <w14:ligatures w14:val="none"/>
              </w:rPr>
              <w:t>(</w:t>
            </w:r>
            <w:r w:rsidRPr="00CA79E2">
              <w:rPr>
                <w:rFonts w:ascii="微軟正黑體" w:eastAsia="微軟正黑體" w:hAnsi="微軟正黑體" w:cs="Arial" w:hint="eastAsia"/>
                <w:color w:val="000000" w:themeColor="dark1"/>
                <w:kern w:val="24"/>
                <w:sz w:val="20"/>
                <w:szCs w:val="20"/>
                <w14:ligatures w14:val="none"/>
              </w:rPr>
              <w:t>支援</w:t>
            </w:r>
            <w:r w:rsidRPr="00CA79E2">
              <w:rPr>
                <w:rFonts w:ascii="微軟正黑體" w:eastAsia="微軟正黑體" w:hAnsi="微軟正黑體" w:cs="Arial"/>
                <w:color w:val="000000" w:themeColor="dark1"/>
                <w:kern w:val="24"/>
                <w:sz w:val="20"/>
                <w:szCs w:val="20"/>
                <w14:ligatures w14:val="none"/>
              </w:rPr>
              <w:t>Mission Planner</w:t>
            </w:r>
            <w:r w:rsidRPr="00CA79E2">
              <w:rPr>
                <w:rFonts w:ascii="微軟正黑體" w:eastAsia="微軟正黑體" w:hAnsi="微軟正黑體" w:cs="Arial" w:hint="eastAsia"/>
                <w:color w:val="000000" w:themeColor="dark1"/>
                <w:kern w:val="24"/>
                <w:sz w:val="20"/>
                <w:szCs w:val="20"/>
                <w14:ligatures w14:val="none"/>
              </w:rPr>
              <w:t>連線</w:t>
            </w:r>
            <w:r w:rsidRPr="00CA79E2">
              <w:rPr>
                <w:rFonts w:ascii="微軟正黑體" w:eastAsia="微軟正黑體" w:hAnsi="微軟正黑體" w:cs="Arial"/>
                <w:color w:val="000000" w:themeColor="dark1"/>
                <w:kern w:val="24"/>
                <w:sz w:val="20"/>
                <w:szCs w:val="20"/>
                <w14:ligatures w14:val="none"/>
              </w:rPr>
              <w:t>)</w:t>
            </w:r>
          </w:p>
        </w:tc>
      </w:tr>
      <w:tr w:rsidR="00A76FCB" w:rsidRPr="00CA79E2" w14:paraId="72758FF6" w14:textId="77777777" w:rsidTr="007203D4">
        <w:trPr>
          <w:trHeight w:val="18"/>
        </w:trPr>
        <w:tc>
          <w:tcPr>
            <w:tcW w:w="297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DE6DC06"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圖傳</w:t>
            </w:r>
            <w:r w:rsidRPr="00CA79E2">
              <w:rPr>
                <w:rFonts w:ascii="微軟正黑體" w:eastAsia="微軟正黑體" w:hAnsi="微軟正黑體" w:cs="Arial"/>
                <w:color w:val="000000" w:themeColor="dark1"/>
                <w:kern w:val="24"/>
                <w:sz w:val="20"/>
                <w:szCs w:val="20"/>
                <w14:ligatures w14:val="none"/>
              </w:rPr>
              <w:t>(</w:t>
            </w:r>
            <w:r w:rsidRPr="00CA79E2">
              <w:rPr>
                <w:rFonts w:ascii="微軟正黑體" w:eastAsia="微軟正黑體" w:hAnsi="微軟正黑體" w:cs="Arial" w:hint="eastAsia"/>
                <w:color w:val="000000" w:themeColor="dark1"/>
                <w:kern w:val="24"/>
                <w:sz w:val="20"/>
                <w:szCs w:val="20"/>
                <w14:ligatures w14:val="none"/>
              </w:rPr>
              <w:t>影像串流</w:t>
            </w:r>
            <w:r w:rsidRPr="00CA79E2">
              <w:rPr>
                <w:rFonts w:ascii="微軟正黑體" w:eastAsia="微軟正黑體" w:hAnsi="微軟正黑體" w:cs="Arial"/>
                <w:color w:val="000000" w:themeColor="dark1"/>
                <w:kern w:val="24"/>
                <w:sz w:val="20"/>
                <w:szCs w:val="20"/>
                <w14:ligatures w14:val="none"/>
              </w:rPr>
              <w:t>)</w:t>
            </w:r>
            <w:r w:rsidRPr="00CA79E2">
              <w:rPr>
                <w:rFonts w:ascii="微軟正黑體" w:eastAsia="微軟正黑體" w:hAnsi="微軟正黑體" w:cs="Arial" w:hint="eastAsia"/>
                <w:color w:val="000000" w:themeColor="dark1"/>
                <w:kern w:val="24"/>
                <w:sz w:val="20"/>
                <w:szCs w:val="20"/>
                <w14:ligatures w14:val="none"/>
              </w:rPr>
              <w:t>協定</w:t>
            </w:r>
          </w:p>
        </w:tc>
        <w:tc>
          <w:tcPr>
            <w:tcW w:w="6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C938581" w14:textId="77777777" w:rsidR="00A76FCB" w:rsidRPr="00CA79E2" w:rsidRDefault="00A76FCB" w:rsidP="00A76FCB">
            <w:pPr>
              <w:widowControl/>
              <w:spacing w:after="0" w:line="240" w:lineRule="auto"/>
              <w:rPr>
                <w:rFonts w:ascii="微軟正黑體" w:eastAsia="微軟正黑體" w:hAnsi="微軟正黑體" w:cs="Arial"/>
                <w:kern w:val="0"/>
                <w:sz w:val="20"/>
                <w:szCs w:val="20"/>
                <w14:ligatures w14:val="none"/>
              </w:rPr>
            </w:pPr>
            <w:r w:rsidRPr="00CA79E2">
              <w:rPr>
                <w:rFonts w:ascii="微軟正黑體" w:eastAsia="微軟正黑體" w:hAnsi="微軟正黑體" w:cs="Arial" w:hint="eastAsia"/>
                <w:color w:val="000000" w:themeColor="dark1"/>
                <w:kern w:val="24"/>
                <w:sz w:val="20"/>
                <w:szCs w:val="20"/>
                <w14:ligatures w14:val="none"/>
              </w:rPr>
              <w:t>支援標準</w:t>
            </w:r>
            <w:r w:rsidRPr="00CA79E2">
              <w:rPr>
                <w:rFonts w:ascii="微軟正黑體" w:eastAsia="微軟正黑體" w:hAnsi="微軟正黑體" w:cs="Arial"/>
                <w:color w:val="000000" w:themeColor="dark1"/>
                <w:kern w:val="24"/>
                <w:sz w:val="20"/>
                <w:szCs w:val="20"/>
                <w14:ligatures w14:val="none"/>
              </w:rPr>
              <w:t>H.264 RTSP</w:t>
            </w:r>
            <w:r w:rsidRPr="00CA79E2">
              <w:rPr>
                <w:rFonts w:ascii="微軟正黑體" w:eastAsia="微軟正黑體" w:hAnsi="微軟正黑體" w:cs="Arial" w:hint="eastAsia"/>
                <w:color w:val="000000" w:themeColor="dark1"/>
                <w:kern w:val="24"/>
                <w:sz w:val="20"/>
                <w:szCs w:val="20"/>
                <w14:ligatures w14:val="none"/>
              </w:rPr>
              <w:t>串流協定</w:t>
            </w:r>
            <w:r w:rsidRPr="00CA79E2">
              <w:rPr>
                <w:rFonts w:ascii="微軟正黑體" w:eastAsia="微軟正黑體" w:hAnsi="微軟正黑體" w:cs="Arial"/>
                <w:color w:val="000000" w:themeColor="dark1"/>
                <w:kern w:val="24"/>
                <w:sz w:val="20"/>
                <w:szCs w:val="20"/>
                <w14:ligatures w14:val="none"/>
              </w:rPr>
              <w:t>(</w:t>
            </w:r>
            <w:r w:rsidRPr="00CA79E2">
              <w:rPr>
                <w:rFonts w:ascii="微軟正黑體" w:eastAsia="微軟正黑體" w:hAnsi="微軟正黑體" w:cs="Arial" w:hint="eastAsia"/>
                <w:color w:val="000000" w:themeColor="dark1"/>
                <w:kern w:val="24"/>
                <w:sz w:val="20"/>
                <w:szCs w:val="20"/>
                <w14:ligatures w14:val="none"/>
              </w:rPr>
              <w:t>支援</w:t>
            </w:r>
            <w:r w:rsidRPr="00CA79E2">
              <w:rPr>
                <w:rFonts w:ascii="微軟正黑體" w:eastAsia="微軟正黑體" w:hAnsi="微軟正黑體" w:cs="Arial"/>
                <w:color w:val="000000" w:themeColor="dark1"/>
                <w:kern w:val="24"/>
                <w:sz w:val="20"/>
                <w:szCs w:val="20"/>
                <w14:ligatures w14:val="none"/>
              </w:rPr>
              <w:t>VLC</w:t>
            </w:r>
            <w:r w:rsidRPr="00CA79E2">
              <w:rPr>
                <w:rFonts w:ascii="微軟正黑體" w:eastAsia="微軟正黑體" w:hAnsi="微軟正黑體" w:cs="Arial" w:hint="eastAsia"/>
                <w:color w:val="000000" w:themeColor="dark1"/>
                <w:kern w:val="24"/>
                <w:sz w:val="20"/>
                <w:szCs w:val="20"/>
                <w14:ligatures w14:val="none"/>
              </w:rPr>
              <w:t>連線</w:t>
            </w:r>
            <w:r w:rsidRPr="00CA79E2">
              <w:rPr>
                <w:rFonts w:ascii="微軟正黑體" w:eastAsia="微軟正黑體" w:hAnsi="微軟正黑體" w:cs="Arial"/>
                <w:color w:val="000000" w:themeColor="dark1"/>
                <w:kern w:val="24"/>
                <w:sz w:val="20"/>
                <w:szCs w:val="20"/>
                <w14:ligatures w14:val="none"/>
              </w:rPr>
              <w:t>)</w:t>
            </w:r>
          </w:p>
        </w:tc>
      </w:tr>
    </w:tbl>
    <w:p w14:paraId="1DFBC1F0" w14:textId="3588C663" w:rsidR="00C20555" w:rsidRPr="00CA79E2" w:rsidRDefault="00C20555" w:rsidP="00CA79E2">
      <w:pPr>
        <w:spacing w:after="0" w:line="500" w:lineRule="exact"/>
        <w:rPr>
          <w:rFonts w:ascii="微軟正黑體" w:eastAsia="微軟正黑體" w:hAnsi="微軟正黑體"/>
        </w:rPr>
      </w:pPr>
      <w:r w:rsidRPr="00CA79E2">
        <w:rPr>
          <w:rFonts w:ascii="微軟正黑體" w:eastAsia="微軟正黑體" w:hAnsi="微軟正黑體" w:hint="eastAsia"/>
        </w:rPr>
        <w:t>交付項目 :</w:t>
      </w:r>
    </w:p>
    <w:p w14:paraId="2C195F0A" w14:textId="18AC1068" w:rsidR="00DA725E" w:rsidRPr="00CA79E2" w:rsidRDefault="00DA725E" w:rsidP="00CA79E2">
      <w:pPr>
        <w:spacing w:after="0" w:line="500" w:lineRule="exact"/>
        <w:rPr>
          <w:rFonts w:ascii="微軟正黑體" w:eastAsia="微軟正黑體" w:hAnsi="微軟正黑體"/>
        </w:rPr>
      </w:pPr>
      <w:r w:rsidRPr="00CA79E2">
        <w:rPr>
          <w:rFonts w:ascii="微軟正黑體" w:eastAsia="微軟正黑體" w:hAnsi="微軟正黑體" w:hint="eastAsia"/>
        </w:rPr>
        <w:t xml:space="preserve">第一階段 : </w:t>
      </w:r>
      <w:r w:rsidR="00245E60" w:rsidRPr="00CA79E2">
        <w:rPr>
          <w:rFonts w:ascii="微軟正黑體" w:eastAsia="微軟正黑體" w:hAnsi="微軟正黑體" w:hint="eastAsia"/>
        </w:rPr>
        <w:t>1.</w:t>
      </w:r>
      <w:r w:rsidR="0046566C" w:rsidRPr="00CA79E2">
        <w:rPr>
          <w:rFonts w:ascii="微軟正黑體" w:eastAsia="微軟正黑體" w:hAnsi="微軟正黑體" w:hint="eastAsia"/>
        </w:rPr>
        <w:t xml:space="preserve"> 無人機客製化開發平台載具建置</w:t>
      </w:r>
      <w:r w:rsidRPr="00CA79E2">
        <w:rPr>
          <w:rFonts w:ascii="微軟正黑體" w:eastAsia="微軟正黑體" w:hAnsi="微軟正黑體" w:hint="eastAsia"/>
        </w:rPr>
        <w:t>系統設計規劃書</w:t>
      </w:r>
      <w:r w:rsidR="00245E60" w:rsidRPr="00CA79E2">
        <w:rPr>
          <w:rFonts w:ascii="微軟正黑體" w:eastAsia="微軟正黑體" w:hAnsi="微軟正黑體" w:hint="eastAsia"/>
        </w:rPr>
        <w:t xml:space="preserve"> 2.</w:t>
      </w:r>
      <w:r w:rsidR="00245E60" w:rsidRPr="00CA79E2">
        <w:rPr>
          <w:rFonts w:ascii="微軟正黑體" w:eastAsia="微軟正黑體" w:hAnsi="微軟正黑體"/>
        </w:rPr>
        <w:t>非中國供應鏈切結書 : 切結本案所使用之關鍵零組件非中國大陸地區品牌且非中國大陸地區製造。</w:t>
      </w:r>
    </w:p>
    <w:p w14:paraId="4C04665A" w14:textId="6E29195F" w:rsidR="00DA725E" w:rsidRPr="00D133AB" w:rsidRDefault="00DA725E" w:rsidP="00CA79E2">
      <w:pPr>
        <w:spacing w:after="0" w:line="500" w:lineRule="exact"/>
        <w:rPr>
          <w:rFonts w:ascii="微軟正黑體" w:eastAsia="微軟正黑體" w:hAnsi="微軟正黑體" w:hint="eastAsia"/>
          <w:color w:val="0070C0"/>
        </w:rPr>
      </w:pPr>
      <w:r w:rsidRPr="00CA79E2">
        <w:rPr>
          <w:rFonts w:ascii="微軟正黑體" w:eastAsia="微軟正黑體" w:hAnsi="微軟正黑體" w:hint="eastAsia"/>
        </w:rPr>
        <w:t xml:space="preserve">預訂交期 : </w:t>
      </w:r>
      <w:r w:rsidRPr="00CA79E2">
        <w:rPr>
          <w:rFonts w:ascii="微軟正黑體" w:eastAsia="微軟正黑體" w:hAnsi="微軟正黑體" w:hint="eastAsia"/>
          <w:color w:val="0070C0"/>
        </w:rPr>
        <w:t>1</w:t>
      </w:r>
      <w:r w:rsidR="00071EBB" w:rsidRPr="00CA79E2">
        <w:rPr>
          <w:rFonts w:ascii="微軟正黑體" w:eastAsia="微軟正黑體" w:hAnsi="微軟正黑體" w:hint="eastAsia"/>
          <w:color w:val="0070C0"/>
        </w:rPr>
        <w:t>1</w:t>
      </w:r>
      <w:r w:rsidRPr="00CA79E2">
        <w:rPr>
          <w:rFonts w:ascii="微軟正黑體" w:eastAsia="微軟正黑體" w:hAnsi="微軟正黑體" w:hint="eastAsia"/>
          <w:color w:val="0070C0"/>
        </w:rPr>
        <w:t>/</w:t>
      </w:r>
      <w:r w:rsidR="00071EBB" w:rsidRPr="00CA79E2">
        <w:rPr>
          <w:rFonts w:ascii="微軟正黑體" w:eastAsia="微軟正黑體" w:hAnsi="微軟正黑體" w:hint="eastAsia"/>
          <w:color w:val="0070C0"/>
        </w:rPr>
        <w:t>05</w:t>
      </w:r>
    </w:p>
    <w:p w14:paraId="5FD77A90" w14:textId="4EE71597" w:rsidR="00DA725E" w:rsidRPr="00CA79E2" w:rsidRDefault="00DA725E" w:rsidP="00CA79E2">
      <w:pPr>
        <w:spacing w:after="0" w:line="500" w:lineRule="exact"/>
        <w:rPr>
          <w:rFonts w:ascii="微軟正黑體" w:eastAsia="微軟正黑體" w:hAnsi="微軟正黑體"/>
        </w:rPr>
      </w:pPr>
      <w:r w:rsidRPr="00CA79E2">
        <w:rPr>
          <w:rFonts w:ascii="微軟正黑體" w:eastAsia="微軟正黑體" w:hAnsi="微軟正黑體" w:hint="eastAsia"/>
        </w:rPr>
        <w:t xml:space="preserve">第二階段 : </w:t>
      </w:r>
      <w:r w:rsidR="0046566C" w:rsidRPr="00CA79E2">
        <w:rPr>
          <w:rFonts w:ascii="微軟正黑體" w:eastAsia="微軟正黑體" w:hAnsi="微軟正黑體" w:hint="eastAsia"/>
          <w:color w:val="000000" w:themeColor="text1"/>
        </w:rPr>
        <w:t>無人機客製化開發平台載具</w:t>
      </w:r>
      <w:r w:rsidRPr="00CA79E2">
        <w:rPr>
          <w:rFonts w:ascii="微軟正黑體" w:eastAsia="微軟正黑體" w:hAnsi="微軟正黑體" w:hint="eastAsia"/>
          <w:color w:val="000000" w:themeColor="text1"/>
        </w:rPr>
        <w:t>1架及</w:t>
      </w:r>
      <w:r w:rsidRPr="00CA79E2">
        <w:rPr>
          <w:rFonts w:ascii="微軟正黑體" w:eastAsia="微軟正黑體" w:hAnsi="微軟正黑體" w:hint="eastAsia"/>
        </w:rPr>
        <w:t>遙控器(含電池1顆)，詳細</w:t>
      </w:r>
      <w:proofErr w:type="gramStart"/>
      <w:r w:rsidRPr="00CA79E2">
        <w:rPr>
          <w:rFonts w:ascii="微軟正黑體" w:eastAsia="微軟正黑體" w:hAnsi="微軟正黑體" w:hint="eastAsia"/>
        </w:rPr>
        <w:t>規格參附檔</w:t>
      </w:r>
      <w:proofErr w:type="gramEnd"/>
      <w:r w:rsidRPr="00CA79E2">
        <w:rPr>
          <w:rFonts w:ascii="微軟正黑體" w:eastAsia="微軟正黑體" w:hAnsi="微軟正黑體" w:hint="eastAsia"/>
        </w:rPr>
        <w:t>說明</w:t>
      </w:r>
    </w:p>
    <w:p w14:paraId="6885C76B" w14:textId="77777777" w:rsidR="00DA725E" w:rsidRDefault="00DA725E" w:rsidP="00CA79E2">
      <w:pPr>
        <w:spacing w:after="0" w:line="500" w:lineRule="exact"/>
        <w:rPr>
          <w:rFonts w:ascii="微軟正黑體" w:eastAsia="微軟正黑體" w:hAnsi="微軟正黑體"/>
        </w:rPr>
      </w:pPr>
      <w:r w:rsidRPr="00CA79E2">
        <w:rPr>
          <w:rFonts w:ascii="微軟正黑體" w:eastAsia="微軟正黑體" w:hAnsi="微軟正黑體" w:hint="eastAsia"/>
        </w:rPr>
        <w:t>預訂交期 :  12/10</w:t>
      </w:r>
    </w:p>
    <w:p w14:paraId="78A0CE67" w14:textId="77777777" w:rsidR="00D133AB" w:rsidRDefault="00D133AB" w:rsidP="00CA79E2">
      <w:pPr>
        <w:spacing w:after="0" w:line="500" w:lineRule="exact"/>
        <w:rPr>
          <w:rFonts w:ascii="微軟正黑體" w:eastAsia="微軟正黑體" w:hAnsi="微軟正黑體"/>
        </w:rPr>
      </w:pPr>
    </w:p>
    <w:p w14:paraId="49C6FF10" w14:textId="77777777" w:rsidR="00D133AB" w:rsidRPr="00CA79E2" w:rsidRDefault="00D133AB" w:rsidP="00CA79E2">
      <w:pPr>
        <w:spacing w:after="0" w:line="500" w:lineRule="exact"/>
        <w:rPr>
          <w:rFonts w:ascii="微軟正黑體" w:eastAsia="微軟正黑體" w:hAnsi="微軟正黑體" w:hint="eastAsia"/>
        </w:rPr>
      </w:pPr>
    </w:p>
    <w:p w14:paraId="0E7C55E5" w14:textId="456F3199" w:rsidR="00DA725E" w:rsidRPr="00CA79E2" w:rsidRDefault="007F045C" w:rsidP="00CA79E2">
      <w:pPr>
        <w:spacing w:after="0" w:line="500" w:lineRule="exact"/>
        <w:rPr>
          <w:rFonts w:ascii="微軟正黑體" w:eastAsia="微軟正黑體" w:hAnsi="微軟正黑體"/>
        </w:rPr>
      </w:pPr>
      <w:r w:rsidRPr="00CA79E2">
        <w:rPr>
          <w:rFonts w:ascii="微軟正黑體" w:eastAsia="微軟正黑體" w:hAnsi="微軟正黑體" w:hint="eastAsia"/>
        </w:rPr>
        <w:lastRenderedPageBreak/>
        <w:t xml:space="preserve">付款條件 : </w:t>
      </w:r>
      <w:r w:rsidR="00DA725E" w:rsidRPr="00CA79E2">
        <w:rPr>
          <w:rFonts w:ascii="微軟正黑體" w:eastAsia="微軟正黑體" w:hAnsi="微軟正黑體" w:hint="eastAsia"/>
        </w:rPr>
        <w:t>兩階段交貨及驗收完成後付款</w:t>
      </w:r>
    </w:p>
    <w:p w14:paraId="39ADB2E3" w14:textId="53AE6B4B" w:rsidR="007F045C" w:rsidRDefault="007F045C" w:rsidP="00CA79E2">
      <w:pPr>
        <w:spacing w:after="0" w:line="500" w:lineRule="exact"/>
        <w:rPr>
          <w:rFonts w:ascii="微軟正黑體" w:eastAsia="微軟正黑體" w:hAnsi="微軟正黑體"/>
        </w:rPr>
      </w:pPr>
      <w:r w:rsidRPr="00CA79E2">
        <w:rPr>
          <w:rFonts w:ascii="微軟正黑體" w:eastAsia="微軟正黑體" w:hAnsi="微軟正黑體" w:hint="eastAsia"/>
        </w:rPr>
        <w:t>驗收方式 : 得標廠商須完成下列測試 1.基本飛行功能測試。2.GNSS定位功能測試 : 衛星定位支援RTK可收歛至Fixed狀態。</w:t>
      </w:r>
    </w:p>
    <w:p w14:paraId="45CD4D06" w14:textId="77777777" w:rsidR="00CA79E2" w:rsidRPr="00CA79E2" w:rsidRDefault="00CA79E2" w:rsidP="00CA79E2">
      <w:pPr>
        <w:spacing w:after="0" w:line="500" w:lineRule="exact"/>
        <w:rPr>
          <w:rFonts w:ascii="微軟正黑體" w:eastAsia="微軟正黑體" w:hAnsi="微軟正黑體"/>
        </w:rPr>
      </w:pPr>
    </w:p>
    <w:p w14:paraId="3D98A998" w14:textId="77777777" w:rsidR="00B34414" w:rsidRPr="00CA79E2" w:rsidRDefault="00B34414" w:rsidP="00CA79E2">
      <w:pPr>
        <w:spacing w:after="0" w:line="500" w:lineRule="exact"/>
        <w:rPr>
          <w:rFonts w:ascii="微軟正黑體" w:eastAsia="微軟正黑體" w:hAnsi="微軟正黑體"/>
        </w:rPr>
      </w:pPr>
      <w:r w:rsidRPr="00CA79E2">
        <w:rPr>
          <w:rFonts w:ascii="微軟正黑體" w:eastAsia="微軟正黑體" w:hAnsi="微軟正黑體" w:hint="eastAsia"/>
        </w:rPr>
        <w:t>產品保固：全機提供一年有限保固(不含耗材如螺旋槳、外殼刮傷、電池正常衰退及人為操作不當墜機)，驗收合格後由雙方協議決定</w:t>
      </w:r>
      <w:r w:rsidRPr="00CA79E2">
        <w:rPr>
          <w:rFonts w:ascii="微軟正黑體" w:eastAsia="微軟正黑體" w:hAnsi="微軟正黑體"/>
        </w:rPr>
        <w:t>保固起始日</w:t>
      </w:r>
      <w:r w:rsidRPr="00CA79E2">
        <w:rPr>
          <w:rFonts w:ascii="微軟正黑體" w:eastAsia="微軟正黑體" w:hAnsi="微軟正黑體" w:hint="eastAsia"/>
        </w:rPr>
        <w:t>。保固以外提供付費檢修服務。</w:t>
      </w:r>
    </w:p>
    <w:p w14:paraId="24AEF01B" w14:textId="77777777" w:rsidR="00B34414" w:rsidRPr="00CA79E2" w:rsidRDefault="00B34414" w:rsidP="00CA79E2">
      <w:pPr>
        <w:spacing w:after="0" w:line="500" w:lineRule="exact"/>
        <w:rPr>
          <w:rFonts w:ascii="微軟正黑體" w:eastAsia="微軟正黑體" w:hAnsi="微軟正黑體"/>
        </w:rPr>
      </w:pPr>
    </w:p>
    <w:p w14:paraId="535AFD8F" w14:textId="376068EA" w:rsidR="00C32E07" w:rsidRPr="00CA79E2" w:rsidRDefault="00B34414" w:rsidP="00CA79E2">
      <w:pPr>
        <w:spacing w:after="0" w:line="500" w:lineRule="exact"/>
        <w:rPr>
          <w:rFonts w:ascii="微軟正黑體" w:eastAsia="微軟正黑體" w:hAnsi="微軟正黑體"/>
        </w:rPr>
      </w:pPr>
      <w:r w:rsidRPr="00CA79E2">
        <w:rPr>
          <w:rFonts w:ascii="微軟正黑體" w:eastAsia="微軟正黑體" w:hAnsi="微軟正黑體" w:hint="eastAsia"/>
        </w:rPr>
        <w:t>技術支援 : 保固期間內，得標廠商應提供 1.飛行控制器介接技術支援。2.通訊模組整合諮詢。3.定點調測服務。並配合本案後續研發及測試需求提供必要技術協助。</w:t>
      </w:r>
    </w:p>
    <w:sectPr w:rsidR="00C32E07" w:rsidRPr="00CA79E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57742" w14:textId="77777777" w:rsidR="005C7C73" w:rsidRDefault="005C7C73" w:rsidP="003F7900">
      <w:pPr>
        <w:spacing w:after="0" w:line="240" w:lineRule="auto"/>
      </w:pPr>
      <w:r>
        <w:separator/>
      </w:r>
    </w:p>
  </w:endnote>
  <w:endnote w:type="continuationSeparator" w:id="0">
    <w:p w14:paraId="4A5946DD" w14:textId="77777777" w:rsidR="005C7C73" w:rsidRDefault="005C7C73" w:rsidP="003F7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1EFEB" w14:textId="77777777" w:rsidR="005C7C73" w:rsidRDefault="005C7C73" w:rsidP="003F7900">
      <w:pPr>
        <w:spacing w:after="0" w:line="240" w:lineRule="auto"/>
      </w:pPr>
      <w:r>
        <w:separator/>
      </w:r>
    </w:p>
  </w:footnote>
  <w:footnote w:type="continuationSeparator" w:id="0">
    <w:p w14:paraId="4B582C1B" w14:textId="77777777" w:rsidR="005C7C73" w:rsidRDefault="005C7C73" w:rsidP="003F79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BBB"/>
    <w:rsid w:val="00014F08"/>
    <w:rsid w:val="00031557"/>
    <w:rsid w:val="0004405B"/>
    <w:rsid w:val="00071EBB"/>
    <w:rsid w:val="000867BE"/>
    <w:rsid w:val="000D3D2F"/>
    <w:rsid w:val="001349DB"/>
    <w:rsid w:val="00140247"/>
    <w:rsid w:val="00143050"/>
    <w:rsid w:val="001443A6"/>
    <w:rsid w:val="001D03A5"/>
    <w:rsid w:val="00242BA4"/>
    <w:rsid w:val="00245E60"/>
    <w:rsid w:val="002577B2"/>
    <w:rsid w:val="0026504C"/>
    <w:rsid w:val="00274391"/>
    <w:rsid w:val="002A7CED"/>
    <w:rsid w:val="002E000E"/>
    <w:rsid w:val="002F3D6F"/>
    <w:rsid w:val="0030311B"/>
    <w:rsid w:val="00306A9E"/>
    <w:rsid w:val="003449EB"/>
    <w:rsid w:val="003813BF"/>
    <w:rsid w:val="003D6186"/>
    <w:rsid w:val="003F7900"/>
    <w:rsid w:val="0044586C"/>
    <w:rsid w:val="0046566C"/>
    <w:rsid w:val="004810E8"/>
    <w:rsid w:val="004B0993"/>
    <w:rsid w:val="004B61F4"/>
    <w:rsid w:val="00537963"/>
    <w:rsid w:val="005B762C"/>
    <w:rsid w:val="005C7C73"/>
    <w:rsid w:val="005F7027"/>
    <w:rsid w:val="00626B47"/>
    <w:rsid w:val="00630862"/>
    <w:rsid w:val="006375E2"/>
    <w:rsid w:val="00677405"/>
    <w:rsid w:val="006864DC"/>
    <w:rsid w:val="00687471"/>
    <w:rsid w:val="006A1035"/>
    <w:rsid w:val="006B2F1D"/>
    <w:rsid w:val="006D1D4C"/>
    <w:rsid w:val="006F52BF"/>
    <w:rsid w:val="00713592"/>
    <w:rsid w:val="007203D4"/>
    <w:rsid w:val="007342D5"/>
    <w:rsid w:val="00742914"/>
    <w:rsid w:val="0074654A"/>
    <w:rsid w:val="00746AC0"/>
    <w:rsid w:val="007C5BBB"/>
    <w:rsid w:val="007D71FB"/>
    <w:rsid w:val="007E49C9"/>
    <w:rsid w:val="007F045C"/>
    <w:rsid w:val="007F55C4"/>
    <w:rsid w:val="00813985"/>
    <w:rsid w:val="008522D6"/>
    <w:rsid w:val="00854F19"/>
    <w:rsid w:val="00862971"/>
    <w:rsid w:val="008A58CF"/>
    <w:rsid w:val="008A5D75"/>
    <w:rsid w:val="008C22D2"/>
    <w:rsid w:val="0095705D"/>
    <w:rsid w:val="0096471A"/>
    <w:rsid w:val="00965B3A"/>
    <w:rsid w:val="009749BB"/>
    <w:rsid w:val="009860D9"/>
    <w:rsid w:val="009C7805"/>
    <w:rsid w:val="009D5BEF"/>
    <w:rsid w:val="00A26437"/>
    <w:rsid w:val="00A56403"/>
    <w:rsid w:val="00A7157E"/>
    <w:rsid w:val="00A76FCB"/>
    <w:rsid w:val="00AB6F24"/>
    <w:rsid w:val="00B051DA"/>
    <w:rsid w:val="00B34414"/>
    <w:rsid w:val="00B56910"/>
    <w:rsid w:val="00BD4889"/>
    <w:rsid w:val="00BD7728"/>
    <w:rsid w:val="00C0391E"/>
    <w:rsid w:val="00C20555"/>
    <w:rsid w:val="00C32E07"/>
    <w:rsid w:val="00CA79E2"/>
    <w:rsid w:val="00D133AB"/>
    <w:rsid w:val="00D13745"/>
    <w:rsid w:val="00D159CB"/>
    <w:rsid w:val="00D64A9E"/>
    <w:rsid w:val="00D7656F"/>
    <w:rsid w:val="00DA725E"/>
    <w:rsid w:val="00E62B22"/>
    <w:rsid w:val="00E66422"/>
    <w:rsid w:val="00E74C1E"/>
    <w:rsid w:val="00F64133"/>
    <w:rsid w:val="00FE69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3F838"/>
  <w15:chartTrackingRefBased/>
  <w15:docId w15:val="{A79FC170-9509-487A-B0CC-06F74B9C0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C5BB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7C5BB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7C5BBB"/>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7C5BBB"/>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7C5BB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C5BBB"/>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C5BBB"/>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C5BBB"/>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C5BBB"/>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C5BBB"/>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7C5BBB"/>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7C5BBB"/>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7C5BBB"/>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7C5BBB"/>
    <w:rPr>
      <w:rFonts w:eastAsiaTheme="majorEastAsia" w:cstheme="majorBidi"/>
      <w:color w:val="2F5496" w:themeColor="accent1" w:themeShade="BF"/>
    </w:rPr>
  </w:style>
  <w:style w:type="character" w:customStyle="1" w:styleId="60">
    <w:name w:val="標題 6 字元"/>
    <w:basedOn w:val="a0"/>
    <w:link w:val="6"/>
    <w:uiPriority w:val="9"/>
    <w:semiHidden/>
    <w:rsid w:val="007C5BBB"/>
    <w:rPr>
      <w:rFonts w:eastAsiaTheme="majorEastAsia" w:cstheme="majorBidi"/>
      <w:color w:val="595959" w:themeColor="text1" w:themeTint="A6"/>
    </w:rPr>
  </w:style>
  <w:style w:type="character" w:customStyle="1" w:styleId="70">
    <w:name w:val="標題 7 字元"/>
    <w:basedOn w:val="a0"/>
    <w:link w:val="7"/>
    <w:uiPriority w:val="9"/>
    <w:semiHidden/>
    <w:rsid w:val="007C5BBB"/>
    <w:rPr>
      <w:rFonts w:eastAsiaTheme="majorEastAsia" w:cstheme="majorBidi"/>
      <w:color w:val="595959" w:themeColor="text1" w:themeTint="A6"/>
    </w:rPr>
  </w:style>
  <w:style w:type="character" w:customStyle="1" w:styleId="80">
    <w:name w:val="標題 8 字元"/>
    <w:basedOn w:val="a0"/>
    <w:link w:val="8"/>
    <w:uiPriority w:val="9"/>
    <w:semiHidden/>
    <w:rsid w:val="007C5BBB"/>
    <w:rPr>
      <w:rFonts w:eastAsiaTheme="majorEastAsia" w:cstheme="majorBidi"/>
      <w:color w:val="272727" w:themeColor="text1" w:themeTint="D8"/>
    </w:rPr>
  </w:style>
  <w:style w:type="character" w:customStyle="1" w:styleId="90">
    <w:name w:val="標題 9 字元"/>
    <w:basedOn w:val="a0"/>
    <w:link w:val="9"/>
    <w:uiPriority w:val="9"/>
    <w:semiHidden/>
    <w:rsid w:val="007C5BBB"/>
    <w:rPr>
      <w:rFonts w:eastAsiaTheme="majorEastAsia" w:cstheme="majorBidi"/>
      <w:color w:val="272727" w:themeColor="text1" w:themeTint="D8"/>
    </w:rPr>
  </w:style>
  <w:style w:type="paragraph" w:styleId="a3">
    <w:name w:val="Title"/>
    <w:basedOn w:val="a"/>
    <w:next w:val="a"/>
    <w:link w:val="a4"/>
    <w:uiPriority w:val="10"/>
    <w:qFormat/>
    <w:rsid w:val="007C5BB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C5B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5BB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C5BB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C5BBB"/>
    <w:pPr>
      <w:spacing w:before="160"/>
      <w:jc w:val="center"/>
    </w:pPr>
    <w:rPr>
      <w:i/>
      <w:iCs/>
      <w:color w:val="404040" w:themeColor="text1" w:themeTint="BF"/>
    </w:rPr>
  </w:style>
  <w:style w:type="character" w:customStyle="1" w:styleId="a8">
    <w:name w:val="引文 字元"/>
    <w:basedOn w:val="a0"/>
    <w:link w:val="a7"/>
    <w:uiPriority w:val="29"/>
    <w:rsid w:val="007C5BBB"/>
    <w:rPr>
      <w:i/>
      <w:iCs/>
      <w:color w:val="404040" w:themeColor="text1" w:themeTint="BF"/>
    </w:rPr>
  </w:style>
  <w:style w:type="paragraph" w:styleId="a9">
    <w:name w:val="List Paragraph"/>
    <w:basedOn w:val="a"/>
    <w:uiPriority w:val="34"/>
    <w:qFormat/>
    <w:rsid w:val="007C5BBB"/>
    <w:pPr>
      <w:ind w:left="720"/>
      <w:contextualSpacing/>
    </w:pPr>
  </w:style>
  <w:style w:type="character" w:styleId="aa">
    <w:name w:val="Intense Emphasis"/>
    <w:basedOn w:val="a0"/>
    <w:uiPriority w:val="21"/>
    <w:qFormat/>
    <w:rsid w:val="007C5BBB"/>
    <w:rPr>
      <w:i/>
      <w:iCs/>
      <w:color w:val="2F5496" w:themeColor="accent1" w:themeShade="BF"/>
    </w:rPr>
  </w:style>
  <w:style w:type="paragraph" w:styleId="ab">
    <w:name w:val="Intense Quote"/>
    <w:basedOn w:val="a"/>
    <w:next w:val="a"/>
    <w:link w:val="ac"/>
    <w:uiPriority w:val="30"/>
    <w:qFormat/>
    <w:rsid w:val="007C5B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7C5BBB"/>
    <w:rPr>
      <w:i/>
      <w:iCs/>
      <w:color w:val="2F5496" w:themeColor="accent1" w:themeShade="BF"/>
    </w:rPr>
  </w:style>
  <w:style w:type="character" w:styleId="ad">
    <w:name w:val="Intense Reference"/>
    <w:basedOn w:val="a0"/>
    <w:uiPriority w:val="32"/>
    <w:qFormat/>
    <w:rsid w:val="007C5BBB"/>
    <w:rPr>
      <w:b/>
      <w:bCs/>
      <w:smallCaps/>
      <w:color w:val="2F5496" w:themeColor="accent1" w:themeShade="BF"/>
      <w:spacing w:val="5"/>
    </w:rPr>
  </w:style>
  <w:style w:type="paragraph" w:styleId="ae">
    <w:name w:val="header"/>
    <w:basedOn w:val="a"/>
    <w:link w:val="af"/>
    <w:uiPriority w:val="99"/>
    <w:unhideWhenUsed/>
    <w:rsid w:val="003F7900"/>
    <w:pPr>
      <w:tabs>
        <w:tab w:val="center" w:pos="4153"/>
        <w:tab w:val="right" w:pos="8306"/>
      </w:tabs>
      <w:snapToGrid w:val="0"/>
    </w:pPr>
    <w:rPr>
      <w:sz w:val="20"/>
      <w:szCs w:val="20"/>
    </w:rPr>
  </w:style>
  <w:style w:type="character" w:customStyle="1" w:styleId="af">
    <w:name w:val="頁首 字元"/>
    <w:basedOn w:val="a0"/>
    <w:link w:val="ae"/>
    <w:uiPriority w:val="99"/>
    <w:rsid w:val="003F7900"/>
    <w:rPr>
      <w:sz w:val="20"/>
      <w:szCs w:val="20"/>
    </w:rPr>
  </w:style>
  <w:style w:type="paragraph" w:styleId="af0">
    <w:name w:val="footer"/>
    <w:basedOn w:val="a"/>
    <w:link w:val="af1"/>
    <w:uiPriority w:val="99"/>
    <w:unhideWhenUsed/>
    <w:rsid w:val="003F7900"/>
    <w:pPr>
      <w:tabs>
        <w:tab w:val="center" w:pos="4153"/>
        <w:tab w:val="right" w:pos="8306"/>
      </w:tabs>
      <w:snapToGrid w:val="0"/>
    </w:pPr>
    <w:rPr>
      <w:sz w:val="20"/>
      <w:szCs w:val="20"/>
    </w:rPr>
  </w:style>
  <w:style w:type="character" w:customStyle="1" w:styleId="af1">
    <w:name w:val="頁尾 字元"/>
    <w:basedOn w:val="a0"/>
    <w:link w:val="af0"/>
    <w:uiPriority w:val="99"/>
    <w:rsid w:val="003F7900"/>
    <w:rPr>
      <w:sz w:val="20"/>
      <w:szCs w:val="20"/>
    </w:rPr>
  </w:style>
  <w:style w:type="paragraph" w:styleId="Web">
    <w:name w:val="Normal (Web)"/>
    <w:basedOn w:val="a"/>
    <w:uiPriority w:val="99"/>
    <w:semiHidden/>
    <w:unhideWhenUsed/>
    <w:rsid w:val="00B051DA"/>
    <w:pPr>
      <w:widowControl/>
      <w:spacing w:before="100" w:beforeAutospacing="1" w:after="100" w:afterAutospacing="1" w:line="240" w:lineRule="auto"/>
    </w:pPr>
    <w:rPr>
      <w:rFonts w:ascii="新細明體" w:eastAsia="新細明體" w:hAnsi="新細明體" w:cs="新細明體"/>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35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109</Words>
  <Characters>622</Characters>
  <Application>Microsoft Office Word</Application>
  <DocSecurity>0</DocSecurity>
  <Lines>5</Lines>
  <Paragraphs>1</Paragraphs>
  <ScaleCrop>false</ScaleCrop>
  <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王丕華</dc:creator>
  <cp:keywords/>
  <dc:description/>
  <cp:lastModifiedBy>林宜婷</cp:lastModifiedBy>
  <cp:revision>2</cp:revision>
  <dcterms:created xsi:type="dcterms:W3CDTF">2026-10-15T05:41:00Z</dcterms:created>
  <dcterms:modified xsi:type="dcterms:W3CDTF">2026-10-15T05:41:00Z</dcterms:modified>
</cp:coreProperties>
</file>