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707F" w14:textId="77777777" w:rsidR="006E2582" w:rsidRDefault="008D42A5">
      <w:pPr>
        <w:spacing w:after="280"/>
        <w:jc w:val="center"/>
        <w:rPr>
          <w:noProof/>
          <w:lang w:eastAsia="zh-TW"/>
        </w:rPr>
      </w:pPr>
      <w:r>
        <w:rPr>
          <w:rFonts w:hint="eastAsia"/>
          <w:b/>
          <w:noProof/>
          <w:sz w:val="44"/>
          <w:lang w:eastAsia="zh-TW"/>
        </w:rPr>
        <w:t>採購規範書</w:t>
      </w:r>
    </w:p>
    <w:p w14:paraId="58EE8503" w14:textId="77777777" w:rsidR="006E2582" w:rsidRDefault="008D42A5">
      <w:pPr>
        <w:pStyle w:val="1"/>
        <w:spacing w:before="0" w:after="100"/>
        <w:rPr>
          <w:noProof/>
          <w:lang w:eastAsia="zh-TW"/>
        </w:rPr>
      </w:pPr>
      <w:r>
        <w:rPr>
          <w:rFonts w:hint="eastAsia"/>
          <w:noProof/>
          <w:lang w:eastAsia="zh-TW"/>
        </w:rPr>
        <w:t>目的／用途說明</w:t>
      </w:r>
    </w:p>
    <w:p w14:paraId="435D3268" w14:textId="51657B59" w:rsidR="006E2582" w:rsidRPr="00882F53" w:rsidRDefault="00882F53">
      <w:pPr>
        <w:spacing w:after="100" w:line="300" w:lineRule="auto"/>
        <w:rPr>
          <w:noProof/>
          <w:sz w:val="24"/>
          <w:szCs w:val="24"/>
          <w:lang w:eastAsia="zh-TW"/>
        </w:rPr>
      </w:pPr>
      <w:r w:rsidRPr="00882F53">
        <w:rPr>
          <w:rFonts w:hint="eastAsia"/>
          <w:noProof/>
          <w:sz w:val="24"/>
          <w:szCs w:val="24"/>
          <w:lang w:eastAsia="zh-TW"/>
        </w:rPr>
        <w:t>為研析 RF 微波通訊技術與虛擬桌面</w:t>
      </w:r>
      <w:r w:rsidR="000D2BA4">
        <w:rPr>
          <w:rFonts w:hint="eastAsia"/>
          <w:noProof/>
          <w:sz w:val="24"/>
          <w:szCs w:val="24"/>
          <w:lang w:eastAsia="zh-TW"/>
        </w:rPr>
        <w:t>管理</w:t>
      </w:r>
      <w:r w:rsidRPr="00882F53">
        <w:rPr>
          <w:rFonts w:hint="eastAsia"/>
          <w:noProof/>
          <w:sz w:val="24"/>
          <w:szCs w:val="24"/>
          <w:lang w:eastAsia="zh-TW"/>
        </w:rPr>
        <w:t xml:space="preserve">架構(Virtual  Desktop </w:t>
      </w:r>
      <w:r w:rsidR="00810306">
        <w:rPr>
          <w:noProof/>
          <w:sz w:val="24"/>
          <w:szCs w:val="24"/>
          <w:lang w:eastAsia="zh-TW"/>
        </w:rPr>
        <w:t xml:space="preserve">Management </w:t>
      </w:r>
      <w:r w:rsidRPr="00882F53">
        <w:rPr>
          <w:rFonts w:hint="eastAsia"/>
          <w:noProof/>
          <w:sz w:val="24"/>
          <w:szCs w:val="24"/>
          <w:lang w:eastAsia="zh-TW"/>
        </w:rPr>
        <w:t>Infrastructure、V</w:t>
      </w:r>
      <w:r w:rsidR="00810306">
        <w:rPr>
          <w:noProof/>
          <w:sz w:val="24"/>
          <w:szCs w:val="24"/>
          <w:lang w:eastAsia="zh-TW"/>
        </w:rPr>
        <w:t>M</w:t>
      </w:r>
      <w:r w:rsidRPr="00882F53">
        <w:rPr>
          <w:rFonts w:hint="eastAsia"/>
          <w:noProof/>
          <w:sz w:val="24"/>
          <w:szCs w:val="24"/>
          <w:lang w:eastAsia="zh-TW"/>
        </w:rPr>
        <w:t xml:space="preserve">I) 服務平台之整合應用模式，本採購案擬委託具備 MOTOROLA RF 無線電底層通訊技術、合法 SDK 授權開發能力及 </w:t>
      </w:r>
      <w:r w:rsidR="00810306">
        <w:rPr>
          <w:rFonts w:hint="eastAsia"/>
          <w:noProof/>
          <w:sz w:val="24"/>
          <w:szCs w:val="24"/>
          <w:lang w:eastAsia="zh-TW"/>
        </w:rPr>
        <w:t>VMI</w:t>
      </w:r>
      <w:r w:rsidRPr="00882F53">
        <w:rPr>
          <w:rFonts w:hint="eastAsia"/>
          <w:noProof/>
          <w:sz w:val="24"/>
          <w:szCs w:val="24"/>
          <w:lang w:eastAsia="zh-TW"/>
        </w:rPr>
        <w:t xml:space="preserve"> 服務平台整合經驗之專業團隊，辦理 RF 底層通訊架構、設備介接、資料收發、通訊協定解析、</w:t>
      </w:r>
      <w:r w:rsidR="00810306">
        <w:rPr>
          <w:rFonts w:hint="eastAsia"/>
          <w:noProof/>
          <w:sz w:val="24"/>
          <w:szCs w:val="24"/>
          <w:lang w:eastAsia="zh-TW"/>
        </w:rPr>
        <w:t>VMI</w:t>
      </w:r>
      <w:r w:rsidRPr="00882F53">
        <w:rPr>
          <w:rFonts w:hint="eastAsia"/>
          <w:noProof/>
          <w:sz w:val="24"/>
          <w:szCs w:val="24"/>
          <w:lang w:eastAsia="zh-TW"/>
        </w:rPr>
        <w:t xml:space="preserve"> 遠端操作服務、系統整合架構、效能與安全性等技術研析。建立可供後續系統規劃、技術驗證與應用發展參考之研究成果，並於期末提交完整研究成果報告書，說明 RF 實體通訊層與 </w:t>
      </w:r>
      <w:r w:rsidR="00810306">
        <w:rPr>
          <w:rFonts w:hint="eastAsia"/>
          <w:noProof/>
          <w:sz w:val="24"/>
          <w:szCs w:val="24"/>
          <w:lang w:eastAsia="zh-TW"/>
        </w:rPr>
        <w:t>VMI</w:t>
      </w:r>
      <w:r w:rsidRPr="00882F53">
        <w:rPr>
          <w:rFonts w:hint="eastAsia"/>
          <w:noProof/>
          <w:sz w:val="24"/>
          <w:szCs w:val="24"/>
          <w:lang w:eastAsia="zh-TW"/>
        </w:rPr>
        <w:t xml:space="preserve"> 虛擬操作環境之技術關聯、整合方法、限制、驗證結果及後續發展建議。</w:t>
      </w:r>
    </w:p>
    <w:p w14:paraId="696386F6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品名</w:t>
      </w:r>
    </w:p>
    <w:p w14:paraId="2A3D7AA3" w14:textId="316D7554" w:rsidR="006E2582" w:rsidRPr="0019005C" w:rsidRDefault="00BE5F26">
      <w:pPr>
        <w:spacing w:after="100" w:line="300" w:lineRule="auto"/>
        <w:rPr>
          <w:noProof/>
          <w:sz w:val="24"/>
          <w:szCs w:val="24"/>
          <w:lang w:eastAsia="zh-TW"/>
        </w:rPr>
      </w:pPr>
      <w:r w:rsidRPr="00BE5F26">
        <w:rPr>
          <w:b/>
          <w:noProof/>
          <w:sz w:val="24"/>
          <w:szCs w:val="24"/>
          <w:lang w:eastAsia="zh-TW"/>
        </w:rPr>
        <w:t>RF 微波通訊與虛擬桌面管理架構整合技術研析服務</w:t>
      </w:r>
    </w:p>
    <w:p w14:paraId="13968EF1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服務規格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2381"/>
        <w:gridCol w:w="6803"/>
      </w:tblGrid>
      <w:tr w:rsidR="006E2582" w14:paraId="2FCA5250" w14:textId="77777777">
        <w:trPr>
          <w:tblHeader/>
          <w:jc w:val="center"/>
        </w:trPr>
        <w:tc>
          <w:tcPr>
            <w:tcW w:w="680" w:type="dxa"/>
            <w:shd w:val="clear" w:color="auto" w:fill="D9E2F3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11F67138" w14:textId="77777777" w:rsidR="006E2582" w:rsidRPr="0019005C" w:rsidRDefault="008D42A5">
            <w:pPr>
              <w:spacing w:line="276" w:lineRule="auto"/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No.</w:t>
            </w:r>
          </w:p>
        </w:tc>
        <w:tc>
          <w:tcPr>
            <w:tcW w:w="2381" w:type="dxa"/>
            <w:shd w:val="clear" w:color="auto" w:fill="D9E2F3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366237A1" w14:textId="77777777" w:rsidR="006E2582" w:rsidRPr="0019005C" w:rsidRDefault="008D42A5">
            <w:pPr>
              <w:spacing w:line="276" w:lineRule="auto"/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品項</w:t>
            </w:r>
          </w:p>
        </w:tc>
        <w:tc>
          <w:tcPr>
            <w:tcW w:w="6803" w:type="dxa"/>
            <w:shd w:val="clear" w:color="auto" w:fill="D9E2F3"/>
            <w:tcMar>
              <w:top w:w="120" w:type="dxa"/>
              <w:left w:w="140" w:type="dxa"/>
              <w:bottom w:w="120" w:type="dxa"/>
              <w:right w:w="140" w:type="dxa"/>
            </w:tcMar>
            <w:vAlign w:val="center"/>
          </w:tcPr>
          <w:p w14:paraId="70FCDD7F" w14:textId="77777777" w:rsidR="006E2582" w:rsidRPr="0019005C" w:rsidRDefault="008D42A5">
            <w:pPr>
              <w:spacing w:line="276" w:lineRule="auto"/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需求說明</w:t>
            </w:r>
          </w:p>
        </w:tc>
      </w:tr>
      <w:tr w:rsidR="006E2582" w14:paraId="4EAC8553" w14:textId="77777777">
        <w:trPr>
          <w:jc w:val="center"/>
        </w:trPr>
        <w:tc>
          <w:tcPr>
            <w:tcW w:w="680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7FC4A698" w14:textId="77777777" w:rsidR="006E2582" w:rsidRPr="0019005C" w:rsidRDefault="008D42A5">
            <w:pPr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1</w:t>
            </w:r>
          </w:p>
        </w:tc>
        <w:tc>
          <w:tcPr>
            <w:tcW w:w="238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363805C3" w14:textId="77777777" w:rsidR="006E2582" w:rsidRPr="0019005C" w:rsidRDefault="008D42A5">
            <w:pPr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RF 微波通訊與底層通訊技術研析</w:t>
            </w:r>
          </w:p>
        </w:tc>
        <w:tc>
          <w:tcPr>
            <w:tcW w:w="6803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1E41DD16" w14:textId="6300893B" w:rsidR="006E2582" w:rsidRPr="0019005C" w:rsidRDefault="008D42A5" w:rsidP="0019005C">
            <w:pPr>
              <w:pStyle w:val="ae"/>
              <w:numPr>
                <w:ilvl w:val="0"/>
                <w:numId w:val="10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分析 MOTOROLA RF 無線電通訊架構、設備角色、工作頻段、傳輸模式、通訊範圍及可能應用情境。</w:t>
            </w:r>
          </w:p>
          <w:p w14:paraId="5FCB6743" w14:textId="3503BAB7" w:rsidR="006E2582" w:rsidRPr="0019005C" w:rsidRDefault="008D42A5" w:rsidP="0019005C">
            <w:pPr>
              <w:pStyle w:val="ae"/>
              <w:numPr>
                <w:ilvl w:val="0"/>
                <w:numId w:val="10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研析 RF 訊號收發、底層資料傳輸、Frame／Packet、Command／Response、Raw Data、CRC／Checksum、逾時、重送及錯誤處理等機制。</w:t>
            </w:r>
          </w:p>
          <w:p w14:paraId="1945601E" w14:textId="5CF3B107" w:rsidR="006E2582" w:rsidRPr="0019005C" w:rsidRDefault="008D42A5" w:rsidP="0019005C">
            <w:pPr>
              <w:pStyle w:val="ae"/>
              <w:numPr>
                <w:ilvl w:val="0"/>
                <w:numId w:val="10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針對研究設備實際採用之調變及通訊方式，分析其訊號編碼、解碼、時序、封包格式與資料解析流程；如涉及 ASK</w:t>
            </w:r>
            <w:r w:rsidR="0019005C">
              <w:rPr>
                <w:rFonts w:hint="eastAsia"/>
                <w:noProof/>
                <w:sz w:val="24"/>
                <w:szCs w:val="28"/>
                <w:lang w:eastAsia="zh-TW"/>
              </w:rPr>
              <w:t>(</w:t>
            </w:r>
            <w:r w:rsidR="0019005C" w:rsidRPr="0019005C">
              <w:rPr>
                <w:noProof/>
                <w:sz w:val="24"/>
                <w:szCs w:val="28"/>
                <w:lang w:eastAsia="zh-TW"/>
              </w:rPr>
              <w:t>Amplitude Shift Keying，振幅鍵控</w:t>
            </w:r>
            <w:r w:rsidR="0019005C">
              <w:rPr>
                <w:rFonts w:hint="eastAsia"/>
                <w:noProof/>
                <w:sz w:val="24"/>
                <w:szCs w:val="28"/>
                <w:lang w:eastAsia="zh-TW"/>
              </w:rPr>
              <w:t>)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／OOK </w:t>
            </w:r>
            <w:r w:rsidR="0019005C">
              <w:rPr>
                <w:rFonts w:hint="eastAsia"/>
                <w:noProof/>
                <w:sz w:val="24"/>
                <w:szCs w:val="28"/>
                <w:lang w:eastAsia="zh-TW"/>
              </w:rPr>
              <w:t>(</w:t>
            </w:r>
            <w:r w:rsidR="0019005C" w:rsidRPr="0019005C">
              <w:rPr>
                <w:noProof/>
                <w:sz w:val="24"/>
                <w:szCs w:val="28"/>
                <w:lang w:eastAsia="zh-TW"/>
              </w:rPr>
              <w:t>On-Off Keying</w:t>
            </w:r>
            <w:r w:rsidR="0019005C">
              <w:rPr>
                <w:rFonts w:hint="eastAsia"/>
                <w:noProof/>
                <w:sz w:val="24"/>
                <w:szCs w:val="28"/>
                <w:lang w:eastAsia="zh-TW"/>
              </w:rPr>
              <w:t>，</w:t>
            </w:r>
            <w:r w:rsidR="0019005C" w:rsidRPr="0019005C">
              <w:rPr>
                <w:noProof/>
                <w:sz w:val="24"/>
                <w:szCs w:val="28"/>
                <w:lang w:eastAsia="zh-TW"/>
              </w:rPr>
              <w:t>開關鍵控</w:t>
            </w:r>
            <w:r w:rsidR="0019005C">
              <w:rPr>
                <w:rFonts w:hint="eastAsia"/>
                <w:noProof/>
                <w:sz w:val="24"/>
                <w:szCs w:val="28"/>
                <w:lang w:eastAsia="zh-TW"/>
              </w:rPr>
              <w:t>)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等調變方式，應納入相應分析。</w:t>
            </w:r>
          </w:p>
          <w:p w14:paraId="15850C28" w14:textId="1039D4E1" w:rsidR="006E2582" w:rsidRPr="0019005C" w:rsidRDefault="008D42A5" w:rsidP="0019005C">
            <w:pPr>
              <w:pStyle w:val="ae"/>
              <w:numPr>
                <w:ilvl w:val="0"/>
                <w:numId w:val="10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lastRenderedPageBreak/>
              <w:t>研析 MOTOROLA RF 底層 SDK 所提供之裝置連線、狀態取得、命令控制、事件回報、資料存取等介面及其應用限制。</w:t>
            </w:r>
          </w:p>
          <w:p w14:paraId="2C302948" w14:textId="0F1DBB3F" w:rsidR="006E2582" w:rsidRPr="0019005C" w:rsidRDefault="008D42A5" w:rsidP="0019005C">
            <w:pPr>
              <w:pStyle w:val="ae"/>
              <w:numPr>
                <w:ilvl w:val="0"/>
                <w:numId w:val="10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分析 RF 底層 SDK 與上層應用服務之軟硬體解耦方式，提出可維護、可擴充之介接架構。</w:t>
            </w:r>
          </w:p>
        </w:tc>
      </w:tr>
      <w:tr w:rsidR="006E2582" w14:paraId="04DE0218" w14:textId="77777777">
        <w:trPr>
          <w:jc w:val="center"/>
        </w:trPr>
        <w:tc>
          <w:tcPr>
            <w:tcW w:w="680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4B8396A5" w14:textId="77777777" w:rsidR="006E2582" w:rsidRPr="0019005C" w:rsidRDefault="008D42A5">
            <w:pPr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lastRenderedPageBreak/>
              <w:t>2</w:t>
            </w:r>
          </w:p>
        </w:tc>
        <w:tc>
          <w:tcPr>
            <w:tcW w:w="238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12371B73" w14:textId="77777777" w:rsidR="006E2582" w:rsidRPr="0019005C" w:rsidRDefault="008D42A5">
            <w:pPr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RF 設備介接與服務化架構研析</w:t>
            </w:r>
          </w:p>
        </w:tc>
        <w:tc>
          <w:tcPr>
            <w:tcW w:w="6803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6724C6A5" w14:textId="0A5C2F30" w:rsidR="006E2582" w:rsidRPr="0019005C" w:rsidRDefault="008D42A5" w:rsidP="00252692">
            <w:pPr>
              <w:pStyle w:val="ae"/>
              <w:numPr>
                <w:ilvl w:val="0"/>
                <w:numId w:val="11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分析 RF Device、RF Transceiver／Radio、RF Gateway 或相關介接設備之功能定位與資料流。</w:t>
            </w:r>
          </w:p>
          <w:p w14:paraId="08E586CE" w14:textId="0D9890E8" w:rsidR="006E2582" w:rsidRPr="0019005C" w:rsidRDefault="008D42A5" w:rsidP="00252692">
            <w:pPr>
              <w:pStyle w:val="ae"/>
              <w:numPr>
                <w:ilvl w:val="0"/>
                <w:numId w:val="11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研析 Serial、USB、Ethernet、TCP/IP 或其他適用介面之整合方式。</w:t>
            </w:r>
          </w:p>
          <w:p w14:paraId="68713EA9" w14:textId="6E3B4120" w:rsidR="006E2582" w:rsidRPr="0019005C" w:rsidRDefault="008D42A5" w:rsidP="00252692">
            <w:pPr>
              <w:pStyle w:val="ae"/>
              <w:numPr>
                <w:ilvl w:val="0"/>
                <w:numId w:val="11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研析 RF Communication Service、Protocol Parser、Device Control Service、API／SDK 等軟體服務架構。</w:t>
            </w:r>
          </w:p>
          <w:p w14:paraId="5B7DD194" w14:textId="0525BA61" w:rsidR="006E2582" w:rsidRPr="0019005C" w:rsidRDefault="008D42A5" w:rsidP="00252692">
            <w:pPr>
              <w:pStyle w:val="ae"/>
              <w:numPr>
                <w:ilvl w:val="0"/>
                <w:numId w:val="11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分析底層 RF 能力轉換為可供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端應用程式使用之標準化介面與服務模式。</w:t>
            </w:r>
          </w:p>
        </w:tc>
      </w:tr>
      <w:tr w:rsidR="006E2582" w14:paraId="262C6906" w14:textId="77777777">
        <w:trPr>
          <w:jc w:val="center"/>
        </w:trPr>
        <w:tc>
          <w:tcPr>
            <w:tcW w:w="680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540318B3" w14:textId="77777777" w:rsidR="006E2582" w:rsidRPr="0019005C" w:rsidRDefault="008D42A5">
            <w:pPr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3</w:t>
            </w:r>
          </w:p>
        </w:tc>
        <w:tc>
          <w:tcPr>
            <w:tcW w:w="238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15D77DE5" w14:textId="7C8304BF" w:rsidR="006E2582" w:rsidRPr="0019005C" w:rsidRDefault="008D42A5">
            <w:pPr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 xml:space="preserve">Virtual Desktop </w:t>
            </w:r>
            <w:r w:rsidR="00D43998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M</w:t>
            </w:r>
            <w:r w:rsidR="00D43998">
              <w:rPr>
                <w:b/>
                <w:noProof/>
                <w:sz w:val="24"/>
                <w:szCs w:val="28"/>
                <w:lang w:eastAsia="zh-TW"/>
              </w:rPr>
              <w:t xml:space="preserve">anagement </w:t>
            </w:r>
            <w:r w:rsidR="00912678" w:rsidRPr="00912678">
              <w:rPr>
                <w:b/>
                <w:noProof/>
                <w:sz w:val="24"/>
                <w:szCs w:val="28"/>
                <w:lang w:eastAsia="zh-TW"/>
              </w:rPr>
              <w:t>Infrastructure</w:t>
            </w: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（</w:t>
            </w:r>
            <w:r w:rsidR="00810306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）服務平台技術研析</w:t>
            </w:r>
          </w:p>
        </w:tc>
        <w:tc>
          <w:tcPr>
            <w:tcW w:w="6803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07057F21" w14:textId="4B0E82E3" w:rsidR="006E2582" w:rsidRPr="0019005C" w:rsidRDefault="008D42A5" w:rsidP="00252692">
            <w:pPr>
              <w:pStyle w:val="ae"/>
              <w:numPr>
                <w:ilvl w:val="0"/>
                <w:numId w:val="12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分析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服務平台之集中式桌面、應用程式部署、使用者存取、Session 管理及遠端維運架構。</w:t>
            </w:r>
          </w:p>
          <w:p w14:paraId="78EACCA8" w14:textId="15A75506" w:rsidR="006E2582" w:rsidRPr="0019005C" w:rsidRDefault="008D42A5" w:rsidP="00252692">
            <w:pPr>
              <w:pStyle w:val="ae"/>
              <w:numPr>
                <w:ilvl w:val="0"/>
                <w:numId w:val="12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研析 RF 操作工具、測試工具、SDK、開發環境與分析工具於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桌面集中部署之可行性。</w:t>
            </w:r>
          </w:p>
          <w:p w14:paraId="62BA47A9" w14:textId="6A763F1D" w:rsidR="006E2582" w:rsidRPr="0019005C" w:rsidRDefault="008D42A5" w:rsidP="00252692">
            <w:pPr>
              <w:pStyle w:val="ae"/>
              <w:numPr>
                <w:ilvl w:val="0"/>
                <w:numId w:val="12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分析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使用者身分、權限、Session 中斷／重連、桌面映像管理及應用程式更新方式。</w:t>
            </w:r>
          </w:p>
          <w:p w14:paraId="1F5BF756" w14:textId="2FB56DD0" w:rsidR="006E2582" w:rsidRPr="0019005C" w:rsidRDefault="008D42A5" w:rsidP="00252692">
            <w:pPr>
              <w:pStyle w:val="ae"/>
              <w:numPr>
                <w:ilvl w:val="0"/>
                <w:numId w:val="12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研析 RF 核心通訊服務與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使用者 Session 解耦方式，使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連線中斷時不影響底層 RF 通訊服務持續性。</w:t>
            </w:r>
          </w:p>
        </w:tc>
      </w:tr>
      <w:tr w:rsidR="006E2582" w14:paraId="4CF0BFC9" w14:textId="77777777">
        <w:trPr>
          <w:jc w:val="center"/>
        </w:trPr>
        <w:tc>
          <w:tcPr>
            <w:tcW w:w="680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10C5C94C" w14:textId="77777777" w:rsidR="006E2582" w:rsidRPr="0019005C" w:rsidRDefault="008D42A5">
            <w:pPr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4</w:t>
            </w:r>
          </w:p>
        </w:tc>
        <w:tc>
          <w:tcPr>
            <w:tcW w:w="238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0EC83258" w14:textId="3BC0F2BB" w:rsidR="006E2582" w:rsidRPr="0019005C" w:rsidRDefault="008D42A5">
            <w:pPr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 xml:space="preserve">RF 與 </w:t>
            </w:r>
            <w:r w:rsidR="00810306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 xml:space="preserve"> 整合應用架構研析</w:t>
            </w:r>
          </w:p>
        </w:tc>
        <w:tc>
          <w:tcPr>
            <w:tcW w:w="6803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31400341" w14:textId="734B995C" w:rsidR="006E2582" w:rsidRPr="0019005C" w:rsidRDefault="008D42A5" w:rsidP="002A33BB">
            <w:pPr>
              <w:pStyle w:val="ae"/>
              <w:spacing w:after="60"/>
              <w:ind w:left="48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廠商應提出 RF 微波通訊與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服務平台之整體整合架構，至少涵蓋下列端到端資料流及控制流：</w:t>
            </w:r>
          </w:p>
          <w:p w14:paraId="7FC9B1AC" w14:textId="6A707898" w:rsidR="006E2582" w:rsidRPr="0019005C" w:rsidRDefault="008D42A5" w:rsidP="002A33BB">
            <w:pPr>
              <w:pStyle w:val="ae"/>
              <w:numPr>
                <w:ilvl w:val="0"/>
                <w:numId w:val="13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RF 資料接收：RF Device → RF 無線通訊 → RF Radio／Gateway → 底層 SDK／Communication Service → Protocol Decode →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Application → 使用者。</w:t>
            </w:r>
          </w:p>
          <w:p w14:paraId="77B20440" w14:textId="68253412" w:rsidR="006E2582" w:rsidRPr="0019005C" w:rsidRDefault="008D42A5" w:rsidP="002A33BB">
            <w:pPr>
              <w:pStyle w:val="ae"/>
              <w:numPr>
                <w:ilvl w:val="0"/>
                <w:numId w:val="13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lastRenderedPageBreak/>
              <w:t>RF 設備控制：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User → RF Application → SDK／API → RF Communication Service → RF Radio／Gateway → RF Device。</w:t>
            </w:r>
          </w:p>
          <w:p w14:paraId="0359F354" w14:textId="498A2F3C" w:rsidR="006E2582" w:rsidRPr="0019005C" w:rsidRDefault="008D42A5" w:rsidP="002A33BB">
            <w:pPr>
              <w:pStyle w:val="ae"/>
              <w:numPr>
                <w:ilvl w:val="0"/>
                <w:numId w:val="13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分析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遠端操作 RF 設備之可行性、限制及通訊反應時間。</w:t>
            </w:r>
          </w:p>
          <w:p w14:paraId="2CD89C88" w14:textId="033040E4" w:rsidR="006E2582" w:rsidRPr="0019005C" w:rsidRDefault="008D42A5" w:rsidP="002A33BB">
            <w:pPr>
              <w:pStyle w:val="ae"/>
              <w:numPr>
                <w:ilvl w:val="0"/>
                <w:numId w:val="13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分析多使用者、多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Session 存取相同 RF 資源時之設備鎖定、排他控制、權限與操作紀錄機制。</w:t>
            </w:r>
          </w:p>
          <w:p w14:paraId="0CF9DE08" w14:textId="502428C9" w:rsidR="006E2582" w:rsidRPr="0019005C" w:rsidRDefault="008D42A5" w:rsidP="002A33BB">
            <w:pPr>
              <w:pStyle w:val="ae"/>
              <w:numPr>
                <w:ilvl w:val="0"/>
                <w:numId w:val="13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分析 RF 通訊延遲、封包遺失、連線中斷與恢復對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操作體驗之影響。</w:t>
            </w:r>
          </w:p>
          <w:p w14:paraId="68C79D77" w14:textId="05432323" w:rsidR="006E2582" w:rsidRPr="0019005C" w:rsidRDefault="008D42A5" w:rsidP="002A33BB">
            <w:pPr>
              <w:pStyle w:val="ae"/>
              <w:numPr>
                <w:ilvl w:val="0"/>
                <w:numId w:val="13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提出後續 RF 遠端維運、集中管理、服務化及跨場域應用之技術發展建議。</w:t>
            </w:r>
          </w:p>
        </w:tc>
      </w:tr>
      <w:tr w:rsidR="006E2582" w14:paraId="10CB67F7" w14:textId="77777777">
        <w:trPr>
          <w:jc w:val="center"/>
        </w:trPr>
        <w:tc>
          <w:tcPr>
            <w:tcW w:w="680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4AFA6EE4" w14:textId="77777777" w:rsidR="006E2582" w:rsidRPr="0019005C" w:rsidRDefault="008D42A5">
            <w:pPr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lastRenderedPageBreak/>
              <w:t>5</w:t>
            </w:r>
          </w:p>
        </w:tc>
        <w:tc>
          <w:tcPr>
            <w:tcW w:w="238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047CF7C0" w14:textId="77777777" w:rsidR="006E2582" w:rsidRPr="0019005C" w:rsidRDefault="008D42A5">
            <w:pPr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技術驗證與可行性分析</w:t>
            </w:r>
          </w:p>
        </w:tc>
        <w:tc>
          <w:tcPr>
            <w:tcW w:w="6803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493928D6" w14:textId="44D69A6F" w:rsidR="006E2582" w:rsidRPr="0019005C" w:rsidRDefault="008D42A5" w:rsidP="009A2F5A">
            <w:pPr>
              <w:pStyle w:val="ae"/>
              <w:numPr>
                <w:ilvl w:val="0"/>
                <w:numId w:val="14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規劃並執行至少一項 MOTOROLA RF 底層 SDK 之合法授權環境連線與功能存取驗證。</w:t>
            </w:r>
          </w:p>
          <w:p w14:paraId="30E07A67" w14:textId="6A18F8A6" w:rsidR="006E2582" w:rsidRPr="0019005C" w:rsidRDefault="008D42A5" w:rsidP="009A2F5A">
            <w:pPr>
              <w:pStyle w:val="ae"/>
              <w:numPr>
                <w:ilvl w:val="0"/>
                <w:numId w:val="14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規劃 RF 資料接收、命令控制、事件回報或其他適用之代表性功能驗證。</w:t>
            </w:r>
          </w:p>
          <w:p w14:paraId="2EC48109" w14:textId="51DE3A13" w:rsidR="006E2582" w:rsidRPr="0019005C" w:rsidRDefault="008D42A5" w:rsidP="009A2F5A">
            <w:pPr>
              <w:pStyle w:val="ae"/>
              <w:numPr>
                <w:ilvl w:val="0"/>
                <w:numId w:val="14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規劃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環境操作 RF 應用程式之連線、操作與 Session 恢復情境。</w:t>
            </w:r>
          </w:p>
          <w:p w14:paraId="4396F1EA" w14:textId="5BFE0086" w:rsidR="006E2582" w:rsidRPr="0019005C" w:rsidRDefault="008D42A5" w:rsidP="009A2F5A">
            <w:pPr>
              <w:pStyle w:val="ae"/>
              <w:numPr>
                <w:ilvl w:val="0"/>
                <w:numId w:val="14"/>
              </w:numPr>
              <w:spacing w:after="60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彙整功能、效能、可維護性、資訊安全及技術限制等分析結果。</w:t>
            </w:r>
          </w:p>
        </w:tc>
      </w:tr>
      <w:tr w:rsidR="006E2582" w14:paraId="6837D9E3" w14:textId="77777777">
        <w:trPr>
          <w:jc w:val="center"/>
        </w:trPr>
        <w:tc>
          <w:tcPr>
            <w:tcW w:w="680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66602CEB" w14:textId="77777777" w:rsidR="006E2582" w:rsidRPr="0019005C" w:rsidRDefault="008D42A5">
            <w:pPr>
              <w:jc w:val="center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6</w:t>
            </w:r>
          </w:p>
        </w:tc>
        <w:tc>
          <w:tcPr>
            <w:tcW w:w="2381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14:paraId="12A82A6F" w14:textId="77777777" w:rsidR="006E2582" w:rsidRPr="0019005C" w:rsidRDefault="008D42A5">
            <w:pPr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研究成果文件</w:t>
            </w:r>
          </w:p>
        </w:tc>
        <w:tc>
          <w:tcPr>
            <w:tcW w:w="6803" w:type="dxa"/>
            <w:tcMar>
              <w:top w:w="110" w:type="dxa"/>
              <w:left w:w="130" w:type="dxa"/>
              <w:bottom w:w="110" w:type="dxa"/>
              <w:right w:w="130" w:type="dxa"/>
            </w:tcMar>
          </w:tcPr>
          <w:p w14:paraId="5870AFDA" w14:textId="77777777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廠商應依下列章節架構編製並提交完整研究成果報告：</w:t>
            </w:r>
          </w:p>
          <w:p w14:paraId="76171BA1" w14:textId="77777777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b/>
                <w:noProof/>
                <w:sz w:val="24"/>
                <w:szCs w:val="28"/>
                <w:lang w:eastAsia="zh-TW"/>
              </w:rPr>
              <w:t>《RF 微波通訊與虛擬桌面服務平台整合架構及關鍵技術研析成果報告書》</w:t>
            </w:r>
          </w:p>
          <w:p w14:paraId="6F8BDCBB" w14:textId="6326383A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第一章　緒論：說明研究背景、目的、範圍、研究方法與預期成果，並界定 RF 微波通訊與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服務平台整合之應用需求。</w:t>
            </w:r>
          </w:p>
          <w:p w14:paraId="639FEBD7" w14:textId="77777777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第二章　MOTOROLA RF 微波通訊與底層 SDK 技術分析：分析 RF 通訊架構、底層資料收發、Frame／Packet、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lastRenderedPageBreak/>
              <w:t>Command／Response、Raw Data、通訊時序、錯誤處理及合法 SDK 授權環境之技術特性。</w:t>
            </w:r>
          </w:p>
          <w:p w14:paraId="09278554" w14:textId="77777777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第三章　RF 設備介接與通訊服務架構：說明 RF Radio／Gateway、介面、Protocol Parser、Communication Service、API／SDK 及軟硬體解耦方式。</w:t>
            </w:r>
          </w:p>
          <w:p w14:paraId="4C32A269" w14:textId="00652D74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第四章　Virtual Desktop Interface 服務平台技術分析：分析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平台架構、桌面映像、應用部署、User Session、權限、遠端操作、可用性及安全性。</w:t>
            </w:r>
          </w:p>
          <w:p w14:paraId="4D8D6724" w14:textId="0A4CA052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第五章　RF 與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整合架構設計：提出整體架構、資料流、控制流、RF 資源存取方式，以及 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與 RF 核心服務解耦之設計。</w:t>
            </w:r>
          </w:p>
          <w:p w14:paraId="44BAB77B" w14:textId="32AA884D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第六章　技術驗證與測試結果：說明 RF SDK 功能存取、RF 資料接收／控制、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遠端操作、Session 重連等代表性情境之測試方法與結果。</w:t>
            </w:r>
          </w:p>
          <w:p w14:paraId="4A1DB6A2" w14:textId="77777777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第七章　效能、安全性與可行性評估：分析通訊延遲、操作反應、可靠度、多使用者存取、權限、稽核、維運及技術風險。</w:t>
            </w:r>
          </w:p>
          <w:p w14:paraId="70F45398" w14:textId="35F8B3E7" w:rsidR="006E2582" w:rsidRPr="0019005C" w:rsidRDefault="008D42A5">
            <w:pPr>
              <w:spacing w:after="60" w:line="276" w:lineRule="auto"/>
              <w:rPr>
                <w:noProof/>
                <w:sz w:val="24"/>
                <w:szCs w:val="28"/>
                <w:lang w:eastAsia="zh-TW"/>
              </w:rPr>
            </w:pP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>第八章　結論與後續發展建議：彙整研究成果，提出 RF 通訊服務化、</w:t>
            </w:r>
            <w:r w:rsidR="00810306">
              <w:rPr>
                <w:rFonts w:hint="eastAsia"/>
                <w:noProof/>
                <w:sz w:val="24"/>
                <w:szCs w:val="28"/>
                <w:lang w:eastAsia="zh-TW"/>
              </w:rPr>
              <w:t>VMI</w:t>
            </w:r>
            <w:r w:rsidRPr="0019005C">
              <w:rPr>
                <w:rFonts w:hint="eastAsia"/>
                <w:noProof/>
                <w:sz w:val="24"/>
                <w:szCs w:val="28"/>
                <w:lang w:eastAsia="zh-TW"/>
              </w:rPr>
              <w:t xml:space="preserve"> 集中式操作、遠端維運、跨場域應用及後續系統建置方向。</w:t>
            </w:r>
          </w:p>
        </w:tc>
      </w:tr>
    </w:tbl>
    <w:p w14:paraId="41AEDA6B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lastRenderedPageBreak/>
        <w:t>執行期間</w:t>
      </w:r>
    </w:p>
    <w:p w14:paraId="6BFE057F" w14:textId="4135493D" w:rsidR="006E2582" w:rsidRPr="000F2F38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0F2F38">
        <w:rPr>
          <w:rFonts w:hint="eastAsia"/>
          <w:noProof/>
          <w:sz w:val="24"/>
          <w:szCs w:val="24"/>
          <w:lang w:eastAsia="zh-TW"/>
        </w:rPr>
        <w:t xml:space="preserve">自簽約日起至 </w:t>
      </w:r>
      <w:r w:rsidR="00F81B58">
        <w:rPr>
          <w:rFonts w:hint="eastAsia"/>
          <w:noProof/>
          <w:sz w:val="24"/>
          <w:szCs w:val="24"/>
          <w:lang w:eastAsia="zh-TW"/>
        </w:rPr>
        <w:t>1</w:t>
      </w:r>
      <w:r w:rsidR="00F81B58">
        <w:rPr>
          <w:noProof/>
          <w:sz w:val="24"/>
          <w:szCs w:val="24"/>
          <w:lang w:eastAsia="zh-TW"/>
        </w:rPr>
        <w:t>15</w:t>
      </w:r>
      <w:r w:rsidRPr="000F2F38">
        <w:rPr>
          <w:rFonts w:hint="eastAsia"/>
          <w:noProof/>
          <w:sz w:val="24"/>
          <w:szCs w:val="24"/>
          <w:lang w:eastAsia="zh-TW"/>
        </w:rPr>
        <w:t>年</w:t>
      </w:r>
      <w:r w:rsidR="00F81B58">
        <w:rPr>
          <w:rFonts w:hint="eastAsia"/>
          <w:noProof/>
          <w:sz w:val="24"/>
          <w:szCs w:val="24"/>
          <w:lang w:eastAsia="zh-TW"/>
        </w:rPr>
        <w:t>9</w:t>
      </w:r>
      <w:r w:rsidRPr="000F2F38">
        <w:rPr>
          <w:rFonts w:hint="eastAsia"/>
          <w:noProof/>
          <w:sz w:val="24"/>
          <w:szCs w:val="24"/>
          <w:lang w:eastAsia="zh-TW"/>
        </w:rPr>
        <w:t>月</w:t>
      </w:r>
      <w:r w:rsidR="00F81B58">
        <w:rPr>
          <w:rFonts w:hint="eastAsia"/>
          <w:noProof/>
          <w:sz w:val="24"/>
          <w:szCs w:val="24"/>
          <w:lang w:eastAsia="zh-TW"/>
        </w:rPr>
        <w:t>3</w:t>
      </w:r>
      <w:r w:rsidR="00F81B58">
        <w:rPr>
          <w:noProof/>
          <w:sz w:val="24"/>
          <w:szCs w:val="24"/>
          <w:lang w:eastAsia="zh-TW"/>
        </w:rPr>
        <w:t>0</w:t>
      </w:r>
      <w:r w:rsidRPr="000F2F38">
        <w:rPr>
          <w:rFonts w:hint="eastAsia"/>
          <w:noProof/>
          <w:sz w:val="24"/>
          <w:szCs w:val="24"/>
          <w:lang w:eastAsia="zh-TW"/>
        </w:rPr>
        <w:t>日。</w:t>
      </w:r>
    </w:p>
    <w:p w14:paraId="0B25D60C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lastRenderedPageBreak/>
        <w:t>投標廠商資格</w:t>
      </w:r>
    </w:p>
    <w:p w14:paraId="4591360B" w14:textId="77777777" w:rsidR="006E2582" w:rsidRPr="007D43BF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因本案研究涉及 MOTOROLA RF 無線電底層通訊介面、SDK 及授權開發環境，為確保研究過程得合法取得原廠底層介面並進行技術驗證，投標廠商應同時具備下列資格：</w:t>
      </w:r>
    </w:p>
    <w:p w14:paraId="6ED319DD" w14:textId="3A45F81B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 xml:space="preserve">投標廠商須具備 MOTOROLA </w:t>
      </w:r>
      <w:r w:rsidR="00D134D2" w:rsidRPr="007D43BF">
        <w:rPr>
          <w:rFonts w:hint="eastAsia"/>
          <w:noProof/>
          <w:sz w:val="24"/>
          <w:szCs w:val="24"/>
          <w:lang w:eastAsia="zh-TW"/>
        </w:rPr>
        <w:t>台灣</w:t>
      </w:r>
      <w:r w:rsidRPr="007D43BF">
        <w:rPr>
          <w:rFonts w:hint="eastAsia"/>
          <w:noProof/>
          <w:sz w:val="24"/>
          <w:szCs w:val="24"/>
          <w:lang w:eastAsia="zh-TW"/>
        </w:rPr>
        <w:t>總經銷資格，並於投標時提供有效之 MOTOROLA 原廠、區域總部或具授權效力之證明文件。</w:t>
      </w:r>
    </w:p>
    <w:p w14:paraId="33941345" w14:textId="77777777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投標廠商須具備合法之 MOTOROLA RF 無線電底層 SDK 授權開發資格及可供本案使用之開發金鑰（Developer Key／License Key）或等效合法授權機制，並提供原廠或合法授權來源之證明文件。</w:t>
      </w:r>
    </w:p>
    <w:p w14:paraId="52B40BC4" w14:textId="15E254D6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投標時不得於公開文件揭露實際 SDK 開發金鑰或其他秘密憑證內容；必要時於委託方指定之安全環境進行授權有效性展示。</w:t>
      </w:r>
    </w:p>
    <w:p w14:paraId="603445E7" w14:textId="77777777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投標廠商應具備 MOTOROLA RF 無線電設備、底層 SDK、通訊協定介接或相關系統整合之實務經驗，並提供至少 1 項相關案例或佐證資料。</w:t>
      </w:r>
    </w:p>
    <w:p w14:paraId="244C3249" w14:textId="77777777" w:rsidR="006E2582" w:rsidRPr="007D43BF" w:rsidRDefault="008D42A5">
      <w:pPr>
        <w:spacing w:before="60" w:after="160" w:line="300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b/>
          <w:noProof/>
          <w:sz w:val="24"/>
          <w:szCs w:val="24"/>
          <w:lang w:eastAsia="zh-TW"/>
        </w:rPr>
        <w:t>註：上述 MOTOROLA 資格及 SDK 授權條件係基於本案研究對象涉及特定原廠 RF 設備及底層介面之必要技術條件，廠商所提證明文件應於投標及履約期間持續有效。</w:t>
      </w:r>
    </w:p>
    <w:p w14:paraId="1A31E154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驗收標準</w:t>
      </w:r>
    </w:p>
    <w:p w14:paraId="069E1FF2" w14:textId="0E75618F" w:rsidR="006E2582" w:rsidRPr="007D43BF" w:rsidRDefault="008D42A5" w:rsidP="000F2F38">
      <w:pPr>
        <w:pStyle w:val="a0"/>
        <w:numPr>
          <w:ilvl w:val="0"/>
          <w:numId w:val="15"/>
        </w:numPr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廠商應依服務規格內容完成 RF 微波通訊、MOTOROLA RF 底層 SDK、</w:t>
      </w:r>
      <w:r w:rsidR="00810306">
        <w:rPr>
          <w:rFonts w:hint="eastAsia"/>
          <w:noProof/>
          <w:sz w:val="24"/>
          <w:szCs w:val="24"/>
          <w:lang w:eastAsia="zh-TW"/>
        </w:rPr>
        <w:t>VMI</w:t>
      </w:r>
      <w:r w:rsidRPr="007D43BF">
        <w:rPr>
          <w:rFonts w:hint="eastAsia"/>
          <w:noProof/>
          <w:sz w:val="24"/>
          <w:szCs w:val="24"/>
          <w:lang w:eastAsia="zh-TW"/>
        </w:rPr>
        <w:t xml:space="preserve"> 服務平台及整合架構等研究工作。</w:t>
      </w:r>
    </w:p>
    <w:p w14:paraId="7B3C44E0" w14:textId="77777777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履約期間應完成至少一項基於合法 MOTOROLA RF 底層 SDK 授權環境之代表性功能驗證，並於研究報告中敘明驗證方法、環境、結果及限制。</w:t>
      </w:r>
    </w:p>
    <w:p w14:paraId="522B4DE5" w14:textId="77777777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於執行期間內提交《RF 微波通訊與虛擬桌面服務平台整合架構及關鍵技術研析成果報告書》1 份，內容應涵蓋本規範所列研究項目。</w:t>
      </w:r>
    </w:p>
    <w:p w14:paraId="6258223B" w14:textId="77777777" w:rsidR="006E2582" w:rsidRPr="007D43BF" w:rsidRDefault="008D42A5">
      <w:pPr>
        <w:pStyle w:val="a0"/>
        <w:spacing w:after="60" w:line="288" w:lineRule="auto"/>
        <w:rPr>
          <w:noProof/>
          <w:sz w:val="24"/>
          <w:szCs w:val="24"/>
          <w:lang w:eastAsia="zh-TW"/>
        </w:rPr>
      </w:pPr>
      <w:r w:rsidRPr="007D43BF">
        <w:rPr>
          <w:rFonts w:hint="eastAsia"/>
          <w:noProof/>
          <w:sz w:val="24"/>
          <w:szCs w:val="24"/>
          <w:lang w:eastAsia="zh-TW"/>
        </w:rPr>
        <w:t>研究成果經委託方審查，如有需補充或修正事項，廠商應依審查意見完成修訂後始得驗收。</w:t>
      </w:r>
    </w:p>
    <w:p w14:paraId="6A261BAE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付款標準</w:t>
      </w:r>
    </w:p>
    <w:p w14:paraId="5300D1C7" w14:textId="77777777" w:rsidR="006E2582" w:rsidRPr="00425A91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總金額之 100%：廠商應於履約期限內完成本案研究服務，並提交《RF 微波通訊與虛擬桌面服務平台整合架構及關鍵技術研析成果報告書》，經委託方審查及驗收通過後，作為付款依據。</w:t>
      </w:r>
    </w:p>
    <w:p w14:paraId="617CAAE3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lastRenderedPageBreak/>
        <w:t>訓練</w:t>
      </w:r>
    </w:p>
    <w:p w14:paraId="06B4C061" w14:textId="77777777" w:rsidR="006E2582" w:rsidRPr="00425A91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■ 有　□ 無</w:t>
      </w:r>
    </w:p>
    <w:p w14:paraId="5F44EAA8" w14:textId="6BAA90B0" w:rsidR="006E2582" w:rsidRPr="00425A91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廠商應辦理至少 1 次技術說明或成果交流，內容包含 MOTOROLA RF 底層 SDK、RF 通訊架構、</w:t>
      </w:r>
      <w:r w:rsidR="00810306">
        <w:rPr>
          <w:rFonts w:hint="eastAsia"/>
          <w:noProof/>
          <w:sz w:val="24"/>
          <w:szCs w:val="24"/>
          <w:lang w:eastAsia="zh-TW"/>
        </w:rPr>
        <w:t>VMI</w:t>
      </w:r>
      <w:r w:rsidRPr="00425A91">
        <w:rPr>
          <w:rFonts w:hint="eastAsia"/>
          <w:noProof/>
          <w:sz w:val="24"/>
          <w:szCs w:val="24"/>
          <w:lang w:eastAsia="zh-TW"/>
        </w:rPr>
        <w:t xml:space="preserve"> 服務平台整合、驗證結果及後續技術發展建議。</w:t>
      </w:r>
    </w:p>
    <w:p w14:paraId="71EB0951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保固</w:t>
      </w:r>
    </w:p>
    <w:p w14:paraId="60D163E8" w14:textId="66D4C43E" w:rsidR="006E2582" w:rsidRPr="00425A91" w:rsidRDefault="007B1EB3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□</w:t>
      </w:r>
      <w:r w:rsidR="008D42A5" w:rsidRPr="00425A91">
        <w:rPr>
          <w:rFonts w:hint="eastAsia"/>
          <w:noProof/>
          <w:sz w:val="24"/>
          <w:szCs w:val="24"/>
          <w:lang w:eastAsia="zh-TW"/>
        </w:rPr>
        <w:t xml:space="preserve"> 有　</w:t>
      </w:r>
      <w:r w:rsidRPr="00425A91">
        <w:rPr>
          <w:rFonts w:hint="eastAsia"/>
          <w:noProof/>
          <w:sz w:val="24"/>
          <w:szCs w:val="24"/>
          <w:lang w:eastAsia="zh-TW"/>
        </w:rPr>
        <w:t>■</w:t>
      </w:r>
      <w:r w:rsidR="008D42A5" w:rsidRPr="00425A91">
        <w:rPr>
          <w:rFonts w:hint="eastAsia"/>
          <w:noProof/>
          <w:sz w:val="24"/>
          <w:szCs w:val="24"/>
          <w:lang w:eastAsia="zh-TW"/>
        </w:rPr>
        <w:t>無</w:t>
      </w:r>
    </w:p>
    <w:p w14:paraId="0649812D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服務</w:t>
      </w:r>
    </w:p>
    <w:p w14:paraId="4CED51F8" w14:textId="77777777" w:rsidR="006E2582" w:rsidRPr="00425A91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■ 有　□ 無</w:t>
      </w:r>
    </w:p>
    <w:p w14:paraId="476E80E4" w14:textId="77777777" w:rsidR="006E2582" w:rsidRPr="00425A91" w:rsidRDefault="008D42A5" w:rsidP="007B1EB3">
      <w:pPr>
        <w:pStyle w:val="a0"/>
        <w:numPr>
          <w:ilvl w:val="0"/>
          <w:numId w:val="18"/>
        </w:numPr>
        <w:rPr>
          <w:noProof/>
          <w:lang w:eastAsia="zh-TW"/>
        </w:rPr>
      </w:pPr>
      <w:r w:rsidRPr="00425A91">
        <w:rPr>
          <w:rFonts w:hint="eastAsia"/>
          <w:noProof/>
          <w:lang w:eastAsia="zh-TW"/>
        </w:rPr>
        <w:t>得標廠商於履約期間應具備即時技術諮詢及支援能力。</w:t>
      </w:r>
    </w:p>
    <w:p w14:paraId="755396F2" w14:textId="41E49DCF" w:rsidR="006E2582" w:rsidRDefault="008D42A5" w:rsidP="007B1EB3">
      <w:pPr>
        <w:pStyle w:val="a0"/>
        <w:rPr>
          <w:noProof/>
          <w:lang w:eastAsia="zh-TW"/>
        </w:rPr>
      </w:pPr>
      <w:r w:rsidRPr="00425A91">
        <w:rPr>
          <w:rFonts w:hint="eastAsia"/>
          <w:noProof/>
          <w:lang w:eastAsia="zh-TW"/>
        </w:rPr>
        <w:t>若有未詳盡事宜，得標廠商應配合委託方進行必要補充。</w:t>
      </w:r>
    </w:p>
    <w:p w14:paraId="7A86F359" w14:textId="6446733E" w:rsidR="007B1EB3" w:rsidRPr="00425A91" w:rsidRDefault="007B1EB3" w:rsidP="007B1EB3">
      <w:pPr>
        <w:pStyle w:val="a0"/>
        <w:rPr>
          <w:noProof/>
          <w:lang w:eastAsia="zh-TW"/>
        </w:rPr>
      </w:pPr>
      <w:r w:rsidRPr="007B1EB3">
        <w:rPr>
          <w:rFonts w:hint="eastAsia"/>
          <w:noProof/>
          <w:lang w:eastAsia="zh-TW"/>
        </w:rPr>
        <w:t>本案屬研究研析服務委託，原則上無產品保固需求；研究成果文件如於驗收過程發現內容缺漏或錯誤，廠商仍應依委託方要求完成補充或修正。</w:t>
      </w:r>
    </w:p>
    <w:p w14:paraId="22D2C63D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廠商交付文件</w:t>
      </w:r>
    </w:p>
    <w:p w14:paraId="402A5E5A" w14:textId="77777777" w:rsidR="00B003FF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■ 有：</w:t>
      </w:r>
    </w:p>
    <w:p w14:paraId="545CE4A8" w14:textId="34727BC9" w:rsidR="00B003FF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425A91">
        <w:rPr>
          <w:rFonts w:hint="eastAsia"/>
          <w:noProof/>
          <w:sz w:val="24"/>
          <w:szCs w:val="24"/>
          <w:lang w:eastAsia="zh-TW"/>
        </w:rPr>
        <w:t>《RF 微波通訊與虛擬桌面服務平台整合架構及關鍵技術研析成果報告書》1 份</w:t>
      </w:r>
    </w:p>
    <w:p w14:paraId="3922C54A" w14:textId="2703A6BD" w:rsidR="00B003FF" w:rsidRPr="00425A91" w:rsidRDefault="00B003FF">
      <w:pPr>
        <w:spacing w:after="100" w:line="300" w:lineRule="auto"/>
        <w:rPr>
          <w:noProof/>
          <w:sz w:val="24"/>
          <w:szCs w:val="24"/>
          <w:lang w:eastAsia="zh-TW"/>
        </w:rPr>
      </w:pPr>
      <w:r w:rsidRPr="00B003FF">
        <w:rPr>
          <w:noProof/>
          <w:sz w:val="24"/>
          <w:szCs w:val="24"/>
          <w:lang w:eastAsia="zh-TW"/>
        </w:rPr>
        <w:t>MOTOROLA SDK、開發金鑰、原廠工具或其他第三方軟體</w:t>
      </w:r>
      <w:r>
        <w:rPr>
          <w:noProof/>
          <w:sz w:val="24"/>
          <w:szCs w:val="24"/>
          <w:lang w:eastAsia="zh-TW"/>
        </w:rPr>
        <w:t xml:space="preserve"> </w:t>
      </w:r>
    </w:p>
    <w:p w14:paraId="62279C28" w14:textId="77777777" w:rsidR="006E2582" w:rsidRDefault="008D42A5">
      <w:pPr>
        <w:pStyle w:val="1"/>
        <w:rPr>
          <w:noProof/>
          <w:lang w:eastAsia="zh-TW"/>
        </w:rPr>
      </w:pPr>
      <w:r>
        <w:rPr>
          <w:rFonts w:hint="eastAsia"/>
          <w:noProof/>
          <w:lang w:eastAsia="zh-TW"/>
        </w:rPr>
        <w:t>其他說明事項</w:t>
      </w:r>
    </w:p>
    <w:p w14:paraId="249E851F" w14:textId="77777777" w:rsidR="006E2582" w:rsidRPr="00A474B5" w:rsidRDefault="008D42A5">
      <w:pPr>
        <w:spacing w:before="40" w:after="40"/>
        <w:rPr>
          <w:noProof/>
          <w:sz w:val="24"/>
          <w:szCs w:val="24"/>
          <w:lang w:eastAsia="zh-TW"/>
        </w:rPr>
      </w:pPr>
      <w:r w:rsidRPr="00A474B5">
        <w:rPr>
          <w:rFonts w:hint="eastAsia"/>
          <w:b/>
          <w:noProof/>
          <w:sz w:val="24"/>
          <w:szCs w:val="24"/>
          <w:lang w:eastAsia="zh-TW"/>
        </w:rPr>
        <w:t>（1）禁止轉包或分包</w:t>
      </w:r>
    </w:p>
    <w:p w14:paraId="7065C0E3" w14:textId="77777777" w:rsidR="006E2582" w:rsidRPr="00A474B5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A474B5">
        <w:rPr>
          <w:rFonts w:hint="eastAsia"/>
          <w:noProof/>
          <w:sz w:val="24"/>
          <w:szCs w:val="24"/>
          <w:lang w:eastAsia="zh-TW"/>
        </w:rPr>
        <w:t>得標廠商不得將本案履行項目之全部或主要部分由他人代為履行；涉及 MOTOROLA 原廠 SDK 授權、開發金鑰及核心 RF 研究工作，應由具備本規範資格之得標廠商執行。</w:t>
      </w:r>
    </w:p>
    <w:p w14:paraId="0AA5C160" w14:textId="77777777" w:rsidR="006E2582" w:rsidRPr="00A474B5" w:rsidRDefault="008D42A5">
      <w:pPr>
        <w:spacing w:before="40" w:after="40"/>
        <w:rPr>
          <w:noProof/>
          <w:sz w:val="24"/>
          <w:szCs w:val="24"/>
          <w:lang w:eastAsia="zh-TW"/>
        </w:rPr>
      </w:pPr>
      <w:r w:rsidRPr="00A474B5">
        <w:rPr>
          <w:rFonts w:hint="eastAsia"/>
          <w:b/>
          <w:noProof/>
          <w:sz w:val="24"/>
          <w:szCs w:val="24"/>
          <w:lang w:eastAsia="zh-TW"/>
        </w:rPr>
        <w:t>（2）保密責任</w:t>
      </w:r>
    </w:p>
    <w:p w14:paraId="13F82B90" w14:textId="77777777" w:rsidR="006E2582" w:rsidRPr="00A474B5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A474B5">
        <w:rPr>
          <w:rFonts w:hint="eastAsia"/>
          <w:noProof/>
          <w:sz w:val="24"/>
          <w:szCs w:val="24"/>
          <w:lang w:eastAsia="zh-TW"/>
        </w:rPr>
        <w:lastRenderedPageBreak/>
        <w:t>得標廠商因執行本案而知悉或持有之相關技術、SDK、授權資訊、開發金鑰、設備設定、文件及研究資料，非經委託方事前書面同意，不得洩漏或交付第三人。實際授權金鑰、憑證及秘密資訊應以安全方式保管及使用。</w:t>
      </w:r>
    </w:p>
    <w:p w14:paraId="32ABE2D1" w14:textId="77777777" w:rsidR="006E2582" w:rsidRPr="00A474B5" w:rsidRDefault="008D42A5">
      <w:pPr>
        <w:spacing w:before="40" w:after="40"/>
        <w:rPr>
          <w:noProof/>
          <w:sz w:val="24"/>
          <w:szCs w:val="24"/>
          <w:lang w:eastAsia="zh-TW"/>
        </w:rPr>
      </w:pPr>
      <w:r w:rsidRPr="00A474B5">
        <w:rPr>
          <w:rFonts w:hint="eastAsia"/>
          <w:b/>
          <w:noProof/>
          <w:sz w:val="24"/>
          <w:szCs w:val="24"/>
          <w:lang w:eastAsia="zh-TW"/>
        </w:rPr>
        <w:t>（3）智慧財產權</w:t>
      </w:r>
    </w:p>
    <w:p w14:paraId="07294BEA" w14:textId="77777777" w:rsidR="006E2582" w:rsidRPr="00A474B5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A474B5">
        <w:rPr>
          <w:rFonts w:hint="eastAsia"/>
          <w:noProof/>
          <w:sz w:val="24"/>
          <w:szCs w:val="24"/>
          <w:lang w:eastAsia="zh-TW"/>
        </w:rPr>
        <w:t>本研究所產出之研究成果、分析資料、技術文件、架構設計及其他履約成果，其智慧財產權歸屬依雙方契約約定辦理；雙方於簽約前既有之技術、第三方 SDK、MOTOROLA 原廠技術及其智慧財產權仍歸原權利人所有。</w:t>
      </w:r>
    </w:p>
    <w:p w14:paraId="5651F745" w14:textId="77777777" w:rsidR="006E2582" w:rsidRPr="00A474B5" w:rsidRDefault="008D42A5">
      <w:pPr>
        <w:spacing w:before="40" w:after="40"/>
        <w:rPr>
          <w:noProof/>
          <w:sz w:val="24"/>
          <w:szCs w:val="24"/>
          <w:lang w:eastAsia="zh-TW"/>
        </w:rPr>
      </w:pPr>
      <w:r w:rsidRPr="00A474B5">
        <w:rPr>
          <w:rFonts w:hint="eastAsia"/>
          <w:b/>
          <w:noProof/>
          <w:sz w:val="24"/>
          <w:szCs w:val="24"/>
          <w:lang w:eastAsia="zh-TW"/>
        </w:rPr>
        <w:t>（4）第三方軟體與原廠授權</w:t>
      </w:r>
    </w:p>
    <w:p w14:paraId="2187F2CD" w14:textId="77777777" w:rsidR="006E2582" w:rsidRPr="00A474B5" w:rsidRDefault="008D42A5">
      <w:pPr>
        <w:spacing w:after="100" w:line="300" w:lineRule="auto"/>
        <w:rPr>
          <w:noProof/>
          <w:sz w:val="24"/>
          <w:szCs w:val="24"/>
          <w:lang w:eastAsia="zh-TW"/>
        </w:rPr>
      </w:pPr>
      <w:r w:rsidRPr="00A474B5">
        <w:rPr>
          <w:rFonts w:hint="eastAsia"/>
          <w:noProof/>
          <w:sz w:val="24"/>
          <w:szCs w:val="24"/>
          <w:lang w:eastAsia="zh-TW"/>
        </w:rPr>
        <w:t>MOTOROLA SDK、開發金鑰、原廠工具或其他第三方軟體之使用應遵循其合法授權條款。本案不得要求廠商移轉無權移轉之原廠授權或秘密金鑰，但廠商應確保履約期間具備足以完成本案研究及驗證之合法使用權。</w:t>
      </w:r>
    </w:p>
    <w:sectPr w:rsidR="006E2582" w:rsidRPr="00A474B5" w:rsidSect="00034616">
      <w:footerReference w:type="default" r:id="rId8"/>
      <w:pgSz w:w="12240" w:h="15840"/>
      <w:pgMar w:top="1037" w:right="1037" w:bottom="1037" w:left="10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0BF7A" w14:textId="77777777" w:rsidR="00324C7B" w:rsidRDefault="00324C7B">
      <w:pPr>
        <w:spacing w:after="0" w:line="240" w:lineRule="auto"/>
      </w:pPr>
      <w:r>
        <w:separator/>
      </w:r>
    </w:p>
  </w:endnote>
  <w:endnote w:type="continuationSeparator" w:id="0">
    <w:p w14:paraId="152ED99F" w14:textId="77777777" w:rsidR="00324C7B" w:rsidRDefault="00324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554A2" w14:textId="6BAF86F9" w:rsidR="006E2582" w:rsidRDefault="006E2582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3E0E" w14:textId="77777777" w:rsidR="00324C7B" w:rsidRDefault="00324C7B">
      <w:pPr>
        <w:spacing w:after="0" w:line="240" w:lineRule="auto"/>
      </w:pPr>
      <w:r>
        <w:separator/>
      </w:r>
    </w:p>
  </w:footnote>
  <w:footnote w:type="continuationSeparator" w:id="0">
    <w:p w14:paraId="1B75AFA4" w14:textId="77777777" w:rsidR="00324C7B" w:rsidRDefault="00324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2D4C34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3B20F97"/>
    <w:multiLevelType w:val="hybridMultilevel"/>
    <w:tmpl w:val="A99AF0E0"/>
    <w:lvl w:ilvl="0" w:tplc="8A822D2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A465BA"/>
    <w:multiLevelType w:val="hybridMultilevel"/>
    <w:tmpl w:val="B8CCE428"/>
    <w:lvl w:ilvl="0" w:tplc="3DE2602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CA7511"/>
    <w:multiLevelType w:val="hybridMultilevel"/>
    <w:tmpl w:val="9CB423D2"/>
    <w:lvl w:ilvl="0" w:tplc="DA84B5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3866C1"/>
    <w:multiLevelType w:val="hybridMultilevel"/>
    <w:tmpl w:val="489C0860"/>
    <w:lvl w:ilvl="0" w:tplc="3416A7C2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1A63A5"/>
    <w:multiLevelType w:val="hybridMultilevel"/>
    <w:tmpl w:val="082A967E"/>
    <w:lvl w:ilvl="0" w:tplc="54A22F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7D3B76"/>
    <w:multiLevelType w:val="hybridMultilevel"/>
    <w:tmpl w:val="BF16338A"/>
    <w:lvl w:ilvl="0" w:tplc="78EEE4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AB5136"/>
    <w:multiLevelType w:val="hybridMultilevel"/>
    <w:tmpl w:val="9D624DB4"/>
    <w:lvl w:ilvl="0" w:tplc="091277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98709741">
    <w:abstractNumId w:val="8"/>
  </w:num>
  <w:num w:numId="2" w16cid:durableId="593708107">
    <w:abstractNumId w:val="6"/>
  </w:num>
  <w:num w:numId="3" w16cid:durableId="1082606070">
    <w:abstractNumId w:val="5"/>
  </w:num>
  <w:num w:numId="4" w16cid:durableId="514270754">
    <w:abstractNumId w:val="4"/>
  </w:num>
  <w:num w:numId="5" w16cid:durableId="1317536761">
    <w:abstractNumId w:val="7"/>
  </w:num>
  <w:num w:numId="6" w16cid:durableId="100345626">
    <w:abstractNumId w:val="3"/>
  </w:num>
  <w:num w:numId="7" w16cid:durableId="1340354541">
    <w:abstractNumId w:val="2"/>
  </w:num>
  <w:num w:numId="8" w16cid:durableId="2010716930">
    <w:abstractNumId w:val="1"/>
  </w:num>
  <w:num w:numId="9" w16cid:durableId="1676764170">
    <w:abstractNumId w:val="0"/>
  </w:num>
  <w:num w:numId="10" w16cid:durableId="113259761">
    <w:abstractNumId w:val="10"/>
  </w:num>
  <w:num w:numId="11" w16cid:durableId="1027877713">
    <w:abstractNumId w:val="13"/>
  </w:num>
  <w:num w:numId="12" w16cid:durableId="1344744842">
    <w:abstractNumId w:val="14"/>
  </w:num>
  <w:num w:numId="13" w16cid:durableId="297303049">
    <w:abstractNumId w:val="9"/>
  </w:num>
  <w:num w:numId="14" w16cid:durableId="563877332">
    <w:abstractNumId w:val="15"/>
  </w:num>
  <w:num w:numId="15" w16cid:durableId="2119249169">
    <w:abstractNumId w:val="7"/>
    <w:lvlOverride w:ilvl="0">
      <w:startOverride w:val="1"/>
    </w:lvlOverride>
  </w:num>
  <w:num w:numId="16" w16cid:durableId="1759905240">
    <w:abstractNumId w:val="11"/>
  </w:num>
  <w:num w:numId="17" w16cid:durableId="501554550">
    <w:abstractNumId w:val="12"/>
  </w:num>
  <w:num w:numId="18" w16cid:durableId="932973420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2BA4"/>
    <w:rsid w:val="000F2F38"/>
    <w:rsid w:val="0015074B"/>
    <w:rsid w:val="0019005C"/>
    <w:rsid w:val="00197EDC"/>
    <w:rsid w:val="001C6E46"/>
    <w:rsid w:val="00252692"/>
    <w:rsid w:val="0029639D"/>
    <w:rsid w:val="002A33BB"/>
    <w:rsid w:val="00324C7B"/>
    <w:rsid w:val="00326F90"/>
    <w:rsid w:val="00413A4E"/>
    <w:rsid w:val="00425A91"/>
    <w:rsid w:val="004A249F"/>
    <w:rsid w:val="005C232F"/>
    <w:rsid w:val="006E2582"/>
    <w:rsid w:val="00710881"/>
    <w:rsid w:val="007B1EB3"/>
    <w:rsid w:val="007D43BF"/>
    <w:rsid w:val="00810306"/>
    <w:rsid w:val="00860A7E"/>
    <w:rsid w:val="00882F53"/>
    <w:rsid w:val="008A7E58"/>
    <w:rsid w:val="008D42A5"/>
    <w:rsid w:val="00912678"/>
    <w:rsid w:val="00954449"/>
    <w:rsid w:val="009A2F5A"/>
    <w:rsid w:val="00A21A2B"/>
    <w:rsid w:val="00A474B5"/>
    <w:rsid w:val="00AA1D8D"/>
    <w:rsid w:val="00AA47D1"/>
    <w:rsid w:val="00AA6AA7"/>
    <w:rsid w:val="00B003FF"/>
    <w:rsid w:val="00B47730"/>
    <w:rsid w:val="00BE5F26"/>
    <w:rsid w:val="00CA1E7D"/>
    <w:rsid w:val="00CB0664"/>
    <w:rsid w:val="00D134D2"/>
    <w:rsid w:val="00D43998"/>
    <w:rsid w:val="00E86F56"/>
    <w:rsid w:val="00F81B58"/>
    <w:rsid w:val="00FB010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DD6FFF"/>
  <w14:defaultImageDpi w14:val="300"/>
  <w15:docId w15:val="{C7183F28-2B41-4F36-B8DB-B544DDDD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5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44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0">
    <w:name w:val="List Number"/>
    <w:basedOn w:val="a1"/>
    <w:uiPriority w:val="99"/>
    <w:unhideWhenUsed/>
    <w:rsid w:val="00326F90"/>
    <w:pPr>
      <w:numPr>
        <w:numId w:val="17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葉詩勻</cp:lastModifiedBy>
  <cp:revision>2</cp:revision>
  <dcterms:created xsi:type="dcterms:W3CDTF">2026-08-27T09:50:00Z</dcterms:created>
  <dcterms:modified xsi:type="dcterms:W3CDTF">2026-08-27T09:50:00Z</dcterms:modified>
  <cp:category/>
</cp:coreProperties>
</file>