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96463" w14:textId="4BFBAF69" w:rsidR="00AF48EE" w:rsidRPr="003803DF" w:rsidRDefault="00AF48EE" w:rsidP="00545007">
      <w:pPr>
        <w:snapToGrid w:val="0"/>
        <w:spacing w:line="480" w:lineRule="exact"/>
        <w:jc w:val="center"/>
        <w:rPr>
          <w:rFonts w:eastAsia="標楷體"/>
          <w:color w:val="000000" w:themeColor="text1"/>
          <w:sz w:val="32"/>
          <w:szCs w:val="32"/>
        </w:rPr>
      </w:pPr>
      <w:r w:rsidRPr="003803DF">
        <w:rPr>
          <w:rFonts w:eastAsia="標楷體" w:hint="eastAsia"/>
          <w:color w:val="000000" w:themeColor="text1"/>
          <w:sz w:val="32"/>
          <w:szCs w:val="32"/>
        </w:rPr>
        <w:t>財團法人</w:t>
      </w:r>
      <w:r w:rsidR="00BB2DEF" w:rsidRPr="003803DF">
        <w:rPr>
          <w:rFonts w:eastAsia="標楷體" w:hint="eastAsia"/>
          <w:color w:val="000000" w:themeColor="text1"/>
          <w:sz w:val="32"/>
          <w:szCs w:val="32"/>
        </w:rPr>
        <w:t>工業技術</w:t>
      </w:r>
      <w:r w:rsidRPr="003803DF">
        <w:rPr>
          <w:rFonts w:eastAsia="標楷體" w:hint="eastAsia"/>
          <w:color w:val="000000" w:themeColor="text1"/>
          <w:sz w:val="32"/>
          <w:szCs w:val="32"/>
        </w:rPr>
        <w:t>研究院</w:t>
      </w:r>
    </w:p>
    <w:p w14:paraId="355EE00A" w14:textId="77777777" w:rsidR="008B5CD1" w:rsidRPr="003803DF" w:rsidRDefault="00AF48EE" w:rsidP="00545007">
      <w:pPr>
        <w:snapToGrid w:val="0"/>
        <w:spacing w:line="480" w:lineRule="exact"/>
        <w:jc w:val="center"/>
        <w:rPr>
          <w:rFonts w:eastAsia="標楷體"/>
          <w:color w:val="000000" w:themeColor="text1"/>
          <w:sz w:val="32"/>
          <w:szCs w:val="32"/>
        </w:rPr>
      </w:pPr>
      <w:r w:rsidRPr="003803DF">
        <w:rPr>
          <w:rFonts w:eastAsia="標楷體" w:hint="eastAsia"/>
          <w:color w:val="000000" w:themeColor="text1"/>
          <w:sz w:val="32"/>
          <w:szCs w:val="32"/>
        </w:rPr>
        <w:t>「</w:t>
      </w:r>
      <w:r w:rsidR="008B5CD1" w:rsidRPr="003803DF">
        <w:rPr>
          <w:rFonts w:eastAsia="標楷體" w:hint="eastAsia"/>
          <w:color w:val="000000" w:themeColor="text1"/>
          <w:sz w:val="32"/>
          <w:szCs w:val="32"/>
        </w:rPr>
        <w:t>臺灣中小企業與科技</w:t>
      </w:r>
      <w:proofErr w:type="gramStart"/>
      <w:r w:rsidR="008B5CD1" w:rsidRPr="003803DF">
        <w:rPr>
          <w:rFonts w:eastAsia="標楷體" w:hint="eastAsia"/>
          <w:color w:val="000000" w:themeColor="text1"/>
          <w:sz w:val="32"/>
          <w:szCs w:val="32"/>
        </w:rPr>
        <w:t>新創跨域合作</w:t>
      </w:r>
      <w:proofErr w:type="gramEnd"/>
      <w:r w:rsidR="008B5CD1" w:rsidRPr="003803DF">
        <w:rPr>
          <w:rFonts w:eastAsia="標楷體" w:hint="eastAsia"/>
          <w:color w:val="000000" w:themeColor="text1"/>
          <w:sz w:val="32"/>
          <w:szCs w:val="32"/>
        </w:rPr>
        <w:t>之</w:t>
      </w:r>
    </w:p>
    <w:p w14:paraId="60463DD5" w14:textId="22E7E592" w:rsidR="00FD6CF9" w:rsidRPr="003803DF" w:rsidRDefault="008B5CD1" w:rsidP="00545007">
      <w:pPr>
        <w:snapToGrid w:val="0"/>
        <w:spacing w:line="480" w:lineRule="exact"/>
        <w:jc w:val="center"/>
        <w:rPr>
          <w:rFonts w:eastAsia="標楷體"/>
          <w:color w:val="000000" w:themeColor="text1"/>
          <w:sz w:val="32"/>
          <w:szCs w:val="32"/>
        </w:rPr>
      </w:pPr>
      <w:r w:rsidRPr="003803DF">
        <w:rPr>
          <w:rFonts w:eastAsia="標楷體" w:hint="eastAsia"/>
          <w:color w:val="000000" w:themeColor="text1"/>
          <w:sz w:val="32"/>
          <w:szCs w:val="32"/>
        </w:rPr>
        <w:t>市場商機與商業化策略研究</w:t>
      </w:r>
      <w:r w:rsidR="00AF48EE" w:rsidRPr="003803DF">
        <w:rPr>
          <w:rFonts w:eastAsia="標楷體" w:hint="eastAsia"/>
          <w:color w:val="000000" w:themeColor="text1"/>
          <w:sz w:val="32"/>
          <w:szCs w:val="32"/>
        </w:rPr>
        <w:t>」採購</w:t>
      </w:r>
      <w:r w:rsidR="00970C95" w:rsidRPr="003803DF">
        <w:rPr>
          <w:rFonts w:eastAsia="標楷體" w:hint="eastAsia"/>
          <w:color w:val="000000" w:themeColor="text1"/>
          <w:sz w:val="32"/>
          <w:szCs w:val="32"/>
        </w:rPr>
        <w:t>案</w:t>
      </w:r>
    </w:p>
    <w:p w14:paraId="66FC7D07" w14:textId="5AE05DC1" w:rsidR="002D0601" w:rsidRPr="003803DF" w:rsidRDefault="00100B77" w:rsidP="00545007">
      <w:pPr>
        <w:snapToGrid w:val="0"/>
        <w:spacing w:after="240" w:line="480" w:lineRule="exact"/>
        <w:jc w:val="center"/>
        <w:rPr>
          <w:rFonts w:eastAsia="標楷體"/>
          <w:b/>
          <w:color w:val="000000" w:themeColor="text1"/>
          <w:sz w:val="32"/>
          <w:szCs w:val="32"/>
        </w:rPr>
      </w:pPr>
      <w:r w:rsidRPr="003803DF">
        <w:rPr>
          <w:rFonts w:eastAsia="標楷體"/>
          <w:color w:val="000000" w:themeColor="text1"/>
          <w:sz w:val="32"/>
          <w:szCs w:val="32"/>
        </w:rPr>
        <w:t>需求說明書</w:t>
      </w:r>
    </w:p>
    <w:p w14:paraId="60611A60" w14:textId="363B255D" w:rsidR="00A610A6" w:rsidRPr="00F22291" w:rsidRDefault="002D0601" w:rsidP="000E4683">
      <w:pPr>
        <w:numPr>
          <w:ilvl w:val="0"/>
          <w:numId w:val="1"/>
        </w:numPr>
        <w:snapToGrid w:val="0"/>
        <w:spacing w:beforeLines="50" w:before="122" w:line="440" w:lineRule="exact"/>
        <w:ind w:left="567" w:hanging="567"/>
        <w:jc w:val="both"/>
        <w:rPr>
          <w:rFonts w:eastAsia="標楷體"/>
          <w:bCs/>
          <w:color w:val="000000" w:themeColor="text1"/>
          <w:sz w:val="24"/>
          <w:szCs w:val="24"/>
        </w:rPr>
      </w:pPr>
      <w:r w:rsidRPr="00F22291">
        <w:rPr>
          <w:rFonts w:eastAsia="標楷體"/>
          <w:b/>
          <w:bCs/>
          <w:color w:val="000000" w:themeColor="text1"/>
          <w:sz w:val="24"/>
          <w:szCs w:val="24"/>
        </w:rPr>
        <w:t>請</w:t>
      </w:r>
      <w:proofErr w:type="gramStart"/>
      <w:r w:rsidRPr="00F22291">
        <w:rPr>
          <w:rFonts w:eastAsia="標楷體"/>
          <w:b/>
          <w:bCs/>
          <w:color w:val="000000" w:themeColor="text1"/>
          <w:sz w:val="24"/>
          <w:szCs w:val="24"/>
        </w:rPr>
        <w:t>購案名</w:t>
      </w:r>
      <w:proofErr w:type="gramEnd"/>
      <w:r w:rsidRPr="00F22291">
        <w:rPr>
          <w:rFonts w:eastAsia="標楷體"/>
          <w:b/>
          <w:bCs/>
          <w:color w:val="000000" w:themeColor="text1"/>
          <w:sz w:val="24"/>
          <w:szCs w:val="24"/>
        </w:rPr>
        <w:t>：</w:t>
      </w:r>
      <w:r w:rsidR="00970C95" w:rsidRPr="00F22291">
        <w:rPr>
          <w:rFonts w:eastAsia="標楷體" w:hint="eastAsia"/>
          <w:bCs/>
          <w:color w:val="000000" w:themeColor="text1"/>
          <w:sz w:val="24"/>
          <w:szCs w:val="24"/>
        </w:rPr>
        <w:t>「</w:t>
      </w:r>
      <w:r w:rsidR="008B5CD1" w:rsidRPr="00F22291">
        <w:rPr>
          <w:rFonts w:eastAsia="標楷體" w:hint="eastAsia"/>
          <w:bCs/>
          <w:color w:val="000000" w:themeColor="text1"/>
          <w:sz w:val="24"/>
          <w:szCs w:val="24"/>
        </w:rPr>
        <w:t>臺灣中小企業與科技</w:t>
      </w:r>
      <w:proofErr w:type="gramStart"/>
      <w:r w:rsidR="008B5CD1" w:rsidRPr="00F22291">
        <w:rPr>
          <w:rFonts w:eastAsia="標楷體" w:hint="eastAsia"/>
          <w:bCs/>
          <w:color w:val="000000" w:themeColor="text1"/>
          <w:sz w:val="24"/>
          <w:szCs w:val="24"/>
        </w:rPr>
        <w:t>新創跨域合作</w:t>
      </w:r>
      <w:proofErr w:type="gramEnd"/>
      <w:r w:rsidR="008B5CD1" w:rsidRPr="00F22291">
        <w:rPr>
          <w:rFonts w:eastAsia="標楷體" w:hint="eastAsia"/>
          <w:bCs/>
          <w:color w:val="000000" w:themeColor="text1"/>
          <w:sz w:val="24"/>
          <w:szCs w:val="24"/>
        </w:rPr>
        <w:t>之市場商機與商業化策略研究</w:t>
      </w:r>
      <w:r w:rsidR="00277576" w:rsidRPr="00F22291">
        <w:rPr>
          <w:rFonts w:eastAsia="標楷體"/>
          <w:bCs/>
          <w:color w:val="000000" w:themeColor="text1"/>
          <w:sz w:val="24"/>
          <w:szCs w:val="24"/>
        </w:rPr>
        <w:t>」採購</w:t>
      </w:r>
      <w:r w:rsidR="00970C95" w:rsidRPr="00F22291">
        <w:rPr>
          <w:rFonts w:eastAsia="標楷體" w:hint="eastAsia"/>
          <w:bCs/>
          <w:color w:val="000000" w:themeColor="text1"/>
          <w:sz w:val="24"/>
          <w:szCs w:val="24"/>
        </w:rPr>
        <w:t>案</w:t>
      </w:r>
      <w:r w:rsidR="0013013B" w:rsidRPr="00F22291">
        <w:rPr>
          <w:rFonts w:eastAsia="標楷體" w:hint="eastAsia"/>
          <w:bCs/>
          <w:color w:val="000000" w:themeColor="text1"/>
          <w:sz w:val="24"/>
          <w:szCs w:val="24"/>
        </w:rPr>
        <w:t>(</w:t>
      </w:r>
      <w:r w:rsidR="0013013B" w:rsidRPr="00F22291">
        <w:rPr>
          <w:rFonts w:eastAsia="標楷體" w:hint="eastAsia"/>
          <w:bCs/>
          <w:color w:val="000000" w:themeColor="text1"/>
          <w:sz w:val="24"/>
          <w:szCs w:val="24"/>
        </w:rPr>
        <w:t>以下簡稱「本案</w:t>
      </w:r>
      <w:r w:rsidR="0013013B" w:rsidRPr="00F22291">
        <w:rPr>
          <w:rFonts w:eastAsia="標楷體"/>
          <w:bCs/>
          <w:color w:val="000000" w:themeColor="text1"/>
          <w:sz w:val="24"/>
          <w:szCs w:val="24"/>
        </w:rPr>
        <w:t>」</w:t>
      </w:r>
      <w:r w:rsidR="0013013B" w:rsidRPr="00F22291">
        <w:rPr>
          <w:rFonts w:eastAsia="標楷體" w:hint="eastAsia"/>
          <w:bCs/>
          <w:color w:val="000000" w:themeColor="text1"/>
          <w:sz w:val="24"/>
          <w:szCs w:val="24"/>
        </w:rPr>
        <w:t>)</w:t>
      </w:r>
      <w:r w:rsidR="0013013B" w:rsidRPr="00F22291">
        <w:rPr>
          <w:rFonts w:eastAsia="標楷體" w:hint="eastAsia"/>
          <w:bCs/>
          <w:color w:val="000000" w:themeColor="text1"/>
          <w:sz w:val="24"/>
          <w:szCs w:val="24"/>
        </w:rPr>
        <w:t>。</w:t>
      </w:r>
    </w:p>
    <w:p w14:paraId="4282A4E7" w14:textId="77777777" w:rsidR="002D0601" w:rsidRPr="003803DF" w:rsidRDefault="002D0601" w:rsidP="00545007">
      <w:pPr>
        <w:numPr>
          <w:ilvl w:val="0"/>
          <w:numId w:val="1"/>
        </w:numPr>
        <w:snapToGrid w:val="0"/>
        <w:spacing w:beforeLines="50" w:before="122" w:line="440" w:lineRule="exact"/>
        <w:ind w:left="567" w:hanging="567"/>
        <w:jc w:val="both"/>
        <w:rPr>
          <w:rFonts w:eastAsia="標楷體"/>
          <w:b/>
          <w:bCs/>
          <w:color w:val="000000" w:themeColor="text1"/>
          <w:sz w:val="24"/>
          <w:szCs w:val="24"/>
        </w:rPr>
      </w:pPr>
      <w:r w:rsidRPr="003803DF">
        <w:rPr>
          <w:rFonts w:eastAsia="標楷體"/>
          <w:b/>
          <w:bCs/>
          <w:color w:val="000000" w:themeColor="text1"/>
          <w:sz w:val="24"/>
          <w:szCs w:val="24"/>
        </w:rPr>
        <w:t>廠商資格、採購背景：</w:t>
      </w:r>
    </w:p>
    <w:p w14:paraId="0990CF51" w14:textId="7EE85279" w:rsidR="00686963" w:rsidRPr="003803DF" w:rsidRDefault="002D0601" w:rsidP="00545007">
      <w:pPr>
        <w:pStyle w:val="aa"/>
        <w:numPr>
          <w:ilvl w:val="0"/>
          <w:numId w:val="2"/>
        </w:numPr>
        <w:snapToGrid w:val="0"/>
        <w:spacing w:line="440" w:lineRule="exact"/>
        <w:ind w:leftChars="0" w:left="850" w:hanging="425"/>
        <w:jc w:val="both"/>
        <w:rPr>
          <w:rFonts w:ascii="Times New Roman" w:eastAsia="標楷體" w:hAnsi="Times New Roman"/>
          <w:bCs/>
          <w:color w:val="000000" w:themeColor="text1"/>
          <w:szCs w:val="24"/>
        </w:rPr>
      </w:pPr>
      <w:r w:rsidRPr="003803DF">
        <w:rPr>
          <w:rFonts w:ascii="Times New Roman" w:eastAsia="標楷體" w:hAnsi="Times New Roman"/>
          <w:bCs/>
          <w:color w:val="000000" w:themeColor="text1"/>
          <w:szCs w:val="24"/>
        </w:rPr>
        <w:t>廠商資格</w:t>
      </w:r>
      <w:r w:rsidR="00E2591A" w:rsidRPr="003803DF">
        <w:rPr>
          <w:rFonts w:ascii="Times New Roman" w:eastAsia="標楷體" w:hAnsi="Times New Roman"/>
          <w:bCs/>
          <w:color w:val="000000" w:themeColor="text1"/>
          <w:szCs w:val="24"/>
        </w:rPr>
        <w:t>：</w:t>
      </w:r>
      <w:bookmarkStart w:id="0" w:name="_Hlk100563320"/>
      <w:r w:rsidR="001C0E0C" w:rsidRPr="003803DF">
        <w:rPr>
          <w:rFonts w:ascii="Times New Roman" w:eastAsia="標楷體" w:hAnsi="Times New Roman"/>
          <w:bCs/>
          <w:color w:val="000000" w:themeColor="text1"/>
          <w:szCs w:val="24"/>
        </w:rPr>
        <w:t>國內、外依法立案之公司、行號、法人、學校、機構或團體</w:t>
      </w:r>
      <w:r w:rsidR="00372AA5" w:rsidRPr="003803DF">
        <w:rPr>
          <w:rFonts w:ascii="Times New Roman" w:eastAsia="標楷體" w:hAnsi="Times New Roman"/>
          <w:bCs/>
          <w:color w:val="000000" w:themeColor="text1"/>
          <w:szCs w:val="24"/>
        </w:rPr>
        <w:t>，</w:t>
      </w:r>
      <w:r w:rsidR="00686963" w:rsidRPr="003803DF">
        <w:rPr>
          <w:rFonts w:ascii="Times New Roman" w:eastAsia="標楷體" w:hAnsi="Times New Roman"/>
          <w:bCs/>
          <w:color w:val="000000" w:themeColor="text1"/>
          <w:szCs w:val="24"/>
        </w:rPr>
        <w:t>且非本院及政府機關列為拒絕往來之廠商。</w:t>
      </w:r>
    </w:p>
    <w:bookmarkEnd w:id="0"/>
    <w:p w14:paraId="07A340AB" w14:textId="573F5463" w:rsidR="002D0601" w:rsidRPr="003803DF" w:rsidRDefault="00151B95" w:rsidP="00545007">
      <w:pPr>
        <w:pStyle w:val="aa"/>
        <w:numPr>
          <w:ilvl w:val="0"/>
          <w:numId w:val="2"/>
        </w:numPr>
        <w:snapToGrid w:val="0"/>
        <w:spacing w:line="440" w:lineRule="exact"/>
        <w:ind w:leftChars="0" w:left="850" w:hanging="425"/>
        <w:jc w:val="both"/>
        <w:rPr>
          <w:rFonts w:ascii="標楷體" w:eastAsia="標楷體" w:hAnsi="標楷體"/>
          <w:bCs/>
          <w:color w:val="000000" w:themeColor="text1"/>
          <w:szCs w:val="24"/>
        </w:rPr>
      </w:pPr>
      <w:r w:rsidRPr="003803DF">
        <w:rPr>
          <w:rFonts w:ascii="Times New Roman" w:eastAsia="標楷體" w:hAnsi="Times New Roman"/>
          <w:bCs/>
          <w:color w:val="000000" w:themeColor="text1"/>
          <w:szCs w:val="24"/>
        </w:rPr>
        <w:t>採購背景</w:t>
      </w:r>
      <w:r w:rsidR="00E2591A" w:rsidRPr="003803DF">
        <w:rPr>
          <w:rFonts w:ascii="Times New Roman" w:eastAsia="標楷體" w:hAnsi="Times New Roman"/>
          <w:bCs/>
          <w:color w:val="000000" w:themeColor="text1"/>
          <w:szCs w:val="24"/>
        </w:rPr>
        <w:t>：</w:t>
      </w:r>
      <w:r w:rsidR="00301544" w:rsidRPr="003803DF">
        <w:rPr>
          <w:rFonts w:eastAsia="標楷體" w:hAnsi="標楷體" w:hint="eastAsia"/>
          <w:bCs/>
          <w:color w:val="000000" w:themeColor="text1"/>
        </w:rPr>
        <w:t>為掌握臺灣中小企業產業轉型需求及科技</w:t>
      </w:r>
      <w:proofErr w:type="gramStart"/>
      <w:r w:rsidR="00301544" w:rsidRPr="003803DF">
        <w:rPr>
          <w:rFonts w:eastAsia="標楷體" w:hAnsi="標楷體" w:hint="eastAsia"/>
          <w:bCs/>
          <w:color w:val="000000" w:themeColor="text1"/>
        </w:rPr>
        <w:t>新創跨域合作</w:t>
      </w:r>
      <w:proofErr w:type="gramEnd"/>
      <w:r w:rsidR="00301544" w:rsidRPr="003803DF">
        <w:rPr>
          <w:rFonts w:eastAsia="標楷體" w:hAnsi="標楷體" w:hint="eastAsia"/>
          <w:bCs/>
          <w:color w:val="000000" w:themeColor="text1"/>
        </w:rPr>
        <w:t>之發展機會，擬委託專業機構</w:t>
      </w:r>
      <w:proofErr w:type="gramStart"/>
      <w:r w:rsidR="00301544" w:rsidRPr="003803DF">
        <w:rPr>
          <w:rFonts w:eastAsia="標楷體" w:hAnsi="標楷體" w:hint="eastAsia"/>
          <w:bCs/>
          <w:color w:val="000000" w:themeColor="text1"/>
        </w:rPr>
        <w:t>研</w:t>
      </w:r>
      <w:proofErr w:type="gramEnd"/>
      <w:r w:rsidR="00301544" w:rsidRPr="003803DF">
        <w:rPr>
          <w:rFonts w:eastAsia="標楷體" w:hAnsi="標楷體" w:hint="eastAsia"/>
          <w:bCs/>
          <w:color w:val="000000" w:themeColor="text1"/>
        </w:rPr>
        <w:t>析中小企業於</w:t>
      </w:r>
      <w:r w:rsidR="00301544" w:rsidRPr="003803DF">
        <w:rPr>
          <w:rFonts w:eastAsia="標楷體" w:hAnsi="標楷體" w:hint="eastAsia"/>
          <w:bCs/>
          <w:color w:val="000000" w:themeColor="text1"/>
        </w:rPr>
        <w:t>AI</w:t>
      </w:r>
      <w:r w:rsidR="00301544" w:rsidRPr="003803DF">
        <w:rPr>
          <w:rFonts w:eastAsia="標楷體" w:hAnsi="標楷體" w:hint="eastAsia"/>
          <w:bCs/>
          <w:color w:val="000000" w:themeColor="text1"/>
        </w:rPr>
        <w:t>導入、新創合作及企業接班等轉型途徑之需求</w:t>
      </w:r>
      <w:r w:rsidR="00301544" w:rsidRPr="003803DF">
        <w:rPr>
          <w:rFonts w:ascii="標楷體" w:eastAsia="標楷體" w:hAnsi="標楷體" w:hint="eastAsia"/>
          <w:bCs/>
          <w:color w:val="000000" w:themeColor="text1"/>
        </w:rPr>
        <w:t>、障礙與機會，並提出市場進入策略、產業合作模式及政策推動建議，作為後續計畫推動方向、輔導機制及資源配置之參考</w:t>
      </w:r>
      <w:r w:rsidR="00C27AA3" w:rsidRPr="003803DF">
        <w:rPr>
          <w:rFonts w:ascii="標楷體" w:eastAsia="標楷體" w:hAnsi="標楷體" w:hint="eastAsia"/>
          <w:bCs/>
          <w:color w:val="000000" w:themeColor="text1"/>
        </w:rPr>
        <w:t>。</w:t>
      </w:r>
    </w:p>
    <w:p w14:paraId="4D4CB56F" w14:textId="17CE450B" w:rsidR="00301544" w:rsidRPr="00301544" w:rsidRDefault="00ED38BD" w:rsidP="0061542C">
      <w:pPr>
        <w:widowControl/>
        <w:numPr>
          <w:ilvl w:val="0"/>
          <w:numId w:val="1"/>
        </w:numPr>
        <w:snapToGrid w:val="0"/>
        <w:spacing w:beforeLines="50" w:before="122" w:beforeAutospacing="1" w:after="100" w:afterAutospacing="1" w:line="440" w:lineRule="exact"/>
        <w:ind w:left="567" w:hanging="567"/>
        <w:jc w:val="both"/>
        <w:rPr>
          <w:rFonts w:ascii="標楷體" w:eastAsia="標楷體" w:hAnsi="標楷體" w:cs="新細明體"/>
          <w:color w:val="000000" w:themeColor="text1"/>
          <w:kern w:val="0"/>
          <w:sz w:val="24"/>
          <w:szCs w:val="24"/>
        </w:rPr>
      </w:pPr>
      <w:r w:rsidRPr="003803DF">
        <w:rPr>
          <w:rFonts w:ascii="標楷體" w:eastAsia="標楷體" w:hAnsi="標楷體"/>
          <w:b/>
          <w:bCs/>
          <w:color w:val="000000" w:themeColor="text1"/>
          <w:sz w:val="24"/>
          <w:szCs w:val="24"/>
        </w:rPr>
        <w:t>工作項目</w:t>
      </w:r>
      <w:r w:rsidR="003F19FE" w:rsidRPr="003803DF">
        <w:rPr>
          <w:rFonts w:ascii="標楷體" w:eastAsia="標楷體" w:hAnsi="標楷體"/>
          <w:b/>
          <w:bCs/>
          <w:color w:val="000000" w:themeColor="text1"/>
          <w:sz w:val="24"/>
          <w:szCs w:val="24"/>
        </w:rPr>
        <w:t>/應提供或製作文件</w:t>
      </w:r>
      <w:r w:rsidR="00ED4A8B" w:rsidRPr="003803DF">
        <w:rPr>
          <w:rFonts w:ascii="標楷體" w:eastAsia="標楷體" w:hAnsi="標楷體"/>
          <w:b/>
          <w:bCs/>
          <w:color w:val="000000" w:themeColor="text1"/>
          <w:sz w:val="24"/>
          <w:szCs w:val="24"/>
        </w:rPr>
        <w:t>：</w:t>
      </w:r>
      <w:r w:rsidR="00301544" w:rsidRPr="003803DF">
        <w:rPr>
          <w:rFonts w:ascii="標楷體" w:eastAsia="標楷體" w:hAnsi="標楷體"/>
          <w:b/>
          <w:bCs/>
          <w:color w:val="000000" w:themeColor="text1"/>
          <w:sz w:val="24"/>
          <w:szCs w:val="24"/>
        </w:rPr>
        <w:br/>
      </w:r>
      <w:r w:rsidR="00301544" w:rsidRPr="00301544">
        <w:rPr>
          <w:rFonts w:ascii="標楷體" w:eastAsia="標楷體" w:hAnsi="標楷體" w:cs="新細明體"/>
          <w:color w:val="000000" w:themeColor="text1"/>
          <w:kern w:val="0"/>
          <w:sz w:val="24"/>
          <w:szCs w:val="24"/>
        </w:rPr>
        <w:t>本案</w:t>
      </w:r>
      <w:proofErr w:type="gramStart"/>
      <w:r w:rsidR="00301544" w:rsidRPr="00301544">
        <w:rPr>
          <w:rFonts w:ascii="標楷體" w:eastAsia="標楷體" w:hAnsi="標楷體" w:cs="新細明體"/>
          <w:color w:val="000000" w:themeColor="text1"/>
          <w:kern w:val="0"/>
          <w:sz w:val="24"/>
          <w:szCs w:val="24"/>
        </w:rPr>
        <w:t>研</w:t>
      </w:r>
      <w:proofErr w:type="gramEnd"/>
      <w:r w:rsidR="00301544" w:rsidRPr="00301544">
        <w:rPr>
          <w:rFonts w:ascii="標楷體" w:eastAsia="標楷體" w:hAnsi="標楷體" w:cs="新細明體"/>
          <w:color w:val="000000" w:themeColor="text1"/>
          <w:kern w:val="0"/>
          <w:sz w:val="24"/>
          <w:szCs w:val="24"/>
        </w:rPr>
        <w:t>析範疇應包含但不限於以下項目：</w:t>
      </w:r>
      <w:r w:rsidR="00301544" w:rsidRPr="00301544">
        <w:rPr>
          <w:rFonts w:ascii="標楷體" w:eastAsia="標楷體" w:hAnsi="標楷體" w:cs="新細明體"/>
          <w:color w:val="000000" w:themeColor="text1"/>
          <w:kern w:val="0"/>
          <w:sz w:val="24"/>
          <w:szCs w:val="24"/>
        </w:rPr>
        <w:br/>
      </w:r>
      <w:r w:rsidR="00301544" w:rsidRPr="00301544">
        <w:rPr>
          <w:rFonts w:ascii="標楷體" w:eastAsia="標楷體" w:hAnsi="標楷體" w:cs="新細明體"/>
          <w:b/>
          <w:bCs/>
          <w:color w:val="000000" w:themeColor="text1"/>
          <w:kern w:val="0"/>
          <w:sz w:val="24"/>
          <w:szCs w:val="24"/>
        </w:rPr>
        <w:t>（一）研究範疇</w:t>
      </w:r>
      <w:r w:rsidR="00301544" w:rsidRPr="00301544">
        <w:rPr>
          <w:rFonts w:ascii="標楷體" w:eastAsia="標楷體" w:hAnsi="標楷體" w:cs="新細明體"/>
          <w:color w:val="000000" w:themeColor="text1"/>
          <w:kern w:val="0"/>
          <w:sz w:val="24"/>
          <w:szCs w:val="24"/>
        </w:rPr>
        <w:t>：以臺灣中小企業與科技新創</w:t>
      </w:r>
      <w:proofErr w:type="gramStart"/>
      <w:r w:rsidR="00301544" w:rsidRPr="00301544">
        <w:rPr>
          <w:rFonts w:ascii="標楷體" w:eastAsia="標楷體" w:hAnsi="標楷體" w:cs="新細明體"/>
          <w:color w:val="000000" w:themeColor="text1"/>
          <w:kern w:val="0"/>
          <w:sz w:val="24"/>
          <w:szCs w:val="24"/>
        </w:rPr>
        <w:t>之跨域合作</w:t>
      </w:r>
      <w:proofErr w:type="gramEnd"/>
      <w:r w:rsidR="00301544" w:rsidRPr="00301544">
        <w:rPr>
          <w:rFonts w:ascii="標楷體" w:eastAsia="標楷體" w:hAnsi="標楷體" w:cs="新細明體"/>
          <w:color w:val="000000" w:themeColor="text1"/>
          <w:kern w:val="0"/>
          <w:sz w:val="24"/>
          <w:szCs w:val="24"/>
        </w:rPr>
        <w:t>為主要研究對象，聚焦AI新十大建設相關應用，以及半導體、</w:t>
      </w:r>
      <w:proofErr w:type="gramStart"/>
      <w:r w:rsidR="00301544" w:rsidRPr="00301544">
        <w:rPr>
          <w:rFonts w:ascii="標楷體" w:eastAsia="標楷體" w:hAnsi="標楷體" w:cs="新細明體"/>
          <w:color w:val="000000" w:themeColor="text1"/>
          <w:kern w:val="0"/>
          <w:sz w:val="24"/>
          <w:szCs w:val="24"/>
        </w:rPr>
        <w:t>資安</w:t>
      </w:r>
      <w:proofErr w:type="gramEnd"/>
      <w:r w:rsidR="00301544" w:rsidRPr="00301544">
        <w:rPr>
          <w:rFonts w:ascii="標楷體" w:eastAsia="標楷體" w:hAnsi="標楷體" w:cs="新細明體"/>
          <w:color w:val="000000" w:themeColor="text1"/>
          <w:kern w:val="0"/>
          <w:sz w:val="24"/>
          <w:szCs w:val="24"/>
        </w:rPr>
        <w:t>、次世代通訊等重點領域，</w:t>
      </w:r>
      <w:proofErr w:type="gramStart"/>
      <w:r w:rsidR="00301544" w:rsidRPr="00301544">
        <w:rPr>
          <w:rFonts w:ascii="標楷體" w:eastAsia="標楷體" w:hAnsi="標楷體" w:cs="新細明體"/>
          <w:color w:val="000000" w:themeColor="text1"/>
          <w:kern w:val="0"/>
          <w:sz w:val="24"/>
          <w:szCs w:val="24"/>
        </w:rPr>
        <w:t>研</w:t>
      </w:r>
      <w:proofErr w:type="gramEnd"/>
      <w:r w:rsidR="00301544" w:rsidRPr="00301544">
        <w:rPr>
          <w:rFonts w:ascii="標楷體" w:eastAsia="標楷體" w:hAnsi="標楷體" w:cs="新細明體"/>
          <w:color w:val="000000" w:themeColor="text1"/>
          <w:kern w:val="0"/>
          <w:sz w:val="24"/>
          <w:szCs w:val="24"/>
        </w:rPr>
        <w:t>析市場需求、應用場景、潛在商機及商業化關鍵因素。</w:t>
      </w:r>
      <w:r w:rsidR="00301544" w:rsidRPr="00301544">
        <w:rPr>
          <w:rFonts w:ascii="標楷體" w:eastAsia="標楷體" w:hAnsi="標楷體" w:cs="新細明體"/>
          <w:color w:val="000000" w:themeColor="text1"/>
          <w:kern w:val="0"/>
          <w:sz w:val="24"/>
          <w:szCs w:val="24"/>
        </w:rPr>
        <w:br/>
      </w:r>
      <w:r w:rsidR="00301544" w:rsidRPr="00301544">
        <w:rPr>
          <w:rFonts w:ascii="標楷體" w:eastAsia="標楷體" w:hAnsi="標楷體" w:cs="新細明體"/>
          <w:b/>
          <w:bCs/>
          <w:color w:val="000000" w:themeColor="text1"/>
          <w:kern w:val="0"/>
          <w:sz w:val="24"/>
          <w:szCs w:val="24"/>
        </w:rPr>
        <w:t>（二）研究產業</w:t>
      </w:r>
      <w:r w:rsidR="00301544" w:rsidRPr="00301544">
        <w:rPr>
          <w:rFonts w:ascii="標楷體" w:eastAsia="標楷體" w:hAnsi="標楷體" w:cs="新細明體"/>
          <w:color w:val="000000" w:themeColor="text1"/>
          <w:kern w:val="0"/>
          <w:sz w:val="24"/>
          <w:szCs w:val="24"/>
        </w:rPr>
        <w:t>：由得標廠商依臺灣中小企業轉型需求、相關政策支持、產業發展及科技新創技術供給情形，於工作計畫書中說明研究產業之選擇與分析重點。</w:t>
      </w:r>
      <w:r w:rsidR="00301544" w:rsidRPr="00301544">
        <w:rPr>
          <w:rFonts w:ascii="標楷體" w:eastAsia="標楷體" w:hAnsi="標楷體" w:cs="新細明體"/>
          <w:color w:val="000000" w:themeColor="text1"/>
          <w:kern w:val="0"/>
          <w:sz w:val="24"/>
          <w:szCs w:val="24"/>
        </w:rPr>
        <w:br/>
      </w:r>
      <w:r w:rsidR="00301544" w:rsidRPr="00301544">
        <w:rPr>
          <w:rFonts w:ascii="標楷體" w:eastAsia="標楷體" w:hAnsi="標楷體" w:cs="新細明體"/>
          <w:b/>
          <w:bCs/>
          <w:color w:val="000000" w:themeColor="text1"/>
          <w:kern w:val="0"/>
          <w:sz w:val="24"/>
          <w:szCs w:val="24"/>
        </w:rPr>
        <w:t>（三）研究成果交付</w:t>
      </w:r>
      <w:r w:rsidR="00301544" w:rsidRPr="00301544">
        <w:rPr>
          <w:rFonts w:ascii="標楷體" w:eastAsia="標楷體" w:hAnsi="標楷體" w:cs="新細明體"/>
          <w:color w:val="000000" w:themeColor="text1"/>
          <w:kern w:val="0"/>
          <w:sz w:val="24"/>
          <w:szCs w:val="24"/>
        </w:rPr>
        <w:t>：得標廠商應於115年11月20日前交付研究報告1式，內容應涵蓋下列（四）各項研究主題之分析，並提出市場進入策略、產業合作模式及政策推動之結論與建議。</w:t>
      </w:r>
      <w:r w:rsidR="00301544" w:rsidRPr="00301544">
        <w:rPr>
          <w:rFonts w:ascii="標楷體" w:eastAsia="標楷體" w:hAnsi="標楷體" w:cs="新細明體"/>
          <w:color w:val="000000" w:themeColor="text1"/>
          <w:kern w:val="0"/>
          <w:sz w:val="24"/>
          <w:szCs w:val="24"/>
        </w:rPr>
        <w:br/>
      </w:r>
      <w:r w:rsidR="00301544" w:rsidRPr="00301544">
        <w:rPr>
          <w:rFonts w:ascii="標楷體" w:eastAsia="標楷體" w:hAnsi="標楷體" w:cs="新細明體"/>
          <w:b/>
          <w:bCs/>
          <w:color w:val="000000" w:themeColor="text1"/>
          <w:kern w:val="0"/>
          <w:sz w:val="24"/>
          <w:szCs w:val="24"/>
        </w:rPr>
        <w:t>（四）研究報告應包含下列內容</w:t>
      </w:r>
      <w:r w:rsidR="00301544" w:rsidRPr="00301544">
        <w:rPr>
          <w:rFonts w:ascii="標楷體" w:eastAsia="標楷體" w:hAnsi="標楷體" w:cs="新細明體"/>
          <w:color w:val="000000" w:themeColor="text1"/>
          <w:kern w:val="0"/>
          <w:sz w:val="24"/>
          <w:szCs w:val="24"/>
        </w:rPr>
        <w:t>：</w:t>
      </w:r>
    </w:p>
    <w:p w14:paraId="12D9470F" w14:textId="77777777" w:rsidR="00301544" w:rsidRPr="00301544" w:rsidRDefault="00301544" w:rsidP="00301544">
      <w:pPr>
        <w:widowControl/>
        <w:numPr>
          <w:ilvl w:val="0"/>
          <w:numId w:val="47"/>
        </w:numPr>
        <w:spacing w:before="100" w:beforeAutospacing="1" w:after="100" w:afterAutospacing="1"/>
        <w:rPr>
          <w:rFonts w:ascii="標楷體" w:eastAsia="標楷體" w:hAnsi="標楷體" w:cs="新細明體"/>
          <w:color w:val="000000" w:themeColor="text1"/>
          <w:kern w:val="0"/>
          <w:sz w:val="24"/>
          <w:szCs w:val="24"/>
        </w:rPr>
      </w:pPr>
      <w:r w:rsidRPr="00301544">
        <w:rPr>
          <w:rFonts w:ascii="標楷體" w:eastAsia="標楷體" w:hAnsi="標楷體" w:cs="新細明體"/>
          <w:color w:val="000000" w:themeColor="text1"/>
          <w:kern w:val="0"/>
          <w:sz w:val="24"/>
          <w:szCs w:val="24"/>
        </w:rPr>
        <w:t>臺灣中小企業與科技</w:t>
      </w:r>
      <w:proofErr w:type="gramStart"/>
      <w:r w:rsidRPr="00301544">
        <w:rPr>
          <w:rFonts w:ascii="標楷體" w:eastAsia="標楷體" w:hAnsi="標楷體" w:cs="新細明體"/>
          <w:color w:val="000000" w:themeColor="text1"/>
          <w:kern w:val="0"/>
          <w:sz w:val="24"/>
          <w:szCs w:val="24"/>
        </w:rPr>
        <w:t>新創跨域合作</w:t>
      </w:r>
      <w:proofErr w:type="gramEnd"/>
      <w:r w:rsidRPr="00301544">
        <w:rPr>
          <w:rFonts w:ascii="標楷體" w:eastAsia="標楷體" w:hAnsi="標楷體" w:cs="新細明體"/>
          <w:color w:val="000000" w:themeColor="text1"/>
          <w:kern w:val="0"/>
          <w:sz w:val="24"/>
          <w:szCs w:val="24"/>
        </w:rPr>
        <w:t>之產業發展趨勢：</w:t>
      </w:r>
      <w:proofErr w:type="gramStart"/>
      <w:r w:rsidRPr="00301544">
        <w:rPr>
          <w:rFonts w:ascii="標楷體" w:eastAsia="標楷體" w:hAnsi="標楷體" w:cs="新細明體"/>
          <w:color w:val="000000" w:themeColor="text1"/>
          <w:kern w:val="0"/>
          <w:sz w:val="24"/>
          <w:szCs w:val="24"/>
        </w:rPr>
        <w:t>研</w:t>
      </w:r>
      <w:proofErr w:type="gramEnd"/>
      <w:r w:rsidRPr="00301544">
        <w:rPr>
          <w:rFonts w:ascii="標楷體" w:eastAsia="標楷體" w:hAnsi="標楷體" w:cs="新細明體"/>
          <w:color w:val="000000" w:themeColor="text1"/>
          <w:kern w:val="0"/>
          <w:sz w:val="24"/>
          <w:szCs w:val="24"/>
        </w:rPr>
        <w:t>析臺灣中小企業產業轉型需求及科技新創發展趨勢，聚焦AI新十大建設相關應用及半導體、</w:t>
      </w:r>
      <w:proofErr w:type="gramStart"/>
      <w:r w:rsidRPr="00301544">
        <w:rPr>
          <w:rFonts w:ascii="標楷體" w:eastAsia="標楷體" w:hAnsi="標楷體" w:cs="新細明體"/>
          <w:color w:val="000000" w:themeColor="text1"/>
          <w:kern w:val="0"/>
          <w:sz w:val="24"/>
          <w:szCs w:val="24"/>
        </w:rPr>
        <w:t>資安</w:t>
      </w:r>
      <w:proofErr w:type="gramEnd"/>
      <w:r w:rsidRPr="00301544">
        <w:rPr>
          <w:rFonts w:ascii="標楷體" w:eastAsia="標楷體" w:hAnsi="標楷體" w:cs="新細明體"/>
          <w:color w:val="000000" w:themeColor="text1"/>
          <w:kern w:val="0"/>
          <w:sz w:val="24"/>
          <w:szCs w:val="24"/>
        </w:rPr>
        <w:t>、次世代通訊等重點領域，分析新創</w:t>
      </w:r>
      <w:proofErr w:type="gramStart"/>
      <w:r w:rsidRPr="00301544">
        <w:rPr>
          <w:rFonts w:ascii="標楷體" w:eastAsia="標楷體" w:hAnsi="標楷體" w:cs="新細明體"/>
          <w:color w:val="000000" w:themeColor="text1"/>
          <w:kern w:val="0"/>
          <w:sz w:val="24"/>
          <w:szCs w:val="24"/>
        </w:rPr>
        <w:t>技術跨域應用</w:t>
      </w:r>
      <w:proofErr w:type="gramEnd"/>
      <w:r w:rsidRPr="00301544">
        <w:rPr>
          <w:rFonts w:ascii="標楷體" w:eastAsia="標楷體" w:hAnsi="標楷體" w:cs="新細明體"/>
          <w:color w:val="000000" w:themeColor="text1"/>
          <w:kern w:val="0"/>
          <w:sz w:val="24"/>
          <w:szCs w:val="24"/>
        </w:rPr>
        <w:t>之發展機會與產業合作潛力。</w:t>
      </w:r>
    </w:p>
    <w:p w14:paraId="74D8B660" w14:textId="10F787F5" w:rsidR="00073C7A" w:rsidRPr="003803DF" w:rsidRDefault="00301544" w:rsidP="00301544">
      <w:pPr>
        <w:widowControl/>
        <w:numPr>
          <w:ilvl w:val="0"/>
          <w:numId w:val="47"/>
        </w:numPr>
        <w:spacing w:before="100" w:beforeAutospacing="1" w:after="100" w:afterAutospacing="1"/>
        <w:rPr>
          <w:rFonts w:ascii="標楷體" w:eastAsia="標楷體" w:hAnsi="標楷體"/>
          <w:bCs/>
          <w:color w:val="000000" w:themeColor="text1"/>
          <w:sz w:val="24"/>
          <w:szCs w:val="24"/>
        </w:rPr>
      </w:pPr>
      <w:r w:rsidRPr="003803DF">
        <w:rPr>
          <w:rFonts w:ascii="標楷體" w:eastAsia="標楷體" w:hAnsi="標楷體" w:cs="新細明體"/>
          <w:color w:val="000000" w:themeColor="text1"/>
          <w:kern w:val="0"/>
          <w:sz w:val="24"/>
          <w:szCs w:val="24"/>
        </w:rPr>
        <w:t>中小企業升級轉型途徑</w:t>
      </w:r>
      <w:proofErr w:type="gramStart"/>
      <w:r w:rsidRPr="003803DF">
        <w:rPr>
          <w:rFonts w:ascii="標楷體" w:eastAsia="標楷體" w:hAnsi="標楷體" w:cs="新細明體"/>
          <w:color w:val="000000" w:themeColor="text1"/>
          <w:kern w:val="0"/>
          <w:sz w:val="24"/>
          <w:szCs w:val="24"/>
        </w:rPr>
        <w:t>研</w:t>
      </w:r>
      <w:proofErr w:type="gramEnd"/>
      <w:r w:rsidRPr="003803DF">
        <w:rPr>
          <w:rFonts w:ascii="標楷體" w:eastAsia="標楷體" w:hAnsi="標楷體" w:cs="新細明體"/>
          <w:color w:val="000000" w:themeColor="text1"/>
          <w:kern w:val="0"/>
          <w:sz w:val="24"/>
          <w:szCs w:val="24"/>
        </w:rPr>
        <w:t>析：</w:t>
      </w:r>
      <w:r w:rsidRPr="003803DF">
        <w:rPr>
          <w:rFonts w:ascii="標楷體" w:eastAsia="標楷體" w:hAnsi="標楷體" w:cs="新細明體"/>
          <w:color w:val="000000" w:themeColor="text1"/>
          <w:kern w:val="0"/>
          <w:sz w:val="24"/>
          <w:szCs w:val="24"/>
        </w:rPr>
        <w:br/>
        <w:t>(1) AI轉型：</w:t>
      </w:r>
      <w:proofErr w:type="gramStart"/>
      <w:r w:rsidRPr="003803DF">
        <w:rPr>
          <w:rFonts w:ascii="標楷體" w:eastAsia="標楷體" w:hAnsi="標楷體" w:cs="新細明體"/>
          <w:color w:val="000000" w:themeColor="text1"/>
          <w:kern w:val="0"/>
          <w:sz w:val="24"/>
          <w:szCs w:val="24"/>
        </w:rPr>
        <w:t>研</w:t>
      </w:r>
      <w:proofErr w:type="gramEnd"/>
      <w:r w:rsidRPr="003803DF">
        <w:rPr>
          <w:rFonts w:ascii="標楷體" w:eastAsia="標楷體" w:hAnsi="標楷體" w:cs="新細明體"/>
          <w:color w:val="000000" w:themeColor="text1"/>
          <w:kern w:val="0"/>
          <w:sz w:val="24"/>
          <w:szCs w:val="24"/>
        </w:rPr>
        <w:t>析中小企業於行政、客服、行銷及生產排程等之AI應用需求，以及成本、人才、資料品質與經驗不足等導入障礙，盤點現行政策缺口，並就</w:t>
      </w:r>
      <w:r w:rsidRPr="003803DF">
        <w:rPr>
          <w:rFonts w:ascii="標楷體" w:eastAsia="標楷體" w:hAnsi="標楷體" w:cs="新細明體"/>
          <w:color w:val="000000" w:themeColor="text1"/>
          <w:kern w:val="0"/>
          <w:sz w:val="24"/>
          <w:szCs w:val="24"/>
        </w:rPr>
        <w:lastRenderedPageBreak/>
        <w:t>顧問陪跑、成效導向補助等措施提出建議。</w:t>
      </w:r>
      <w:r w:rsidRPr="003803DF">
        <w:rPr>
          <w:rFonts w:ascii="標楷體" w:eastAsia="標楷體" w:hAnsi="標楷體" w:cs="新細明體"/>
          <w:color w:val="000000" w:themeColor="text1"/>
          <w:kern w:val="0"/>
          <w:sz w:val="24"/>
          <w:szCs w:val="24"/>
        </w:rPr>
        <w:br/>
        <w:t>(2) 與新創合作：</w:t>
      </w:r>
      <w:proofErr w:type="gramStart"/>
      <w:r w:rsidRPr="003803DF">
        <w:rPr>
          <w:rFonts w:ascii="標楷體" w:eastAsia="標楷體" w:hAnsi="標楷體" w:cs="新細明體"/>
          <w:color w:val="000000" w:themeColor="text1"/>
          <w:kern w:val="0"/>
          <w:sz w:val="24"/>
          <w:szCs w:val="24"/>
        </w:rPr>
        <w:t>研</w:t>
      </w:r>
      <w:proofErr w:type="gramEnd"/>
      <w:r w:rsidRPr="003803DF">
        <w:rPr>
          <w:rFonts w:ascii="標楷體" w:eastAsia="標楷體" w:hAnsi="標楷體" w:cs="新細明體"/>
          <w:color w:val="000000" w:themeColor="text1"/>
          <w:kern w:val="0"/>
          <w:sz w:val="24"/>
          <w:szCs w:val="24"/>
        </w:rPr>
        <w:t>析中小企業解決方案採購、共同開發、策略投資或</w:t>
      </w:r>
      <w:proofErr w:type="gramStart"/>
      <w:r w:rsidRPr="003803DF">
        <w:rPr>
          <w:rFonts w:ascii="標楷體" w:eastAsia="標楷體" w:hAnsi="標楷體" w:cs="新細明體"/>
          <w:color w:val="000000" w:themeColor="text1"/>
          <w:kern w:val="0"/>
          <w:sz w:val="24"/>
          <w:szCs w:val="24"/>
        </w:rPr>
        <w:t>併</w:t>
      </w:r>
      <w:proofErr w:type="gramEnd"/>
      <w:r w:rsidRPr="003803DF">
        <w:rPr>
          <w:rFonts w:ascii="標楷體" w:eastAsia="標楷體" w:hAnsi="標楷體" w:cs="新細明體"/>
          <w:color w:val="000000" w:themeColor="text1"/>
          <w:kern w:val="0"/>
          <w:sz w:val="24"/>
          <w:szCs w:val="24"/>
        </w:rPr>
        <w:t>購等合作模式，以及付費意願、智財與資料權屬、合作信任等障礙，並就供需媒合、試用或採購補助、企業出題新創解題及法務協助等方式提出建議。</w:t>
      </w:r>
      <w:r w:rsidRPr="003803DF">
        <w:rPr>
          <w:rFonts w:ascii="標楷體" w:eastAsia="標楷體" w:hAnsi="標楷體" w:cs="新細明體"/>
          <w:color w:val="000000" w:themeColor="text1"/>
          <w:kern w:val="0"/>
          <w:sz w:val="24"/>
          <w:szCs w:val="24"/>
        </w:rPr>
        <w:br/>
        <w:t xml:space="preserve">(3) </w:t>
      </w:r>
      <w:bookmarkStart w:id="1" w:name="_Hlk243392731"/>
      <w:r w:rsidRPr="003803DF">
        <w:rPr>
          <w:rFonts w:ascii="標楷體" w:eastAsia="標楷體" w:hAnsi="標楷體" w:cs="新細明體"/>
          <w:color w:val="000000" w:themeColor="text1"/>
          <w:kern w:val="0"/>
          <w:sz w:val="24"/>
          <w:szCs w:val="24"/>
        </w:rPr>
        <w:t>搜尋</w:t>
      </w:r>
      <w:r w:rsidRPr="003803DF">
        <w:rPr>
          <w:rFonts w:ascii="標楷體" w:eastAsia="標楷體" w:hAnsi="標楷體" w:cs="新細明體" w:hint="eastAsia"/>
          <w:color w:val="000000" w:themeColor="text1"/>
          <w:kern w:val="0"/>
          <w:sz w:val="24"/>
          <w:szCs w:val="24"/>
        </w:rPr>
        <w:t>資</w:t>
      </w:r>
      <w:r w:rsidRPr="003803DF">
        <w:rPr>
          <w:rFonts w:ascii="標楷體" w:eastAsia="標楷體" w:hAnsi="標楷體" w:cs="新細明體"/>
          <w:color w:val="000000" w:themeColor="text1"/>
          <w:kern w:val="0"/>
          <w:sz w:val="24"/>
          <w:szCs w:val="24"/>
        </w:rPr>
        <w:t>金：因應經營者高齡化及傳承問題，</w:t>
      </w:r>
      <w:proofErr w:type="gramStart"/>
      <w:r w:rsidRPr="003803DF">
        <w:rPr>
          <w:rFonts w:ascii="標楷體" w:eastAsia="標楷體" w:hAnsi="標楷體" w:cs="新細明體"/>
          <w:color w:val="000000" w:themeColor="text1"/>
          <w:kern w:val="0"/>
          <w:sz w:val="24"/>
          <w:szCs w:val="24"/>
        </w:rPr>
        <w:t>研析由</w:t>
      </w:r>
      <w:proofErr w:type="gramEnd"/>
      <w:r w:rsidR="003803DF" w:rsidRPr="003803DF">
        <w:rPr>
          <w:rFonts w:ascii="標楷體" w:eastAsia="標楷體" w:hAnsi="標楷體" w:cs="新細明體" w:hint="eastAsia"/>
          <w:color w:val="000000" w:themeColor="text1"/>
          <w:kern w:val="0"/>
          <w:sz w:val="24"/>
          <w:szCs w:val="24"/>
        </w:rPr>
        <w:t>接班創業者</w:t>
      </w:r>
      <w:r w:rsidRPr="003803DF">
        <w:rPr>
          <w:rFonts w:ascii="標楷體" w:eastAsia="標楷體" w:hAnsi="標楷體" w:cs="新細明體"/>
          <w:color w:val="000000" w:themeColor="text1"/>
          <w:kern w:val="0"/>
          <w:sz w:val="24"/>
          <w:szCs w:val="24"/>
        </w:rPr>
        <w:t>募資收購既有企業並推動AI轉型之可行性，並就</w:t>
      </w:r>
      <w:r w:rsidR="003803DF" w:rsidRPr="003803DF">
        <w:rPr>
          <w:rFonts w:ascii="標楷體" w:eastAsia="標楷體" w:hAnsi="標楷體" w:cs="新細明體" w:hint="eastAsia"/>
          <w:color w:val="000000" w:themeColor="text1"/>
          <w:kern w:val="0"/>
          <w:sz w:val="24"/>
          <w:szCs w:val="24"/>
        </w:rPr>
        <w:t>經理人</w:t>
      </w:r>
      <w:r w:rsidRPr="003803DF">
        <w:rPr>
          <w:rFonts w:ascii="標楷體" w:eastAsia="標楷體" w:hAnsi="標楷體" w:cs="新細明體"/>
          <w:color w:val="000000" w:themeColor="text1"/>
          <w:kern w:val="0"/>
          <w:sz w:val="24"/>
          <w:szCs w:val="24"/>
        </w:rPr>
        <w:t>培訓、</w:t>
      </w:r>
      <w:r w:rsidR="003803DF">
        <w:rPr>
          <w:rFonts w:ascii="標楷體" w:eastAsia="標楷體" w:hAnsi="標楷體" w:cs="新細明體" w:hint="eastAsia"/>
          <w:color w:val="000000" w:themeColor="text1"/>
          <w:kern w:val="0"/>
          <w:sz w:val="24"/>
          <w:szCs w:val="24"/>
        </w:rPr>
        <w:t>顧問</w:t>
      </w:r>
      <w:r w:rsidRPr="003803DF">
        <w:rPr>
          <w:rFonts w:ascii="標楷體" w:eastAsia="標楷體" w:hAnsi="標楷體" w:cs="新細明體"/>
          <w:color w:val="000000" w:themeColor="text1"/>
          <w:kern w:val="0"/>
          <w:sz w:val="24"/>
          <w:szCs w:val="24"/>
        </w:rPr>
        <w:t>輔導、認證媒合及公私資金共同投入等機制提出建議</w:t>
      </w:r>
      <w:bookmarkEnd w:id="1"/>
      <w:r w:rsidRPr="003803DF">
        <w:rPr>
          <w:rFonts w:ascii="標楷體" w:eastAsia="標楷體" w:hAnsi="標楷體" w:cs="新細明體"/>
          <w:color w:val="000000" w:themeColor="text1"/>
          <w:kern w:val="0"/>
          <w:sz w:val="24"/>
          <w:szCs w:val="24"/>
        </w:rPr>
        <w:t>。</w:t>
      </w:r>
    </w:p>
    <w:p w14:paraId="3938D8ED" w14:textId="10B017F7" w:rsidR="00301544" w:rsidRPr="003803DF" w:rsidRDefault="00301544" w:rsidP="00301544">
      <w:pPr>
        <w:widowControl/>
        <w:numPr>
          <w:ilvl w:val="0"/>
          <w:numId w:val="47"/>
        </w:numPr>
        <w:spacing w:before="100" w:beforeAutospacing="1" w:after="100" w:afterAutospacing="1"/>
        <w:rPr>
          <w:rFonts w:ascii="標楷體" w:eastAsia="標楷體" w:hAnsi="標楷體"/>
          <w:bCs/>
          <w:color w:val="000000" w:themeColor="text1"/>
          <w:sz w:val="24"/>
          <w:szCs w:val="24"/>
        </w:rPr>
      </w:pPr>
      <w:r w:rsidRPr="003803DF">
        <w:rPr>
          <w:rFonts w:ascii="標楷體" w:eastAsia="標楷體" w:hAnsi="標楷體" w:hint="eastAsia"/>
          <w:bCs/>
          <w:color w:val="000000" w:themeColor="text1"/>
          <w:sz w:val="24"/>
          <w:szCs w:val="24"/>
        </w:rPr>
        <w:t>市場商機、商業化策略及政策推動建議：</w:t>
      </w:r>
      <w:proofErr w:type="gramStart"/>
      <w:r w:rsidRPr="003803DF">
        <w:rPr>
          <w:rFonts w:ascii="標楷體" w:eastAsia="標楷體" w:hAnsi="標楷體" w:hint="eastAsia"/>
          <w:bCs/>
          <w:color w:val="000000" w:themeColor="text1"/>
          <w:sz w:val="24"/>
          <w:szCs w:val="24"/>
        </w:rPr>
        <w:t>綜整前述</w:t>
      </w:r>
      <w:proofErr w:type="gramEnd"/>
      <w:r w:rsidRPr="003803DF">
        <w:rPr>
          <w:rFonts w:ascii="標楷體" w:eastAsia="標楷體" w:hAnsi="標楷體" w:hint="eastAsia"/>
          <w:bCs/>
          <w:color w:val="000000" w:themeColor="text1"/>
          <w:sz w:val="24"/>
          <w:szCs w:val="24"/>
        </w:rPr>
        <w:t>研究結果，提出市場進入策略、產業合作模式及政策建議。</w:t>
      </w:r>
    </w:p>
    <w:p w14:paraId="7372A9D8" w14:textId="3CAB43B1" w:rsidR="00F16151" w:rsidRPr="003803DF" w:rsidRDefault="00073C7A" w:rsidP="00073C7A">
      <w:pPr>
        <w:widowControl/>
        <w:rPr>
          <w:rFonts w:ascii="標楷體" w:eastAsia="標楷體" w:hAnsi="標楷體" w:cs="新細明體"/>
          <w:bCs/>
          <w:color w:val="000000" w:themeColor="text1"/>
          <w:kern w:val="0"/>
          <w:sz w:val="24"/>
          <w:szCs w:val="24"/>
        </w:rPr>
      </w:pPr>
      <w:r w:rsidRPr="003803DF">
        <w:rPr>
          <w:rFonts w:ascii="標楷體" w:eastAsia="標楷體" w:hAnsi="標楷體"/>
          <w:bCs/>
          <w:color w:val="000000" w:themeColor="text1"/>
        </w:rPr>
        <w:br w:type="page"/>
      </w:r>
    </w:p>
    <w:p w14:paraId="3B797CF1" w14:textId="77777777" w:rsidR="00563163" w:rsidRPr="003803DF" w:rsidRDefault="00563163" w:rsidP="00545007">
      <w:pPr>
        <w:numPr>
          <w:ilvl w:val="0"/>
          <w:numId w:val="1"/>
        </w:numPr>
        <w:snapToGrid w:val="0"/>
        <w:spacing w:beforeLines="50" w:before="122" w:line="440" w:lineRule="exact"/>
        <w:ind w:left="567" w:hanging="567"/>
        <w:jc w:val="both"/>
        <w:rPr>
          <w:rFonts w:eastAsia="標楷體"/>
          <w:b/>
          <w:bCs/>
          <w:color w:val="000000" w:themeColor="text1"/>
          <w:sz w:val="24"/>
          <w:szCs w:val="24"/>
        </w:rPr>
      </w:pPr>
      <w:bookmarkStart w:id="2" w:name="_Hlk882597"/>
      <w:r w:rsidRPr="003803DF">
        <w:rPr>
          <w:rFonts w:eastAsia="標楷體"/>
          <w:b/>
          <w:bCs/>
          <w:color w:val="000000" w:themeColor="text1"/>
          <w:sz w:val="24"/>
          <w:szCs w:val="24"/>
        </w:rPr>
        <w:lastRenderedPageBreak/>
        <w:t>交付項目、日期及地點</w:t>
      </w: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00" w:firstRow="0" w:lastRow="0" w:firstColumn="0" w:lastColumn="0" w:noHBand="1" w:noVBand="1"/>
      </w:tblPr>
      <w:tblGrid>
        <w:gridCol w:w="709"/>
        <w:gridCol w:w="1417"/>
        <w:gridCol w:w="3402"/>
        <w:gridCol w:w="1559"/>
        <w:gridCol w:w="846"/>
        <w:gridCol w:w="1276"/>
      </w:tblGrid>
      <w:tr w:rsidR="003803DF" w:rsidRPr="003803DF" w14:paraId="674CF8AE" w14:textId="77777777" w:rsidTr="00545007">
        <w:trPr>
          <w:cantSplit/>
          <w:trHeight w:val="686"/>
          <w:jc w:val="center"/>
        </w:trPr>
        <w:tc>
          <w:tcPr>
            <w:tcW w:w="709" w:type="dxa"/>
            <w:vAlign w:val="center"/>
            <w:hideMark/>
          </w:tcPr>
          <w:p w14:paraId="5012D05C" w14:textId="77777777" w:rsidR="00085A0E" w:rsidRPr="003803DF" w:rsidRDefault="00085A0E" w:rsidP="00B376A2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3803DF">
              <w:rPr>
                <w:rFonts w:eastAsia="標楷體"/>
                <w:color w:val="000000" w:themeColor="text1"/>
                <w:kern w:val="24"/>
                <w:sz w:val="24"/>
                <w:szCs w:val="24"/>
              </w:rPr>
              <w:t>項次</w:t>
            </w:r>
          </w:p>
        </w:tc>
        <w:tc>
          <w:tcPr>
            <w:tcW w:w="1417" w:type="dxa"/>
            <w:vAlign w:val="center"/>
            <w:hideMark/>
          </w:tcPr>
          <w:p w14:paraId="7CD03176" w14:textId="77777777" w:rsidR="00085A0E" w:rsidRPr="003803DF" w:rsidRDefault="00085A0E" w:rsidP="00B376A2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3803DF">
              <w:rPr>
                <w:rFonts w:eastAsia="標楷體"/>
                <w:color w:val="000000" w:themeColor="text1"/>
                <w:kern w:val="24"/>
                <w:sz w:val="24"/>
                <w:szCs w:val="24"/>
              </w:rPr>
              <w:t>交付項目</w:t>
            </w:r>
          </w:p>
        </w:tc>
        <w:tc>
          <w:tcPr>
            <w:tcW w:w="3402" w:type="dxa"/>
            <w:vAlign w:val="center"/>
            <w:hideMark/>
          </w:tcPr>
          <w:p w14:paraId="5A06661D" w14:textId="77777777" w:rsidR="00085A0E" w:rsidRPr="003803DF" w:rsidRDefault="00085A0E" w:rsidP="00B376A2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3803DF">
              <w:rPr>
                <w:rFonts w:eastAsia="標楷體"/>
                <w:color w:val="000000" w:themeColor="text1"/>
                <w:sz w:val="24"/>
                <w:szCs w:val="24"/>
              </w:rPr>
              <w:t>交付內容</w:t>
            </w:r>
          </w:p>
        </w:tc>
        <w:tc>
          <w:tcPr>
            <w:tcW w:w="1559" w:type="dxa"/>
            <w:vAlign w:val="center"/>
          </w:tcPr>
          <w:p w14:paraId="42885641" w14:textId="77777777" w:rsidR="00085A0E" w:rsidRPr="003803DF" w:rsidRDefault="00085A0E" w:rsidP="00B376A2">
            <w:pPr>
              <w:jc w:val="center"/>
              <w:rPr>
                <w:rFonts w:eastAsia="標楷體"/>
                <w:color w:val="000000" w:themeColor="text1"/>
                <w:kern w:val="24"/>
                <w:sz w:val="24"/>
                <w:szCs w:val="24"/>
              </w:rPr>
            </w:pPr>
            <w:r w:rsidRPr="003803DF">
              <w:rPr>
                <w:rFonts w:eastAsia="標楷體"/>
                <w:color w:val="000000" w:themeColor="text1"/>
                <w:kern w:val="24"/>
                <w:sz w:val="24"/>
                <w:szCs w:val="24"/>
              </w:rPr>
              <w:t>交付型態</w:t>
            </w:r>
          </w:p>
        </w:tc>
        <w:tc>
          <w:tcPr>
            <w:tcW w:w="846" w:type="dxa"/>
            <w:vAlign w:val="center"/>
          </w:tcPr>
          <w:p w14:paraId="0361CECA" w14:textId="77777777" w:rsidR="00085A0E" w:rsidRPr="003803DF" w:rsidRDefault="00085A0E" w:rsidP="00B376A2">
            <w:pPr>
              <w:jc w:val="center"/>
              <w:rPr>
                <w:rFonts w:eastAsia="標楷體"/>
                <w:color w:val="000000" w:themeColor="text1"/>
                <w:kern w:val="24"/>
                <w:sz w:val="24"/>
                <w:szCs w:val="24"/>
              </w:rPr>
            </w:pPr>
            <w:r w:rsidRPr="003803DF">
              <w:rPr>
                <w:rFonts w:eastAsia="標楷體"/>
                <w:color w:val="000000" w:themeColor="text1"/>
                <w:kern w:val="24"/>
                <w:sz w:val="24"/>
                <w:szCs w:val="24"/>
              </w:rPr>
              <w:t>數量</w:t>
            </w:r>
          </w:p>
        </w:tc>
        <w:tc>
          <w:tcPr>
            <w:tcW w:w="1276" w:type="dxa"/>
            <w:vAlign w:val="center"/>
          </w:tcPr>
          <w:p w14:paraId="5A46C052" w14:textId="77777777" w:rsidR="00085A0E" w:rsidRPr="003803DF" w:rsidRDefault="00085A0E" w:rsidP="00B376A2">
            <w:pPr>
              <w:jc w:val="center"/>
              <w:rPr>
                <w:rFonts w:eastAsia="標楷體"/>
                <w:color w:val="000000" w:themeColor="text1"/>
                <w:kern w:val="24"/>
                <w:sz w:val="24"/>
                <w:szCs w:val="24"/>
              </w:rPr>
            </w:pPr>
            <w:r w:rsidRPr="003803DF">
              <w:rPr>
                <w:rFonts w:eastAsia="標楷體"/>
                <w:color w:val="000000" w:themeColor="text1"/>
                <w:kern w:val="24"/>
                <w:sz w:val="24"/>
                <w:szCs w:val="24"/>
              </w:rPr>
              <w:t>交付期限</w:t>
            </w:r>
          </w:p>
        </w:tc>
      </w:tr>
      <w:tr w:rsidR="003803DF" w:rsidRPr="003803DF" w14:paraId="3AAA5E90" w14:textId="77777777" w:rsidTr="00545007">
        <w:trPr>
          <w:trHeight w:val="601"/>
          <w:jc w:val="center"/>
        </w:trPr>
        <w:tc>
          <w:tcPr>
            <w:tcW w:w="9209" w:type="dxa"/>
            <w:gridSpan w:val="6"/>
            <w:vAlign w:val="center"/>
          </w:tcPr>
          <w:p w14:paraId="0EED24D3" w14:textId="77777777" w:rsidR="00085A0E" w:rsidRPr="003803DF" w:rsidRDefault="00085A0E" w:rsidP="00B376A2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3803DF">
              <w:rPr>
                <w:rFonts w:eastAsia="標楷體" w:hint="eastAsia"/>
                <w:color w:val="000000" w:themeColor="text1"/>
                <w:sz w:val="24"/>
                <w:szCs w:val="24"/>
              </w:rPr>
              <w:t>第一階</w:t>
            </w:r>
            <w:r w:rsidRPr="003803DF">
              <w:rPr>
                <w:rFonts w:eastAsia="標楷體"/>
                <w:color w:val="000000" w:themeColor="text1"/>
                <w:sz w:val="24"/>
                <w:szCs w:val="24"/>
              </w:rPr>
              <w:t>段</w:t>
            </w:r>
          </w:p>
        </w:tc>
      </w:tr>
      <w:tr w:rsidR="003803DF" w:rsidRPr="003803DF" w14:paraId="2616BA03" w14:textId="77777777" w:rsidTr="00545007">
        <w:trPr>
          <w:trHeight w:val="574"/>
          <w:jc w:val="center"/>
        </w:trPr>
        <w:tc>
          <w:tcPr>
            <w:tcW w:w="709" w:type="dxa"/>
            <w:vAlign w:val="center"/>
          </w:tcPr>
          <w:p w14:paraId="34FA7EB9" w14:textId="77777777" w:rsidR="00085A0E" w:rsidRPr="003803DF" w:rsidRDefault="00085A0E" w:rsidP="00B376A2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3803DF">
              <w:rPr>
                <w:rFonts w:eastAsia="標楷體"/>
                <w:color w:val="000000" w:themeColor="text1"/>
                <w:kern w:val="24"/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14:paraId="08DC52D5" w14:textId="71AEFFA6" w:rsidR="00085A0E" w:rsidRPr="003803DF" w:rsidRDefault="00C32BFD" w:rsidP="004042FF">
            <w:pPr>
              <w:jc w:val="both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3803DF">
              <w:rPr>
                <w:rFonts w:eastAsia="標楷體"/>
                <w:color w:val="000000" w:themeColor="text1"/>
                <w:sz w:val="24"/>
                <w:szCs w:val="24"/>
              </w:rPr>
              <w:t>工作計畫書</w:t>
            </w:r>
            <w:r w:rsidR="0013013B" w:rsidRPr="003803DF">
              <w:rPr>
                <w:rFonts w:eastAsia="標楷體" w:hint="eastAsia"/>
                <w:color w:val="000000" w:themeColor="text1"/>
                <w:sz w:val="24"/>
                <w:szCs w:val="24"/>
              </w:rPr>
              <w:t>/</w:t>
            </w:r>
            <w:r w:rsidRPr="003803DF">
              <w:rPr>
                <w:rFonts w:eastAsia="標楷體"/>
                <w:color w:val="000000" w:themeColor="text1"/>
                <w:sz w:val="24"/>
                <w:szCs w:val="24"/>
              </w:rPr>
              <w:t>修正後工作計畫書</w:t>
            </w:r>
          </w:p>
        </w:tc>
        <w:tc>
          <w:tcPr>
            <w:tcW w:w="3402" w:type="dxa"/>
            <w:vAlign w:val="center"/>
          </w:tcPr>
          <w:p w14:paraId="07625DC5" w14:textId="77777777" w:rsidR="00085A0E" w:rsidRPr="003803DF" w:rsidRDefault="00085A0E" w:rsidP="004042FF">
            <w:pPr>
              <w:snapToGrid w:val="0"/>
              <w:jc w:val="both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3803DF">
              <w:rPr>
                <w:rFonts w:eastAsia="標楷體"/>
                <w:color w:val="000000" w:themeColor="text1"/>
                <w:sz w:val="24"/>
                <w:szCs w:val="24"/>
              </w:rPr>
              <w:t>以中文撰寫，內容應至少包含：</w:t>
            </w:r>
          </w:p>
          <w:p w14:paraId="63B3FE5E" w14:textId="2C688339" w:rsidR="00085A0E" w:rsidRPr="003803DF" w:rsidRDefault="00085A0E" w:rsidP="004042FF">
            <w:pPr>
              <w:pStyle w:val="aa"/>
              <w:widowControl/>
              <w:numPr>
                <w:ilvl w:val="1"/>
                <w:numId w:val="39"/>
              </w:numPr>
              <w:snapToGrid w:val="0"/>
              <w:ind w:leftChars="0" w:left="743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3803DF">
              <w:rPr>
                <w:rFonts w:ascii="Times New Roman" w:eastAsia="標楷體" w:hAnsi="Times New Roman"/>
                <w:color w:val="000000" w:themeColor="text1"/>
                <w:szCs w:val="24"/>
              </w:rPr>
              <w:t>計畫目的</w:t>
            </w:r>
          </w:p>
          <w:p w14:paraId="0B325802" w14:textId="7B5CB2A4" w:rsidR="00085A0E" w:rsidRPr="003803DF" w:rsidRDefault="00C32BFD" w:rsidP="004042FF">
            <w:pPr>
              <w:pStyle w:val="aa"/>
              <w:widowControl/>
              <w:numPr>
                <w:ilvl w:val="1"/>
                <w:numId w:val="39"/>
              </w:numPr>
              <w:snapToGrid w:val="0"/>
              <w:ind w:leftChars="0" w:left="743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3803D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研究</w:t>
            </w:r>
            <w:r w:rsidR="00085A0E" w:rsidRPr="003803DF">
              <w:rPr>
                <w:rFonts w:ascii="Times New Roman" w:eastAsia="標楷體" w:hAnsi="Times New Roman"/>
                <w:color w:val="000000" w:themeColor="text1"/>
                <w:szCs w:val="24"/>
              </w:rPr>
              <w:t>範疇</w:t>
            </w:r>
          </w:p>
          <w:p w14:paraId="256701DF" w14:textId="07383543" w:rsidR="00085A0E" w:rsidRPr="003803DF" w:rsidRDefault="00085A0E" w:rsidP="004042FF">
            <w:pPr>
              <w:pStyle w:val="aa"/>
              <w:widowControl/>
              <w:numPr>
                <w:ilvl w:val="1"/>
                <w:numId w:val="39"/>
              </w:numPr>
              <w:snapToGrid w:val="0"/>
              <w:ind w:leftChars="0" w:left="743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3803DF">
              <w:rPr>
                <w:rFonts w:ascii="Times New Roman" w:eastAsia="標楷體" w:hAnsi="Times New Roman"/>
                <w:color w:val="000000" w:themeColor="text1"/>
                <w:szCs w:val="24"/>
              </w:rPr>
              <w:t>執行</w:t>
            </w:r>
            <w:r w:rsidR="004042FF" w:rsidRPr="003803D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方</w:t>
            </w:r>
            <w:r w:rsidRPr="003803DF">
              <w:rPr>
                <w:rFonts w:ascii="Times New Roman" w:eastAsia="標楷體" w:hAnsi="Times New Roman"/>
                <w:color w:val="000000" w:themeColor="text1"/>
                <w:szCs w:val="24"/>
              </w:rPr>
              <w:t>法</w:t>
            </w:r>
            <w:r w:rsidR="00C32BFD" w:rsidRPr="003803D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及工作流程</w:t>
            </w:r>
          </w:p>
          <w:p w14:paraId="7BBF83E0" w14:textId="4D6803E0" w:rsidR="00085A0E" w:rsidRPr="003803DF" w:rsidRDefault="00085A0E" w:rsidP="004042FF">
            <w:pPr>
              <w:pStyle w:val="aa"/>
              <w:widowControl/>
              <w:numPr>
                <w:ilvl w:val="1"/>
                <w:numId w:val="39"/>
              </w:numPr>
              <w:snapToGrid w:val="0"/>
              <w:ind w:leftChars="0" w:left="743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3803DF">
              <w:rPr>
                <w:rFonts w:ascii="Times New Roman" w:eastAsia="標楷體" w:hAnsi="Times New Roman"/>
                <w:color w:val="000000" w:themeColor="text1"/>
                <w:szCs w:val="24"/>
              </w:rPr>
              <w:t>研究</w:t>
            </w:r>
            <w:r w:rsidR="00C32BFD" w:rsidRPr="003803D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報告章節</w:t>
            </w:r>
            <w:r w:rsidRPr="003803DF">
              <w:rPr>
                <w:rFonts w:ascii="Times New Roman" w:eastAsia="標楷體" w:hAnsi="Times New Roman"/>
                <w:color w:val="000000" w:themeColor="text1"/>
                <w:szCs w:val="24"/>
              </w:rPr>
              <w:t>架構規劃</w:t>
            </w:r>
          </w:p>
          <w:p w14:paraId="7D332D98" w14:textId="1390D258" w:rsidR="00085A0E" w:rsidRPr="003803DF" w:rsidRDefault="00C32BFD" w:rsidP="004042FF">
            <w:pPr>
              <w:pStyle w:val="aa"/>
              <w:widowControl/>
              <w:numPr>
                <w:ilvl w:val="1"/>
                <w:numId w:val="39"/>
              </w:numPr>
              <w:snapToGrid w:val="0"/>
              <w:ind w:leftChars="0" w:left="743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3803D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執行</w:t>
            </w:r>
            <w:r w:rsidR="00085A0E" w:rsidRPr="003803DF">
              <w:rPr>
                <w:rFonts w:ascii="Times New Roman" w:eastAsia="標楷體" w:hAnsi="Times New Roman"/>
                <w:color w:val="000000" w:themeColor="text1"/>
                <w:szCs w:val="24"/>
              </w:rPr>
              <w:t>期程規劃</w:t>
            </w:r>
          </w:p>
          <w:p w14:paraId="43ADE0CA" w14:textId="040D8221" w:rsidR="00C32BFD" w:rsidRPr="003803DF" w:rsidRDefault="00C32BFD" w:rsidP="004042FF">
            <w:pPr>
              <w:pStyle w:val="aa"/>
              <w:widowControl/>
              <w:numPr>
                <w:ilvl w:val="1"/>
                <w:numId w:val="39"/>
              </w:numPr>
              <w:snapToGrid w:val="0"/>
              <w:ind w:leftChars="0" w:left="743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3803D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人力配置及分工</w:t>
            </w:r>
          </w:p>
          <w:p w14:paraId="2F691EED" w14:textId="77777777" w:rsidR="00085A0E" w:rsidRPr="003803DF" w:rsidRDefault="00085A0E" w:rsidP="004042FF">
            <w:pPr>
              <w:pStyle w:val="aa"/>
              <w:widowControl/>
              <w:numPr>
                <w:ilvl w:val="1"/>
                <w:numId w:val="39"/>
              </w:numPr>
              <w:snapToGrid w:val="0"/>
              <w:ind w:leftChars="0" w:left="743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3803DF">
              <w:rPr>
                <w:rFonts w:ascii="Times New Roman" w:eastAsia="標楷體" w:hAnsi="Times New Roman"/>
                <w:color w:val="000000" w:themeColor="text1"/>
                <w:szCs w:val="24"/>
              </w:rPr>
              <w:t>預算規劃</w:t>
            </w:r>
          </w:p>
        </w:tc>
        <w:tc>
          <w:tcPr>
            <w:tcW w:w="1559" w:type="dxa"/>
            <w:vAlign w:val="center"/>
          </w:tcPr>
          <w:p w14:paraId="5B6557BA" w14:textId="6CD8A02C" w:rsidR="00085A0E" w:rsidRPr="003803DF" w:rsidRDefault="004042FF" w:rsidP="004042FF">
            <w:pPr>
              <w:jc w:val="both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3803DF">
              <w:rPr>
                <w:rFonts w:eastAsia="標楷體"/>
                <w:color w:val="000000" w:themeColor="text1"/>
                <w:sz w:val="24"/>
                <w:szCs w:val="24"/>
              </w:rPr>
              <w:t>電子檔（</w:t>
            </w:r>
            <w:r w:rsidRPr="003803DF">
              <w:rPr>
                <w:rFonts w:eastAsia="標楷體"/>
                <w:color w:val="000000" w:themeColor="text1"/>
                <w:sz w:val="24"/>
                <w:szCs w:val="24"/>
              </w:rPr>
              <w:t>Word</w:t>
            </w:r>
            <w:r w:rsidRPr="003803DF">
              <w:rPr>
                <w:rFonts w:eastAsia="標楷體"/>
                <w:color w:val="000000" w:themeColor="text1"/>
                <w:sz w:val="24"/>
                <w:szCs w:val="24"/>
              </w:rPr>
              <w:t>或</w:t>
            </w:r>
            <w:r w:rsidRPr="003803DF">
              <w:rPr>
                <w:rFonts w:eastAsia="標楷體"/>
                <w:color w:val="000000" w:themeColor="text1"/>
                <w:sz w:val="24"/>
                <w:szCs w:val="24"/>
              </w:rPr>
              <w:t>PPT</w:t>
            </w:r>
            <w:r w:rsidR="00C32BFD" w:rsidRPr="003803DF">
              <w:rPr>
                <w:rFonts w:eastAsia="標楷體" w:hint="eastAsia"/>
                <w:color w:val="000000" w:themeColor="text1"/>
                <w:sz w:val="24"/>
                <w:szCs w:val="24"/>
              </w:rPr>
              <w:t>格式</w:t>
            </w:r>
            <w:r w:rsidRPr="003803DF">
              <w:rPr>
                <w:rFonts w:eastAsia="標楷體"/>
                <w:color w:val="000000" w:themeColor="text1"/>
                <w:sz w:val="24"/>
                <w:szCs w:val="24"/>
              </w:rPr>
              <w:t>）</w:t>
            </w:r>
          </w:p>
        </w:tc>
        <w:tc>
          <w:tcPr>
            <w:tcW w:w="846" w:type="dxa"/>
            <w:vAlign w:val="center"/>
          </w:tcPr>
          <w:p w14:paraId="59E363B2" w14:textId="28120F16" w:rsidR="00085A0E" w:rsidRPr="003803DF" w:rsidRDefault="00085A0E" w:rsidP="004042FF">
            <w:pPr>
              <w:jc w:val="both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3803DF">
              <w:rPr>
                <w:rFonts w:eastAsia="標楷體"/>
                <w:color w:val="000000" w:themeColor="text1"/>
                <w:sz w:val="24"/>
                <w:szCs w:val="24"/>
              </w:rPr>
              <w:t>1</w:t>
            </w:r>
            <w:r w:rsidR="004042FF" w:rsidRPr="003803DF">
              <w:rPr>
                <w:rFonts w:eastAsia="標楷體" w:hint="eastAsia"/>
                <w:color w:val="000000" w:themeColor="text1"/>
                <w:sz w:val="24"/>
                <w:szCs w:val="24"/>
              </w:rPr>
              <w:t>式</w:t>
            </w:r>
          </w:p>
        </w:tc>
        <w:tc>
          <w:tcPr>
            <w:tcW w:w="1276" w:type="dxa"/>
            <w:vAlign w:val="center"/>
          </w:tcPr>
          <w:p w14:paraId="03747770" w14:textId="202E3786" w:rsidR="00085A0E" w:rsidRPr="003803DF" w:rsidRDefault="00085A0E" w:rsidP="004042FF">
            <w:pPr>
              <w:jc w:val="both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3803DF">
              <w:rPr>
                <w:rFonts w:eastAsia="標楷體" w:hint="eastAsia"/>
                <w:color w:val="000000" w:themeColor="text1"/>
                <w:sz w:val="24"/>
                <w:szCs w:val="24"/>
              </w:rPr>
              <w:t>決標次日起</w:t>
            </w:r>
            <w:r w:rsidR="00255BA5" w:rsidRPr="003803DF">
              <w:rPr>
                <w:rFonts w:eastAsia="標楷體" w:hint="eastAsia"/>
                <w:color w:val="000000" w:themeColor="text1"/>
                <w:sz w:val="24"/>
                <w:szCs w:val="24"/>
              </w:rPr>
              <w:t>5</w:t>
            </w:r>
            <w:r w:rsidR="00B02755" w:rsidRPr="003803DF">
              <w:rPr>
                <w:rFonts w:eastAsia="標楷體" w:hint="eastAsia"/>
                <w:color w:val="000000" w:themeColor="text1"/>
                <w:sz w:val="24"/>
                <w:szCs w:val="24"/>
              </w:rPr>
              <w:t>個日曆</w:t>
            </w:r>
            <w:r w:rsidRPr="003803DF">
              <w:rPr>
                <w:rFonts w:eastAsia="標楷體" w:hint="eastAsia"/>
                <w:color w:val="000000" w:themeColor="text1"/>
                <w:sz w:val="24"/>
                <w:szCs w:val="24"/>
              </w:rPr>
              <w:t>天內</w:t>
            </w:r>
          </w:p>
        </w:tc>
      </w:tr>
      <w:tr w:rsidR="003803DF" w:rsidRPr="003803DF" w14:paraId="5BAE16B2" w14:textId="77777777" w:rsidTr="00545007">
        <w:trPr>
          <w:trHeight w:val="573"/>
          <w:jc w:val="center"/>
        </w:trPr>
        <w:tc>
          <w:tcPr>
            <w:tcW w:w="9209" w:type="dxa"/>
            <w:gridSpan w:val="6"/>
            <w:vAlign w:val="center"/>
          </w:tcPr>
          <w:p w14:paraId="50EAD304" w14:textId="77777777" w:rsidR="00085A0E" w:rsidRPr="003803DF" w:rsidRDefault="00085A0E" w:rsidP="00B376A2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3803DF">
              <w:rPr>
                <w:rFonts w:eastAsia="標楷體" w:hint="eastAsia"/>
                <w:color w:val="000000" w:themeColor="text1"/>
                <w:sz w:val="24"/>
                <w:szCs w:val="24"/>
              </w:rPr>
              <w:t>第二階</w:t>
            </w:r>
            <w:r w:rsidRPr="003803DF">
              <w:rPr>
                <w:rFonts w:eastAsia="標楷體"/>
                <w:color w:val="000000" w:themeColor="text1"/>
                <w:sz w:val="24"/>
                <w:szCs w:val="24"/>
              </w:rPr>
              <w:t>段</w:t>
            </w:r>
          </w:p>
        </w:tc>
      </w:tr>
      <w:tr w:rsidR="003803DF" w:rsidRPr="003803DF" w14:paraId="2EE50E53" w14:textId="77777777" w:rsidTr="00545007">
        <w:trPr>
          <w:trHeight w:val="488"/>
          <w:jc w:val="center"/>
        </w:trPr>
        <w:tc>
          <w:tcPr>
            <w:tcW w:w="709" w:type="dxa"/>
            <w:vAlign w:val="center"/>
          </w:tcPr>
          <w:p w14:paraId="40A98720" w14:textId="77777777" w:rsidR="00085A0E" w:rsidRPr="003803DF" w:rsidRDefault="00085A0E" w:rsidP="00B376A2">
            <w:pPr>
              <w:jc w:val="center"/>
              <w:rPr>
                <w:rFonts w:eastAsia="標楷體"/>
                <w:color w:val="000000" w:themeColor="text1"/>
                <w:kern w:val="24"/>
                <w:sz w:val="24"/>
                <w:szCs w:val="24"/>
              </w:rPr>
            </w:pPr>
            <w:r w:rsidRPr="003803DF">
              <w:rPr>
                <w:rFonts w:eastAsia="標楷體"/>
                <w:color w:val="000000" w:themeColor="text1"/>
                <w:kern w:val="24"/>
                <w:sz w:val="24"/>
                <w:szCs w:val="24"/>
              </w:rPr>
              <w:t>2</w:t>
            </w:r>
          </w:p>
        </w:tc>
        <w:tc>
          <w:tcPr>
            <w:tcW w:w="1417" w:type="dxa"/>
            <w:vAlign w:val="center"/>
          </w:tcPr>
          <w:p w14:paraId="42B1B602" w14:textId="4128B8CE" w:rsidR="00085A0E" w:rsidRPr="003803DF" w:rsidRDefault="00085A0E" w:rsidP="00B376A2">
            <w:pPr>
              <w:jc w:val="both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3803DF">
              <w:rPr>
                <w:rFonts w:eastAsia="標楷體" w:hint="eastAsia"/>
                <w:color w:val="000000" w:themeColor="text1"/>
                <w:sz w:val="24"/>
                <w:szCs w:val="24"/>
              </w:rPr>
              <w:t>研究報告</w:t>
            </w:r>
          </w:p>
        </w:tc>
        <w:tc>
          <w:tcPr>
            <w:tcW w:w="3402" w:type="dxa"/>
            <w:vAlign w:val="center"/>
          </w:tcPr>
          <w:p w14:paraId="36A04D55" w14:textId="61927D5C" w:rsidR="00085A0E" w:rsidRPr="003803DF" w:rsidRDefault="0065680E" w:rsidP="00C32BFD">
            <w:pPr>
              <w:snapToGrid w:val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3803DF">
              <w:rPr>
                <w:rFonts w:eastAsia="標楷體" w:hint="eastAsia"/>
                <w:color w:val="000000" w:themeColor="text1"/>
                <w:sz w:val="24"/>
                <w:szCs w:val="24"/>
              </w:rPr>
              <w:t>提交</w:t>
            </w:r>
            <w:r w:rsidR="00C32BFD" w:rsidRPr="003803DF">
              <w:rPr>
                <w:rFonts w:eastAsia="標楷體"/>
                <w:color w:val="000000" w:themeColor="text1"/>
                <w:sz w:val="24"/>
                <w:szCs w:val="24"/>
              </w:rPr>
              <w:t>研究</w:t>
            </w:r>
            <w:r w:rsidRPr="003803DF">
              <w:rPr>
                <w:rFonts w:eastAsia="標楷體" w:hint="eastAsia"/>
                <w:color w:val="000000" w:themeColor="text1"/>
                <w:sz w:val="24"/>
                <w:szCs w:val="24"/>
              </w:rPr>
              <w:t>報告</w:t>
            </w:r>
            <w:r w:rsidRPr="003803DF">
              <w:rPr>
                <w:rFonts w:eastAsia="標楷體" w:hint="eastAsia"/>
                <w:color w:val="000000" w:themeColor="text1"/>
                <w:sz w:val="24"/>
                <w:szCs w:val="24"/>
              </w:rPr>
              <w:t>1</w:t>
            </w:r>
            <w:r w:rsidRPr="003803DF">
              <w:rPr>
                <w:rFonts w:eastAsia="標楷體" w:hint="eastAsia"/>
                <w:color w:val="000000" w:themeColor="text1"/>
                <w:sz w:val="24"/>
                <w:szCs w:val="24"/>
              </w:rPr>
              <w:t>式</w:t>
            </w:r>
            <w:r w:rsidR="00C32BFD" w:rsidRPr="003803DF">
              <w:rPr>
                <w:rFonts w:eastAsia="標楷體"/>
                <w:color w:val="000000" w:themeColor="text1"/>
                <w:sz w:val="24"/>
                <w:szCs w:val="24"/>
              </w:rPr>
              <w:t>，內容均應以中文撰寫。</w:t>
            </w:r>
          </w:p>
        </w:tc>
        <w:tc>
          <w:tcPr>
            <w:tcW w:w="1559" w:type="dxa"/>
          </w:tcPr>
          <w:p w14:paraId="3EC39138" w14:textId="3F44EA91" w:rsidR="00085A0E" w:rsidRPr="003803DF" w:rsidRDefault="00C32BFD" w:rsidP="00B376A2">
            <w:pPr>
              <w:snapToGrid w:val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3803DF">
              <w:rPr>
                <w:rFonts w:eastAsia="標楷體"/>
                <w:color w:val="000000" w:themeColor="text1"/>
                <w:sz w:val="24"/>
                <w:szCs w:val="24"/>
              </w:rPr>
              <w:t>紙本及電子檔（</w:t>
            </w:r>
            <w:r w:rsidRPr="003803DF">
              <w:rPr>
                <w:rFonts w:eastAsia="標楷體"/>
                <w:color w:val="000000" w:themeColor="text1"/>
                <w:sz w:val="24"/>
                <w:szCs w:val="24"/>
              </w:rPr>
              <w:t>Word</w:t>
            </w:r>
            <w:r w:rsidRPr="003803DF">
              <w:rPr>
                <w:rFonts w:eastAsia="標楷體"/>
                <w:color w:val="000000" w:themeColor="text1"/>
                <w:sz w:val="24"/>
                <w:szCs w:val="24"/>
              </w:rPr>
              <w:t>）</w:t>
            </w:r>
          </w:p>
        </w:tc>
        <w:tc>
          <w:tcPr>
            <w:tcW w:w="846" w:type="dxa"/>
          </w:tcPr>
          <w:p w14:paraId="6FA6D4ED" w14:textId="5141AD69" w:rsidR="00085A0E" w:rsidRPr="003803DF" w:rsidRDefault="0065680E" w:rsidP="004042FF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3803DF">
              <w:rPr>
                <w:rFonts w:eastAsia="標楷體" w:hint="eastAsia"/>
                <w:color w:val="000000" w:themeColor="text1"/>
                <w:sz w:val="24"/>
                <w:szCs w:val="24"/>
              </w:rPr>
              <w:t>1</w:t>
            </w:r>
            <w:r w:rsidR="004042FF" w:rsidRPr="003803DF">
              <w:rPr>
                <w:rFonts w:eastAsia="標楷體" w:hint="eastAsia"/>
                <w:color w:val="000000" w:themeColor="text1"/>
                <w:sz w:val="24"/>
                <w:szCs w:val="24"/>
              </w:rPr>
              <w:t>式</w:t>
            </w:r>
          </w:p>
        </w:tc>
        <w:tc>
          <w:tcPr>
            <w:tcW w:w="1276" w:type="dxa"/>
          </w:tcPr>
          <w:p w14:paraId="6E438227" w14:textId="16AD618E" w:rsidR="00085A0E" w:rsidRPr="003803DF" w:rsidRDefault="00085A0E" w:rsidP="00B376A2">
            <w:pPr>
              <w:snapToGrid w:val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3803DF">
              <w:rPr>
                <w:rFonts w:eastAsia="標楷體"/>
                <w:color w:val="000000" w:themeColor="text1"/>
                <w:sz w:val="24"/>
                <w:szCs w:val="24"/>
              </w:rPr>
              <w:t>11</w:t>
            </w:r>
            <w:r w:rsidR="004042FF" w:rsidRPr="003803DF">
              <w:rPr>
                <w:rFonts w:eastAsia="標楷體" w:hint="eastAsia"/>
                <w:color w:val="000000" w:themeColor="text1"/>
                <w:sz w:val="24"/>
                <w:szCs w:val="24"/>
              </w:rPr>
              <w:t>5</w:t>
            </w:r>
            <w:r w:rsidRPr="003803DF">
              <w:rPr>
                <w:rFonts w:eastAsia="標楷體" w:hint="eastAsia"/>
                <w:color w:val="000000" w:themeColor="text1"/>
                <w:sz w:val="24"/>
                <w:szCs w:val="24"/>
              </w:rPr>
              <w:t>年</w:t>
            </w:r>
            <w:r w:rsidR="00F16151" w:rsidRPr="003803DF">
              <w:rPr>
                <w:rFonts w:eastAsia="標楷體" w:hint="eastAsia"/>
                <w:color w:val="000000" w:themeColor="text1"/>
                <w:sz w:val="24"/>
                <w:szCs w:val="24"/>
              </w:rPr>
              <w:t>11</w:t>
            </w:r>
            <w:r w:rsidRPr="003803DF">
              <w:rPr>
                <w:rFonts w:eastAsia="標楷體" w:hint="eastAsia"/>
                <w:color w:val="000000" w:themeColor="text1"/>
                <w:sz w:val="24"/>
                <w:szCs w:val="24"/>
              </w:rPr>
              <w:t>月</w:t>
            </w:r>
            <w:r w:rsidR="00BB032E" w:rsidRPr="003803DF">
              <w:rPr>
                <w:rFonts w:eastAsia="標楷體" w:hint="eastAsia"/>
                <w:color w:val="000000" w:themeColor="text1"/>
                <w:sz w:val="24"/>
                <w:szCs w:val="24"/>
              </w:rPr>
              <w:t>20</w:t>
            </w:r>
            <w:r w:rsidRPr="003803DF">
              <w:rPr>
                <w:rFonts w:eastAsia="標楷體" w:hint="eastAsia"/>
                <w:color w:val="000000" w:themeColor="text1"/>
                <w:sz w:val="24"/>
                <w:szCs w:val="24"/>
              </w:rPr>
              <w:t>日</w:t>
            </w:r>
          </w:p>
        </w:tc>
      </w:tr>
    </w:tbl>
    <w:p w14:paraId="166FF7A5" w14:textId="33700AA6" w:rsidR="00F40271" w:rsidRPr="003803DF" w:rsidRDefault="00F40271" w:rsidP="00545007">
      <w:pPr>
        <w:numPr>
          <w:ilvl w:val="0"/>
          <w:numId w:val="1"/>
        </w:numPr>
        <w:snapToGrid w:val="0"/>
        <w:spacing w:beforeLines="50" w:before="122" w:line="440" w:lineRule="exact"/>
        <w:ind w:left="567" w:hanging="567"/>
        <w:jc w:val="both"/>
        <w:rPr>
          <w:rFonts w:eastAsia="標楷體"/>
          <w:b/>
          <w:bCs/>
          <w:color w:val="000000" w:themeColor="text1"/>
          <w:sz w:val="24"/>
          <w:szCs w:val="24"/>
        </w:rPr>
      </w:pPr>
      <w:r w:rsidRPr="003803DF">
        <w:rPr>
          <w:rFonts w:eastAsia="標楷體"/>
          <w:b/>
          <w:bCs/>
          <w:color w:val="000000" w:themeColor="text1"/>
          <w:sz w:val="24"/>
          <w:szCs w:val="24"/>
        </w:rPr>
        <w:t>服務建議書建議格式及內容：</w:t>
      </w:r>
    </w:p>
    <w:p w14:paraId="607C31DB" w14:textId="77777777" w:rsidR="00F40271" w:rsidRPr="003803DF" w:rsidRDefault="00F40271" w:rsidP="00545007">
      <w:pPr>
        <w:numPr>
          <w:ilvl w:val="0"/>
          <w:numId w:val="21"/>
        </w:numPr>
        <w:tabs>
          <w:tab w:val="clear" w:pos="720"/>
        </w:tabs>
        <w:spacing w:line="440" w:lineRule="exact"/>
        <w:ind w:left="851" w:hanging="567"/>
        <w:rPr>
          <w:rFonts w:eastAsia="標楷體"/>
          <w:color w:val="000000" w:themeColor="text1"/>
          <w:sz w:val="24"/>
          <w:szCs w:val="24"/>
        </w:rPr>
      </w:pPr>
      <w:r w:rsidRPr="003803DF">
        <w:rPr>
          <w:rFonts w:eastAsia="標楷體"/>
          <w:color w:val="000000" w:themeColor="text1"/>
          <w:sz w:val="24"/>
          <w:szCs w:val="24"/>
        </w:rPr>
        <w:t>服務建議書格式</w:t>
      </w:r>
    </w:p>
    <w:p w14:paraId="17919240" w14:textId="77777777" w:rsidR="00F40271" w:rsidRPr="003803DF" w:rsidRDefault="00F40271" w:rsidP="00545007">
      <w:pPr>
        <w:pStyle w:val="aa"/>
        <w:widowControl/>
        <w:numPr>
          <w:ilvl w:val="0"/>
          <w:numId w:val="24"/>
        </w:numPr>
        <w:spacing w:line="440" w:lineRule="exact"/>
        <w:ind w:leftChars="0" w:left="993" w:hanging="284"/>
        <w:rPr>
          <w:rFonts w:ascii="Times New Roman" w:eastAsia="標楷體" w:hAnsi="Times New Roman"/>
          <w:color w:val="000000" w:themeColor="text1"/>
          <w:szCs w:val="24"/>
        </w:rPr>
      </w:pPr>
      <w:r w:rsidRPr="003803DF">
        <w:rPr>
          <w:rFonts w:ascii="Times New Roman" w:eastAsia="標楷體" w:hAnsi="Times New Roman"/>
          <w:color w:val="000000" w:themeColor="text1"/>
          <w:szCs w:val="24"/>
        </w:rPr>
        <w:t>規格：</w:t>
      </w:r>
      <w:r w:rsidRPr="003803DF">
        <w:rPr>
          <w:rFonts w:ascii="Times New Roman" w:eastAsia="標楷體" w:hAnsi="Times New Roman"/>
          <w:color w:val="000000" w:themeColor="text1"/>
          <w:szCs w:val="24"/>
        </w:rPr>
        <w:t>A4</w:t>
      </w:r>
      <w:r w:rsidRPr="003803DF">
        <w:rPr>
          <w:rFonts w:ascii="Times New Roman" w:eastAsia="標楷體" w:hAnsi="Times New Roman"/>
          <w:color w:val="000000" w:themeColor="text1"/>
          <w:szCs w:val="24"/>
        </w:rPr>
        <w:t>大小</w:t>
      </w:r>
    </w:p>
    <w:p w14:paraId="46A4661C" w14:textId="77777777" w:rsidR="00F40271" w:rsidRPr="003803DF" w:rsidRDefault="00F40271" w:rsidP="00545007">
      <w:pPr>
        <w:pStyle w:val="aa"/>
        <w:widowControl/>
        <w:numPr>
          <w:ilvl w:val="0"/>
          <w:numId w:val="24"/>
        </w:numPr>
        <w:spacing w:line="440" w:lineRule="exact"/>
        <w:ind w:leftChars="0" w:left="993" w:hanging="284"/>
        <w:jc w:val="both"/>
        <w:rPr>
          <w:rFonts w:ascii="Times New Roman" w:eastAsia="標楷體" w:hAnsi="Times New Roman"/>
          <w:color w:val="000000" w:themeColor="text1"/>
          <w:szCs w:val="24"/>
        </w:rPr>
      </w:pPr>
      <w:r w:rsidRPr="003803DF">
        <w:rPr>
          <w:rFonts w:ascii="Times New Roman" w:eastAsia="標楷體" w:hAnsi="Times New Roman"/>
          <w:color w:val="000000" w:themeColor="text1"/>
          <w:szCs w:val="24"/>
        </w:rPr>
        <w:t>繕打及裝訂：有左至右橫式打印，加註頁碼、封面、雙面列印，以左側裝訂成冊，封面註明廠商名稱、本案名稱及日期。</w:t>
      </w:r>
    </w:p>
    <w:p w14:paraId="2BEE173D" w14:textId="597761AE" w:rsidR="00F40271" w:rsidRPr="003803DF" w:rsidRDefault="00F40271" w:rsidP="00545007">
      <w:pPr>
        <w:pStyle w:val="aa"/>
        <w:widowControl/>
        <w:numPr>
          <w:ilvl w:val="0"/>
          <w:numId w:val="24"/>
        </w:numPr>
        <w:spacing w:line="440" w:lineRule="exact"/>
        <w:ind w:leftChars="0" w:left="993" w:hanging="284"/>
        <w:jc w:val="both"/>
        <w:rPr>
          <w:rFonts w:ascii="Times New Roman" w:eastAsia="標楷體" w:hAnsi="Times New Roman"/>
          <w:color w:val="000000" w:themeColor="text1"/>
          <w:szCs w:val="24"/>
        </w:rPr>
      </w:pPr>
      <w:r w:rsidRPr="003803DF">
        <w:rPr>
          <w:rFonts w:ascii="Times New Roman" w:eastAsia="標楷體" w:hAnsi="Times New Roman"/>
          <w:color w:val="000000" w:themeColor="text1"/>
          <w:szCs w:val="24"/>
        </w:rPr>
        <w:t>依前項規定內容製作一式</w:t>
      </w:r>
      <w:r w:rsidR="00BB032E" w:rsidRPr="003803DF">
        <w:rPr>
          <w:rFonts w:ascii="Times New Roman" w:eastAsia="標楷體" w:hAnsi="Times New Roman" w:hint="eastAsia"/>
          <w:color w:val="000000" w:themeColor="text1"/>
          <w:szCs w:val="24"/>
        </w:rPr>
        <w:t>1</w:t>
      </w:r>
      <w:r w:rsidRPr="003803DF">
        <w:rPr>
          <w:rFonts w:ascii="Times New Roman" w:eastAsia="標楷體" w:hAnsi="Times New Roman"/>
          <w:color w:val="000000" w:themeColor="text1"/>
          <w:szCs w:val="24"/>
        </w:rPr>
        <w:t>份正本</w:t>
      </w:r>
      <w:bookmarkStart w:id="3" w:name="_Hlk29549004"/>
      <w:r w:rsidRPr="003803DF">
        <w:rPr>
          <w:rFonts w:ascii="Times New Roman" w:eastAsia="標楷體" w:hAnsi="Times New Roman"/>
          <w:color w:val="000000" w:themeColor="text1"/>
          <w:szCs w:val="24"/>
        </w:rPr>
        <w:t>，每份頁數建議不得少於</w:t>
      </w:r>
      <w:r w:rsidR="00970C95" w:rsidRPr="003803DF">
        <w:rPr>
          <w:rFonts w:ascii="Times New Roman" w:eastAsia="標楷體" w:hAnsi="Times New Roman" w:hint="eastAsia"/>
          <w:color w:val="000000" w:themeColor="text1"/>
          <w:szCs w:val="24"/>
        </w:rPr>
        <w:t>20</w:t>
      </w:r>
      <w:r w:rsidRPr="003803DF">
        <w:rPr>
          <w:rFonts w:ascii="Times New Roman" w:eastAsia="標楷體" w:hAnsi="Times New Roman"/>
          <w:color w:val="000000" w:themeColor="text1"/>
          <w:szCs w:val="24"/>
        </w:rPr>
        <w:t>頁為原則</w:t>
      </w:r>
      <w:bookmarkEnd w:id="3"/>
      <w:r w:rsidRPr="003803DF">
        <w:rPr>
          <w:rFonts w:ascii="Times New Roman" w:eastAsia="標楷體" w:hAnsi="Times New Roman"/>
          <w:color w:val="000000" w:themeColor="text1"/>
          <w:szCs w:val="24"/>
        </w:rPr>
        <w:t>（企劃書之格式、完整性、內容、份數等不作為資格審查之依據，但不受理補件）。</w:t>
      </w:r>
    </w:p>
    <w:p w14:paraId="67FE5B8B" w14:textId="77777777" w:rsidR="00F40271" w:rsidRPr="003803DF" w:rsidRDefault="00F40271" w:rsidP="00545007">
      <w:pPr>
        <w:numPr>
          <w:ilvl w:val="0"/>
          <w:numId w:val="21"/>
        </w:numPr>
        <w:tabs>
          <w:tab w:val="clear" w:pos="720"/>
        </w:tabs>
        <w:spacing w:line="440" w:lineRule="exact"/>
        <w:ind w:left="851" w:hanging="567"/>
        <w:rPr>
          <w:rFonts w:eastAsia="標楷體"/>
          <w:color w:val="000000" w:themeColor="text1"/>
          <w:sz w:val="24"/>
          <w:szCs w:val="24"/>
        </w:rPr>
      </w:pPr>
      <w:bookmarkStart w:id="4" w:name="_Hlk29200723"/>
      <w:r w:rsidRPr="003803DF">
        <w:rPr>
          <w:rFonts w:eastAsia="標楷體"/>
          <w:color w:val="000000" w:themeColor="text1"/>
          <w:sz w:val="24"/>
          <w:szCs w:val="24"/>
        </w:rPr>
        <w:t>服務建議書內容</w:t>
      </w:r>
      <w:bookmarkEnd w:id="4"/>
    </w:p>
    <w:p w14:paraId="240AE247" w14:textId="77777777" w:rsidR="00F40271" w:rsidRPr="003803DF" w:rsidRDefault="00F40271" w:rsidP="00545007">
      <w:pPr>
        <w:pStyle w:val="aa"/>
        <w:widowControl/>
        <w:numPr>
          <w:ilvl w:val="0"/>
          <w:numId w:val="25"/>
        </w:numPr>
        <w:spacing w:line="440" w:lineRule="exact"/>
        <w:ind w:leftChars="0" w:left="993" w:hanging="284"/>
        <w:rPr>
          <w:rFonts w:ascii="Times New Roman" w:eastAsia="標楷體" w:hAnsi="Times New Roman"/>
          <w:color w:val="000000" w:themeColor="text1"/>
          <w:szCs w:val="24"/>
        </w:rPr>
      </w:pPr>
      <w:r w:rsidRPr="003803DF">
        <w:rPr>
          <w:rFonts w:ascii="Times New Roman" w:eastAsia="標楷體" w:hAnsi="Times New Roman"/>
          <w:color w:val="000000" w:themeColor="text1"/>
          <w:szCs w:val="24"/>
        </w:rPr>
        <w:t>廠商說明：</w:t>
      </w:r>
    </w:p>
    <w:p w14:paraId="50977E28" w14:textId="77777777" w:rsidR="00F40271" w:rsidRPr="003803DF" w:rsidRDefault="00F40271" w:rsidP="00545007">
      <w:pPr>
        <w:pStyle w:val="aa"/>
        <w:numPr>
          <w:ilvl w:val="1"/>
          <w:numId w:val="22"/>
        </w:numPr>
        <w:spacing w:line="440" w:lineRule="exact"/>
        <w:ind w:leftChars="0" w:left="1134" w:hanging="283"/>
        <w:jc w:val="both"/>
        <w:rPr>
          <w:rFonts w:ascii="Times New Roman" w:eastAsia="標楷體" w:hAnsi="Times New Roman"/>
          <w:color w:val="000000" w:themeColor="text1"/>
          <w:szCs w:val="24"/>
        </w:rPr>
      </w:pPr>
      <w:r w:rsidRPr="003803DF">
        <w:rPr>
          <w:rFonts w:ascii="Times New Roman" w:eastAsia="標楷體" w:hAnsi="Times New Roman"/>
          <w:color w:val="000000" w:themeColor="text1"/>
          <w:szCs w:val="24"/>
        </w:rPr>
        <w:t>廠商（含合作廠商）簡介，人力規模、組織編制、履約實績、並請檢附相關證明文件（影本）。</w:t>
      </w:r>
    </w:p>
    <w:p w14:paraId="5ECF9F7E" w14:textId="77777777" w:rsidR="00F40271" w:rsidRPr="003803DF" w:rsidRDefault="00F40271" w:rsidP="00545007">
      <w:pPr>
        <w:pStyle w:val="aa"/>
        <w:numPr>
          <w:ilvl w:val="1"/>
          <w:numId w:val="22"/>
        </w:numPr>
        <w:spacing w:line="440" w:lineRule="exact"/>
        <w:ind w:leftChars="0" w:left="1134" w:hanging="283"/>
        <w:jc w:val="both"/>
        <w:rPr>
          <w:rFonts w:ascii="Times New Roman" w:eastAsia="標楷體" w:hAnsi="Times New Roman"/>
          <w:color w:val="000000" w:themeColor="text1"/>
          <w:szCs w:val="24"/>
        </w:rPr>
      </w:pPr>
      <w:r w:rsidRPr="003803DF">
        <w:rPr>
          <w:rFonts w:ascii="Times New Roman" w:eastAsia="標楷體" w:hAnsi="Times New Roman"/>
          <w:color w:val="000000" w:themeColor="text1"/>
          <w:szCs w:val="24"/>
        </w:rPr>
        <w:t>廠商近</w:t>
      </w:r>
      <w:r w:rsidRPr="003803DF">
        <w:rPr>
          <w:rFonts w:ascii="Times New Roman" w:eastAsia="標楷體" w:hAnsi="Times New Roman"/>
          <w:color w:val="000000" w:themeColor="text1"/>
          <w:szCs w:val="24"/>
        </w:rPr>
        <w:t>3</w:t>
      </w:r>
      <w:r w:rsidRPr="003803DF">
        <w:rPr>
          <w:rFonts w:ascii="Times New Roman" w:eastAsia="標楷體" w:hAnsi="Times New Roman"/>
          <w:color w:val="000000" w:themeColor="text1"/>
          <w:szCs w:val="24"/>
        </w:rPr>
        <w:t>年營運狀況。</w:t>
      </w:r>
    </w:p>
    <w:p w14:paraId="5E26923E" w14:textId="77777777" w:rsidR="00F40271" w:rsidRPr="003803DF" w:rsidRDefault="00F40271" w:rsidP="00545007">
      <w:pPr>
        <w:pStyle w:val="aa"/>
        <w:widowControl/>
        <w:numPr>
          <w:ilvl w:val="0"/>
          <w:numId w:val="25"/>
        </w:numPr>
        <w:spacing w:line="440" w:lineRule="exact"/>
        <w:ind w:leftChars="0" w:left="993" w:hanging="284"/>
        <w:jc w:val="both"/>
        <w:rPr>
          <w:rFonts w:ascii="Times New Roman" w:eastAsia="標楷體" w:hAnsi="Times New Roman"/>
          <w:color w:val="000000" w:themeColor="text1"/>
          <w:szCs w:val="24"/>
        </w:rPr>
      </w:pPr>
      <w:r w:rsidRPr="003803DF">
        <w:rPr>
          <w:rFonts w:ascii="Times New Roman" w:eastAsia="標楷體" w:hAnsi="Times New Roman"/>
          <w:color w:val="000000" w:themeColor="text1"/>
          <w:szCs w:val="24"/>
        </w:rPr>
        <w:t>計畫內容：</w:t>
      </w:r>
    </w:p>
    <w:p w14:paraId="0925694E" w14:textId="4940CB9A" w:rsidR="004A5943" w:rsidRPr="003803DF" w:rsidRDefault="004A5943" w:rsidP="00545007">
      <w:pPr>
        <w:pStyle w:val="aa"/>
        <w:numPr>
          <w:ilvl w:val="0"/>
          <w:numId w:val="23"/>
        </w:numPr>
        <w:spacing w:line="440" w:lineRule="exact"/>
        <w:ind w:leftChars="0" w:left="1134" w:hanging="283"/>
        <w:jc w:val="both"/>
        <w:rPr>
          <w:rFonts w:ascii="Times New Roman" w:eastAsia="標楷體" w:hAnsi="Times New Roman"/>
          <w:color w:val="000000" w:themeColor="text1"/>
          <w:szCs w:val="24"/>
        </w:rPr>
      </w:pPr>
      <w:r w:rsidRPr="003803DF">
        <w:rPr>
          <w:rFonts w:ascii="Times New Roman" w:eastAsia="標楷體" w:hAnsi="Times New Roman"/>
          <w:bCs/>
          <w:color w:val="000000" w:themeColor="text1"/>
          <w:szCs w:val="24"/>
        </w:rPr>
        <w:t>對專案內容之了解與建議</w:t>
      </w:r>
    </w:p>
    <w:p w14:paraId="08C53CD4" w14:textId="38303092" w:rsidR="00F40271" w:rsidRPr="003803DF" w:rsidRDefault="00F40271" w:rsidP="00545007">
      <w:pPr>
        <w:pStyle w:val="aa"/>
        <w:numPr>
          <w:ilvl w:val="0"/>
          <w:numId w:val="23"/>
        </w:numPr>
        <w:spacing w:line="440" w:lineRule="exact"/>
        <w:ind w:leftChars="0" w:left="1134" w:hanging="283"/>
        <w:jc w:val="both"/>
        <w:rPr>
          <w:rFonts w:ascii="Times New Roman" w:eastAsia="標楷體" w:hAnsi="Times New Roman"/>
          <w:color w:val="000000" w:themeColor="text1"/>
          <w:szCs w:val="24"/>
        </w:rPr>
      </w:pPr>
      <w:r w:rsidRPr="003803DF">
        <w:rPr>
          <w:rFonts w:ascii="Times New Roman" w:eastAsia="標楷體" w:hAnsi="Times New Roman"/>
          <w:color w:val="000000" w:themeColor="text1"/>
          <w:szCs w:val="24"/>
        </w:rPr>
        <w:t>執行規劃</w:t>
      </w:r>
    </w:p>
    <w:p w14:paraId="11BB3E80" w14:textId="77777777" w:rsidR="00F40271" w:rsidRPr="003803DF" w:rsidRDefault="00F40271" w:rsidP="00545007">
      <w:pPr>
        <w:pStyle w:val="aa"/>
        <w:numPr>
          <w:ilvl w:val="0"/>
          <w:numId w:val="23"/>
        </w:numPr>
        <w:spacing w:line="440" w:lineRule="exact"/>
        <w:ind w:leftChars="0" w:left="1134" w:hanging="283"/>
        <w:jc w:val="both"/>
        <w:rPr>
          <w:rFonts w:ascii="Times New Roman" w:eastAsia="標楷體" w:hAnsi="Times New Roman"/>
          <w:color w:val="000000" w:themeColor="text1"/>
          <w:szCs w:val="24"/>
        </w:rPr>
      </w:pPr>
      <w:r w:rsidRPr="003803DF">
        <w:rPr>
          <w:rFonts w:ascii="Times New Roman" w:eastAsia="標楷體" w:hAnsi="Times New Roman"/>
          <w:color w:val="000000" w:themeColor="text1"/>
          <w:szCs w:val="24"/>
        </w:rPr>
        <w:t>進度時程控管與品質保證說明。</w:t>
      </w:r>
    </w:p>
    <w:p w14:paraId="575971CA" w14:textId="20C25456" w:rsidR="00F40271" w:rsidRPr="003803DF" w:rsidRDefault="00F40271" w:rsidP="00545007">
      <w:pPr>
        <w:pStyle w:val="aa"/>
        <w:numPr>
          <w:ilvl w:val="0"/>
          <w:numId w:val="23"/>
        </w:numPr>
        <w:spacing w:line="440" w:lineRule="exact"/>
        <w:ind w:leftChars="0" w:left="1134" w:hanging="283"/>
        <w:jc w:val="both"/>
        <w:rPr>
          <w:rFonts w:ascii="Times New Roman" w:eastAsia="標楷體" w:hAnsi="Times New Roman"/>
          <w:color w:val="000000" w:themeColor="text1"/>
          <w:szCs w:val="24"/>
        </w:rPr>
      </w:pPr>
      <w:r w:rsidRPr="003803DF">
        <w:rPr>
          <w:rFonts w:ascii="Times New Roman" w:eastAsia="標楷體" w:hAnsi="Times New Roman"/>
          <w:color w:val="000000" w:themeColor="text1"/>
          <w:szCs w:val="24"/>
        </w:rPr>
        <w:t>專案管理及規劃人員分工及權責。</w:t>
      </w:r>
    </w:p>
    <w:p w14:paraId="1D6F428E" w14:textId="77777777" w:rsidR="00F40271" w:rsidRPr="003803DF" w:rsidRDefault="00F40271" w:rsidP="00545007">
      <w:pPr>
        <w:pStyle w:val="aa"/>
        <w:widowControl/>
        <w:numPr>
          <w:ilvl w:val="0"/>
          <w:numId w:val="25"/>
        </w:numPr>
        <w:spacing w:line="440" w:lineRule="exact"/>
        <w:ind w:leftChars="0" w:left="993" w:hanging="284"/>
        <w:jc w:val="both"/>
        <w:rPr>
          <w:rFonts w:ascii="Times New Roman" w:eastAsia="標楷體" w:hAnsi="Times New Roman"/>
          <w:color w:val="000000" w:themeColor="text1"/>
          <w:szCs w:val="24"/>
        </w:rPr>
      </w:pPr>
      <w:r w:rsidRPr="003803DF">
        <w:rPr>
          <w:rFonts w:ascii="Times New Roman" w:eastAsia="標楷體" w:hAnsi="Times New Roman"/>
          <w:color w:val="000000" w:themeColor="text1"/>
          <w:szCs w:val="24"/>
        </w:rPr>
        <w:t>各階段作業程序及進度安排（請以甘特圖表示）。</w:t>
      </w:r>
    </w:p>
    <w:p w14:paraId="5058F1D7" w14:textId="77777777" w:rsidR="00F40271" w:rsidRPr="003803DF" w:rsidRDefault="00F40271" w:rsidP="00545007">
      <w:pPr>
        <w:pStyle w:val="aa"/>
        <w:widowControl/>
        <w:numPr>
          <w:ilvl w:val="0"/>
          <w:numId w:val="25"/>
        </w:numPr>
        <w:spacing w:line="440" w:lineRule="exact"/>
        <w:ind w:leftChars="0" w:left="993" w:hanging="284"/>
        <w:jc w:val="both"/>
        <w:rPr>
          <w:rFonts w:ascii="Times New Roman" w:eastAsia="標楷體" w:hAnsi="Times New Roman"/>
          <w:color w:val="000000" w:themeColor="text1"/>
          <w:szCs w:val="24"/>
        </w:rPr>
      </w:pPr>
      <w:r w:rsidRPr="003803DF">
        <w:rPr>
          <w:rFonts w:ascii="Times New Roman" w:eastAsia="標楷體" w:hAnsi="Times New Roman"/>
          <w:color w:val="000000" w:themeColor="text1"/>
          <w:szCs w:val="24"/>
        </w:rPr>
        <w:t>預估費用：預估本案所需各項明細費用。</w:t>
      </w:r>
    </w:p>
    <w:p w14:paraId="485627D3" w14:textId="10C21668" w:rsidR="00F40271" w:rsidRPr="003803DF" w:rsidRDefault="00F40271" w:rsidP="00545007">
      <w:pPr>
        <w:pStyle w:val="aa"/>
        <w:widowControl/>
        <w:numPr>
          <w:ilvl w:val="0"/>
          <w:numId w:val="25"/>
        </w:numPr>
        <w:spacing w:line="440" w:lineRule="exact"/>
        <w:ind w:leftChars="0" w:left="993" w:hanging="284"/>
        <w:jc w:val="both"/>
        <w:rPr>
          <w:rFonts w:ascii="Times New Roman" w:eastAsia="標楷體" w:hAnsi="Times New Roman"/>
          <w:color w:val="000000" w:themeColor="text1"/>
          <w:szCs w:val="24"/>
        </w:rPr>
      </w:pPr>
      <w:r w:rsidRPr="003803DF">
        <w:rPr>
          <w:rFonts w:ascii="Times New Roman" w:eastAsia="標楷體" w:hAnsi="Times New Roman"/>
          <w:color w:val="000000" w:themeColor="text1"/>
          <w:szCs w:val="24"/>
        </w:rPr>
        <w:t>其他：由廠商視需要補充說明。</w:t>
      </w:r>
    </w:p>
    <w:bookmarkEnd w:id="2"/>
    <w:p w14:paraId="5F9A4E83" w14:textId="7088857A" w:rsidR="002D0601" w:rsidRPr="003803DF" w:rsidRDefault="002D0601" w:rsidP="00545007">
      <w:pPr>
        <w:numPr>
          <w:ilvl w:val="0"/>
          <w:numId w:val="1"/>
        </w:numPr>
        <w:snapToGrid w:val="0"/>
        <w:spacing w:beforeLines="50" w:before="122" w:line="440" w:lineRule="exact"/>
        <w:ind w:left="567" w:hanging="567"/>
        <w:jc w:val="both"/>
        <w:rPr>
          <w:rFonts w:eastAsia="標楷體"/>
          <w:b/>
          <w:bCs/>
          <w:color w:val="000000" w:themeColor="text1"/>
          <w:szCs w:val="24"/>
        </w:rPr>
      </w:pPr>
      <w:r w:rsidRPr="003803DF">
        <w:rPr>
          <w:rFonts w:eastAsia="標楷體" w:hint="eastAsia"/>
          <w:b/>
          <w:bCs/>
          <w:color w:val="000000" w:themeColor="text1"/>
          <w:sz w:val="24"/>
          <w:szCs w:val="24"/>
        </w:rPr>
        <w:lastRenderedPageBreak/>
        <w:t>幣別、付款方式及條件</w:t>
      </w:r>
      <w:r w:rsidR="00ED4A8B" w:rsidRPr="003803DF">
        <w:rPr>
          <w:rFonts w:eastAsia="標楷體" w:hint="eastAsia"/>
          <w:b/>
          <w:bCs/>
          <w:color w:val="000000" w:themeColor="text1"/>
          <w:sz w:val="24"/>
          <w:szCs w:val="24"/>
        </w:rPr>
        <w:t>：</w:t>
      </w:r>
    </w:p>
    <w:p w14:paraId="78955BDA" w14:textId="3703A037" w:rsidR="00233107" w:rsidRPr="003803DF" w:rsidRDefault="00233107" w:rsidP="00545007">
      <w:pPr>
        <w:pStyle w:val="aa"/>
        <w:numPr>
          <w:ilvl w:val="0"/>
          <w:numId w:val="3"/>
        </w:numPr>
        <w:snapToGrid w:val="0"/>
        <w:spacing w:line="440" w:lineRule="exact"/>
        <w:ind w:leftChars="0" w:hanging="54"/>
        <w:rPr>
          <w:rFonts w:ascii="Times New Roman" w:eastAsia="標楷體" w:hAnsi="Times New Roman"/>
          <w:bCs/>
          <w:color w:val="000000" w:themeColor="text1"/>
          <w:szCs w:val="24"/>
        </w:rPr>
      </w:pPr>
      <w:r w:rsidRPr="003803DF">
        <w:rPr>
          <w:rFonts w:ascii="Times New Roman" w:eastAsia="標楷體" w:hAnsi="Times New Roman"/>
          <w:bCs/>
          <w:color w:val="000000" w:themeColor="text1"/>
          <w:szCs w:val="24"/>
        </w:rPr>
        <w:t>付款幣別：</w:t>
      </w:r>
      <w:r w:rsidR="007E1B5D" w:rsidRPr="003803DF">
        <w:rPr>
          <w:rFonts w:ascii="Times New Roman" w:eastAsia="標楷體" w:hAnsi="Times New Roman"/>
          <w:bCs/>
          <w:color w:val="000000" w:themeColor="text1"/>
          <w:szCs w:val="24"/>
        </w:rPr>
        <w:t>新臺幣</w:t>
      </w:r>
    </w:p>
    <w:p w14:paraId="0C707CE1" w14:textId="681078D2" w:rsidR="004A5943" w:rsidRPr="003803DF" w:rsidRDefault="00233107" w:rsidP="00DE52D5">
      <w:pPr>
        <w:pStyle w:val="aa"/>
        <w:numPr>
          <w:ilvl w:val="0"/>
          <w:numId w:val="3"/>
        </w:numPr>
        <w:snapToGrid w:val="0"/>
        <w:spacing w:line="440" w:lineRule="exact"/>
        <w:ind w:leftChars="0" w:hanging="54"/>
        <w:rPr>
          <w:rFonts w:ascii="Times New Roman" w:eastAsia="標楷體" w:hAnsi="Times New Roman"/>
          <w:bCs/>
          <w:color w:val="000000" w:themeColor="text1"/>
          <w:szCs w:val="24"/>
        </w:rPr>
      </w:pPr>
      <w:r w:rsidRPr="003803DF">
        <w:rPr>
          <w:rFonts w:ascii="Times New Roman" w:eastAsia="標楷體" w:hAnsi="Times New Roman"/>
          <w:bCs/>
          <w:color w:val="000000" w:themeColor="text1"/>
          <w:szCs w:val="24"/>
        </w:rPr>
        <w:t>付款</w:t>
      </w:r>
      <w:r w:rsidR="00EC56A3" w:rsidRPr="003803DF">
        <w:rPr>
          <w:rFonts w:ascii="Times New Roman" w:eastAsia="標楷體" w:hAnsi="Times New Roman"/>
          <w:bCs/>
          <w:color w:val="000000" w:themeColor="text1"/>
          <w:szCs w:val="24"/>
        </w:rPr>
        <w:t>條件</w:t>
      </w:r>
      <w:r w:rsidR="00E2591A" w:rsidRPr="003803DF">
        <w:rPr>
          <w:rFonts w:ascii="Times New Roman" w:eastAsia="標楷體" w:hAnsi="Times New Roman"/>
          <w:bCs/>
          <w:color w:val="000000" w:themeColor="text1"/>
          <w:szCs w:val="24"/>
        </w:rPr>
        <w:t>：</w:t>
      </w:r>
      <w:r w:rsidR="00DE52D5" w:rsidRPr="003803DF">
        <w:rPr>
          <w:rFonts w:ascii="Times New Roman" w:eastAsia="標楷體" w:hAnsi="Times New Roman" w:hint="eastAsia"/>
          <w:bCs/>
          <w:color w:val="000000" w:themeColor="text1"/>
          <w:szCs w:val="24"/>
        </w:rPr>
        <w:t>本案</w:t>
      </w:r>
      <w:proofErr w:type="gramStart"/>
      <w:r w:rsidR="00DE52D5" w:rsidRPr="003803DF">
        <w:rPr>
          <w:rFonts w:ascii="Times New Roman" w:eastAsia="標楷體" w:hAnsi="Times New Roman" w:hint="eastAsia"/>
          <w:bCs/>
          <w:color w:val="000000" w:themeColor="text1"/>
          <w:szCs w:val="24"/>
        </w:rPr>
        <w:t>採</w:t>
      </w:r>
      <w:proofErr w:type="gramEnd"/>
      <w:r w:rsidR="00DE52D5" w:rsidRPr="003803DF">
        <w:rPr>
          <w:rFonts w:ascii="Times New Roman" w:eastAsia="標楷體" w:hAnsi="Times New Roman" w:hint="eastAsia"/>
          <w:bCs/>
          <w:color w:val="000000" w:themeColor="text1"/>
          <w:szCs w:val="24"/>
        </w:rPr>
        <w:t>一次付清。得標廠商應於</w:t>
      </w:r>
      <w:r w:rsidR="00DE52D5" w:rsidRPr="003803DF">
        <w:rPr>
          <w:rFonts w:ascii="Times New Roman" w:eastAsia="標楷體" w:hAnsi="Times New Roman" w:hint="eastAsia"/>
          <w:bCs/>
          <w:color w:val="000000" w:themeColor="text1"/>
          <w:szCs w:val="24"/>
        </w:rPr>
        <w:t>115</w:t>
      </w:r>
      <w:r w:rsidR="00DE52D5" w:rsidRPr="003803DF">
        <w:rPr>
          <w:rFonts w:ascii="Times New Roman" w:eastAsia="標楷體" w:hAnsi="Times New Roman" w:hint="eastAsia"/>
          <w:bCs/>
          <w:color w:val="000000" w:themeColor="text1"/>
          <w:szCs w:val="24"/>
        </w:rPr>
        <w:t>年</w:t>
      </w:r>
      <w:r w:rsidR="00DE52D5" w:rsidRPr="003803DF">
        <w:rPr>
          <w:rFonts w:ascii="Times New Roman" w:eastAsia="標楷體" w:hAnsi="Times New Roman" w:hint="eastAsia"/>
          <w:bCs/>
          <w:color w:val="000000" w:themeColor="text1"/>
          <w:szCs w:val="24"/>
        </w:rPr>
        <w:t>11</w:t>
      </w:r>
      <w:r w:rsidR="00DE52D5" w:rsidRPr="003803DF">
        <w:rPr>
          <w:rFonts w:ascii="Times New Roman" w:eastAsia="標楷體" w:hAnsi="Times New Roman" w:hint="eastAsia"/>
          <w:bCs/>
          <w:color w:val="000000" w:themeColor="text1"/>
          <w:szCs w:val="24"/>
        </w:rPr>
        <w:t>月</w:t>
      </w:r>
      <w:r w:rsidR="00DE52D5" w:rsidRPr="003803DF">
        <w:rPr>
          <w:rFonts w:ascii="Times New Roman" w:eastAsia="標楷體" w:hAnsi="Times New Roman" w:hint="eastAsia"/>
          <w:bCs/>
          <w:color w:val="000000" w:themeColor="text1"/>
          <w:szCs w:val="24"/>
        </w:rPr>
        <w:t>20</w:t>
      </w:r>
      <w:r w:rsidR="00DE52D5" w:rsidRPr="003803DF">
        <w:rPr>
          <w:rFonts w:ascii="Times New Roman" w:eastAsia="標楷體" w:hAnsi="Times New Roman" w:hint="eastAsia"/>
          <w:bCs/>
          <w:color w:val="000000" w:themeColor="text1"/>
          <w:szCs w:val="24"/>
        </w:rPr>
        <w:t>日前完成「五、交付項目、日期及地點」所列事項，並提交「四、工作項目／應提供或製作文件」所列全部文件，經本院驗收合格後，由廠商開立發票（或收據），依本院驗收請款作業流程</w:t>
      </w:r>
      <w:proofErr w:type="gramStart"/>
      <w:r w:rsidR="00DE52D5" w:rsidRPr="003803DF">
        <w:rPr>
          <w:rFonts w:ascii="Times New Roman" w:eastAsia="標楷體" w:hAnsi="Times New Roman" w:hint="eastAsia"/>
          <w:bCs/>
          <w:color w:val="000000" w:themeColor="text1"/>
          <w:szCs w:val="24"/>
        </w:rPr>
        <w:t>請領決標</w:t>
      </w:r>
      <w:proofErr w:type="gramEnd"/>
      <w:r w:rsidR="00DE52D5" w:rsidRPr="003803DF">
        <w:rPr>
          <w:rFonts w:ascii="Times New Roman" w:eastAsia="標楷體" w:hAnsi="Times New Roman" w:hint="eastAsia"/>
          <w:bCs/>
          <w:color w:val="000000" w:themeColor="text1"/>
          <w:szCs w:val="24"/>
        </w:rPr>
        <w:t>總價金之</w:t>
      </w:r>
      <w:r w:rsidR="00DE52D5" w:rsidRPr="003803DF">
        <w:rPr>
          <w:rFonts w:ascii="Times New Roman" w:eastAsia="標楷體" w:hAnsi="Times New Roman" w:hint="eastAsia"/>
          <w:bCs/>
          <w:color w:val="000000" w:themeColor="text1"/>
          <w:szCs w:val="24"/>
        </w:rPr>
        <w:t>100%</w:t>
      </w:r>
      <w:r w:rsidR="00DE52D5" w:rsidRPr="003803DF">
        <w:rPr>
          <w:rFonts w:ascii="Times New Roman" w:eastAsia="標楷體" w:hAnsi="Times New Roman" w:hint="eastAsia"/>
          <w:bCs/>
          <w:color w:val="000000" w:themeColor="text1"/>
          <w:szCs w:val="24"/>
        </w:rPr>
        <w:t>。</w:t>
      </w:r>
      <w:r w:rsidR="004A5943" w:rsidRPr="003803DF">
        <w:rPr>
          <w:rFonts w:ascii="Times New Roman" w:eastAsia="標楷體" w:hAnsi="Times New Roman"/>
          <w:bCs/>
          <w:color w:val="000000" w:themeColor="text1"/>
          <w:szCs w:val="24"/>
        </w:rPr>
        <w:t>。</w:t>
      </w:r>
    </w:p>
    <w:p w14:paraId="56730756" w14:textId="2A5A314F" w:rsidR="002D0601" w:rsidRPr="00F22291" w:rsidRDefault="002D0601" w:rsidP="004774EE">
      <w:pPr>
        <w:numPr>
          <w:ilvl w:val="0"/>
          <w:numId w:val="1"/>
        </w:numPr>
        <w:snapToGrid w:val="0"/>
        <w:spacing w:beforeLines="50" w:before="122" w:line="440" w:lineRule="exact"/>
        <w:ind w:left="567" w:hanging="567"/>
        <w:jc w:val="both"/>
        <w:rPr>
          <w:rFonts w:eastAsia="標楷體"/>
          <w:bCs/>
          <w:color w:val="000000" w:themeColor="text1"/>
          <w:sz w:val="24"/>
          <w:szCs w:val="24"/>
        </w:rPr>
      </w:pPr>
      <w:r w:rsidRPr="00F22291">
        <w:rPr>
          <w:rFonts w:eastAsia="標楷體" w:hint="eastAsia"/>
          <w:b/>
          <w:bCs/>
          <w:color w:val="000000" w:themeColor="text1"/>
          <w:sz w:val="24"/>
          <w:szCs w:val="24"/>
        </w:rPr>
        <w:t>履約期限</w:t>
      </w:r>
      <w:r w:rsidR="00ED4A8B" w:rsidRPr="00F22291">
        <w:rPr>
          <w:rFonts w:eastAsia="標楷體" w:hint="eastAsia"/>
          <w:b/>
          <w:bCs/>
          <w:color w:val="000000" w:themeColor="text1"/>
          <w:sz w:val="24"/>
          <w:szCs w:val="24"/>
        </w:rPr>
        <w:t>：</w:t>
      </w:r>
      <w:r w:rsidRPr="00F22291">
        <w:rPr>
          <w:rFonts w:eastAsia="標楷體"/>
          <w:bCs/>
          <w:color w:val="000000" w:themeColor="text1"/>
          <w:sz w:val="24"/>
          <w:szCs w:val="24"/>
        </w:rPr>
        <w:t>決標次日起到</w:t>
      </w:r>
      <w:r w:rsidR="002A65FA" w:rsidRPr="00F22291">
        <w:rPr>
          <w:rFonts w:eastAsia="標楷體"/>
          <w:bCs/>
          <w:color w:val="000000" w:themeColor="text1"/>
          <w:sz w:val="24"/>
          <w:szCs w:val="24"/>
        </w:rPr>
        <w:t>1</w:t>
      </w:r>
      <w:r w:rsidR="004A5943" w:rsidRPr="00F22291">
        <w:rPr>
          <w:rFonts w:eastAsia="標楷體"/>
          <w:bCs/>
          <w:color w:val="000000" w:themeColor="text1"/>
          <w:sz w:val="24"/>
          <w:szCs w:val="24"/>
        </w:rPr>
        <w:t>1</w:t>
      </w:r>
      <w:r w:rsidR="004042FF" w:rsidRPr="00F22291">
        <w:rPr>
          <w:rFonts w:eastAsia="標楷體" w:hint="eastAsia"/>
          <w:bCs/>
          <w:color w:val="000000" w:themeColor="text1"/>
          <w:sz w:val="24"/>
          <w:szCs w:val="24"/>
        </w:rPr>
        <w:t>5</w:t>
      </w:r>
      <w:r w:rsidR="00915EA6" w:rsidRPr="00F22291">
        <w:rPr>
          <w:rFonts w:eastAsia="標楷體"/>
          <w:bCs/>
          <w:color w:val="000000" w:themeColor="text1"/>
          <w:sz w:val="24"/>
          <w:szCs w:val="24"/>
        </w:rPr>
        <w:t>年</w:t>
      </w:r>
      <w:r w:rsidR="00F16151" w:rsidRPr="00F22291">
        <w:rPr>
          <w:rFonts w:eastAsia="標楷體" w:hint="eastAsia"/>
          <w:bCs/>
          <w:color w:val="000000" w:themeColor="text1"/>
          <w:sz w:val="24"/>
          <w:szCs w:val="24"/>
        </w:rPr>
        <w:t>11</w:t>
      </w:r>
      <w:r w:rsidR="00915EA6" w:rsidRPr="00F22291">
        <w:rPr>
          <w:rFonts w:eastAsia="標楷體"/>
          <w:bCs/>
          <w:color w:val="000000" w:themeColor="text1"/>
          <w:sz w:val="24"/>
          <w:szCs w:val="24"/>
        </w:rPr>
        <w:t>月</w:t>
      </w:r>
      <w:r w:rsidR="00DE52D5" w:rsidRPr="00F22291">
        <w:rPr>
          <w:rFonts w:eastAsia="標楷體" w:hint="eastAsia"/>
          <w:bCs/>
          <w:color w:val="000000" w:themeColor="text1"/>
          <w:sz w:val="24"/>
          <w:szCs w:val="24"/>
        </w:rPr>
        <w:t>20</w:t>
      </w:r>
      <w:r w:rsidRPr="00F22291">
        <w:rPr>
          <w:rFonts w:eastAsia="標楷體"/>
          <w:bCs/>
          <w:color w:val="000000" w:themeColor="text1"/>
          <w:sz w:val="24"/>
          <w:szCs w:val="24"/>
        </w:rPr>
        <w:t>日</w:t>
      </w:r>
      <w:r w:rsidR="00882781" w:rsidRPr="00F22291">
        <w:rPr>
          <w:rFonts w:eastAsia="標楷體"/>
          <w:bCs/>
          <w:color w:val="000000" w:themeColor="text1"/>
          <w:sz w:val="24"/>
          <w:szCs w:val="24"/>
        </w:rPr>
        <w:t>止</w:t>
      </w:r>
      <w:r w:rsidR="00C542AE" w:rsidRPr="00F22291">
        <w:rPr>
          <w:rFonts w:eastAsia="標楷體"/>
          <w:bCs/>
          <w:color w:val="000000" w:themeColor="text1"/>
          <w:sz w:val="24"/>
          <w:szCs w:val="24"/>
        </w:rPr>
        <w:t>。</w:t>
      </w:r>
    </w:p>
    <w:p w14:paraId="24808B3A" w14:textId="6822F072" w:rsidR="00E24D62" w:rsidRPr="00F22291" w:rsidRDefault="004A5943" w:rsidP="00B14FDE">
      <w:pPr>
        <w:numPr>
          <w:ilvl w:val="0"/>
          <w:numId w:val="1"/>
        </w:numPr>
        <w:snapToGrid w:val="0"/>
        <w:spacing w:beforeLines="50" w:before="122" w:line="440" w:lineRule="exact"/>
        <w:ind w:left="567" w:hanging="567"/>
        <w:jc w:val="both"/>
        <w:rPr>
          <w:rFonts w:eastAsia="標楷體" w:hint="eastAsia"/>
          <w:bCs/>
          <w:color w:val="000000" w:themeColor="text1"/>
          <w:sz w:val="24"/>
          <w:szCs w:val="24"/>
        </w:rPr>
      </w:pPr>
      <w:r w:rsidRPr="00F22291">
        <w:rPr>
          <w:rFonts w:eastAsia="標楷體" w:hint="eastAsia"/>
          <w:b/>
          <w:bCs/>
          <w:color w:val="000000" w:themeColor="text1"/>
          <w:sz w:val="24"/>
          <w:szCs w:val="24"/>
        </w:rPr>
        <w:t>驗收方式：</w:t>
      </w:r>
      <w:r w:rsidR="006671B8" w:rsidRPr="00F22291">
        <w:rPr>
          <w:rFonts w:eastAsia="標楷體"/>
          <w:bCs/>
          <w:color w:val="000000" w:themeColor="text1"/>
          <w:sz w:val="24"/>
          <w:szCs w:val="24"/>
        </w:rPr>
        <w:t>電子</w:t>
      </w:r>
      <w:proofErr w:type="gramStart"/>
      <w:r w:rsidR="006671B8" w:rsidRPr="00F22291">
        <w:rPr>
          <w:rFonts w:eastAsia="標楷體"/>
          <w:bCs/>
          <w:color w:val="000000" w:themeColor="text1"/>
          <w:sz w:val="24"/>
          <w:szCs w:val="24"/>
        </w:rPr>
        <w:t>檔</w:t>
      </w:r>
      <w:proofErr w:type="gramEnd"/>
      <w:r w:rsidRPr="00F22291">
        <w:rPr>
          <w:rFonts w:eastAsia="標楷體"/>
          <w:bCs/>
          <w:color w:val="000000" w:themeColor="text1"/>
          <w:sz w:val="24"/>
          <w:szCs w:val="24"/>
        </w:rPr>
        <w:t>驗收。</w:t>
      </w:r>
    </w:p>
    <w:sectPr w:rsidR="00E24D62" w:rsidRPr="00F22291" w:rsidSect="009838AA">
      <w:headerReference w:type="default" r:id="rId8"/>
      <w:footerReference w:type="even" r:id="rId9"/>
      <w:footerReference w:type="default" r:id="rId10"/>
      <w:pgSz w:w="11907" w:h="16840" w:code="9"/>
      <w:pgMar w:top="1418" w:right="1418" w:bottom="709" w:left="1418" w:header="567" w:footer="567" w:gutter="0"/>
      <w:cols w:space="425"/>
      <w:docGrid w:type="lines" w:linePitch="245" w:charSpace="-368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3CF135" w14:textId="77777777" w:rsidR="00877EB9" w:rsidRDefault="00877EB9">
      <w:r>
        <w:separator/>
      </w:r>
    </w:p>
  </w:endnote>
  <w:endnote w:type="continuationSeparator" w:id="0">
    <w:p w14:paraId="323AF7B7" w14:textId="77777777" w:rsidR="00877EB9" w:rsidRDefault="00877E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6A604" w14:textId="77777777" w:rsidR="00980FB8" w:rsidRDefault="00980FB8">
    <w:pPr>
      <w:pStyle w:val="a6"/>
      <w:framePr w:wrap="around" w:vAnchor="text" w:hAnchor="margin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rFonts w:hint="eastAsia"/>
        <w:noProof/>
      </w:rPr>
      <w:t>一</w:t>
    </w:r>
    <w:r>
      <w:rPr>
        <w:rStyle w:val="a8"/>
      </w:rPr>
      <w:fldChar w:fldCharType="end"/>
    </w:r>
  </w:p>
  <w:p w14:paraId="3B9B93F6" w14:textId="77777777" w:rsidR="00980FB8" w:rsidRDefault="00980FB8">
    <w:pPr>
      <w:pStyle w:val="a6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16209623"/>
      <w:docPartObj>
        <w:docPartGallery w:val="Page Numbers (Bottom of Page)"/>
        <w:docPartUnique/>
      </w:docPartObj>
    </w:sdtPr>
    <w:sdtContent>
      <w:p w14:paraId="32606FE9" w14:textId="0565D70B" w:rsidR="00980FB8" w:rsidRDefault="00980FB8" w:rsidP="005F1712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944010">
          <w:rPr>
            <w:noProof/>
            <w:lang w:val="zh-TW"/>
          </w:rPr>
          <w:t>11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FD130C" w14:textId="77777777" w:rsidR="00877EB9" w:rsidRDefault="00877EB9">
      <w:r>
        <w:separator/>
      </w:r>
    </w:p>
  </w:footnote>
  <w:footnote w:type="continuationSeparator" w:id="0">
    <w:p w14:paraId="4A12C92D" w14:textId="77777777" w:rsidR="00877EB9" w:rsidRDefault="00877E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4682E" w14:textId="77777777" w:rsidR="00980FB8" w:rsidRDefault="00980FB8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40CEDD0B" wp14:editId="5B02BB1F">
              <wp:simplePos x="0" y="0"/>
              <wp:positionH relativeFrom="column">
                <wp:posOffset>-457835</wp:posOffset>
              </wp:positionH>
              <wp:positionV relativeFrom="paragraph">
                <wp:posOffset>2441575</wp:posOffset>
              </wp:positionV>
              <wp:extent cx="204470" cy="4511675"/>
              <wp:effectExtent l="0" t="3175" r="0" b="0"/>
              <wp:wrapNone/>
              <wp:docPr id="2" name="文字方塊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4470" cy="45116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F702AC" w14:textId="77777777" w:rsidR="00980FB8" w:rsidRDefault="00980FB8">
                          <w:pPr>
                            <w:pStyle w:val="a5"/>
                            <w:jc w:val="distribute"/>
                            <w:rPr>
                              <w:rFonts w:ascii="Times New Roman"/>
                              <w:noProof w:val="0"/>
                              <w:color w:val="auto"/>
                            </w:rPr>
                          </w:pPr>
                          <w:r>
                            <w:rPr>
                              <w:rFonts w:hint="eastAsia"/>
                              <w:color w:val="auto"/>
                            </w:rPr>
                            <w:t>裝訂線</w:t>
                          </w:r>
                        </w:p>
                      </w:txbxContent>
                    </wps:txbx>
                    <wps:bodyPr rot="0" vert="eaVert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CEDD0B" id="_x0000_t202" coordsize="21600,21600" o:spt="202" path="m,l,21600r21600,l21600,xe">
              <v:stroke joinstyle="miter"/>
              <v:path gradientshapeok="t" o:connecttype="rect"/>
            </v:shapetype>
            <v:shape id="文字方塊 2" o:spid="_x0000_s1026" type="#_x0000_t202" style="position:absolute;margin-left:-36.05pt;margin-top:192.25pt;width:16.1pt;height:355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" o:allowincell="f" filled="f" stroked="f">
              <v:textbox style="layout-flow:vertical-ideographic" inset="0,0,0,0">
                <w:txbxContent>
                  <w:p w14:paraId="7EF702AC" w14:textId="77777777" w:rsidR="00980FB8" w:rsidRDefault="00980FB8">
                    <w:pPr>
                      <w:pStyle w:val="a5"/>
                      <w:jc w:val="distribute"/>
                      <w:rPr>
                        <w:rFonts w:ascii="Times New Roman"/>
                        <w:noProof w:val="0"/>
                        <w:color w:val="auto"/>
                      </w:rPr>
                    </w:pPr>
                    <w:r>
                      <w:rPr>
                        <w:rFonts w:hint="eastAsia"/>
                        <w:color w:val="auto"/>
                      </w:rPr>
                      <w:t>裝訂線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1" layoutInCell="0" allowOverlap="1" wp14:anchorId="12D18315" wp14:editId="0A9E88E9">
              <wp:simplePos x="0" y="0"/>
              <wp:positionH relativeFrom="column">
                <wp:posOffset>-355600</wp:posOffset>
              </wp:positionH>
              <wp:positionV relativeFrom="paragraph">
                <wp:posOffset>370840</wp:posOffset>
              </wp:positionV>
              <wp:extent cx="19685" cy="8644890"/>
              <wp:effectExtent l="6350" t="8890" r="12065" b="13970"/>
              <wp:wrapNone/>
              <wp:docPr id="1" name="直線接點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9685" cy="864489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prstDash val="dash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w16sdtfl="http://schemas.microsoft.com/office/word/2024/wordml/sdtformatlock">
          <w:pict>
            <v:line w14:anchorId="6989BAA8" id="直線接點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8pt,29.2pt" to="-26.45pt,70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" o:allowincell="f">
              <v:stroke dashstyle="dash"/>
              <w10:anchorlock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D072F"/>
    <w:multiLevelType w:val="hybridMultilevel"/>
    <w:tmpl w:val="A4106A54"/>
    <w:lvl w:ilvl="0" w:tplc="0B8E8B24">
      <w:start w:val="1"/>
      <w:numFmt w:val="decimal"/>
      <w:lvlText w:val="(%1)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" w15:restartNumberingAfterBreak="0">
    <w:nsid w:val="06B8033F"/>
    <w:multiLevelType w:val="hybridMultilevel"/>
    <w:tmpl w:val="5E3487F0"/>
    <w:lvl w:ilvl="0" w:tplc="0B8E8B24">
      <w:start w:val="1"/>
      <w:numFmt w:val="decimal"/>
      <w:lvlText w:val="(%1)"/>
      <w:lvlJc w:val="left"/>
      <w:pPr>
        <w:ind w:left="156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45" w:hanging="480"/>
      </w:pPr>
    </w:lvl>
    <w:lvl w:ilvl="2" w:tplc="0409001B" w:tentative="1">
      <w:start w:val="1"/>
      <w:numFmt w:val="lowerRoman"/>
      <w:lvlText w:val="%3."/>
      <w:lvlJc w:val="right"/>
      <w:pPr>
        <w:ind w:left="2525" w:hanging="480"/>
      </w:pPr>
    </w:lvl>
    <w:lvl w:ilvl="3" w:tplc="0409000F" w:tentative="1">
      <w:start w:val="1"/>
      <w:numFmt w:val="decimal"/>
      <w:lvlText w:val="%4."/>
      <w:lvlJc w:val="left"/>
      <w:pPr>
        <w:ind w:left="3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5" w:hanging="480"/>
      </w:pPr>
    </w:lvl>
    <w:lvl w:ilvl="5" w:tplc="0409001B" w:tentative="1">
      <w:start w:val="1"/>
      <w:numFmt w:val="lowerRoman"/>
      <w:lvlText w:val="%6."/>
      <w:lvlJc w:val="right"/>
      <w:pPr>
        <w:ind w:left="3965" w:hanging="480"/>
      </w:pPr>
    </w:lvl>
    <w:lvl w:ilvl="6" w:tplc="0409000F" w:tentative="1">
      <w:start w:val="1"/>
      <w:numFmt w:val="decimal"/>
      <w:lvlText w:val="%7."/>
      <w:lvlJc w:val="left"/>
      <w:pPr>
        <w:ind w:left="4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5" w:hanging="480"/>
      </w:pPr>
    </w:lvl>
    <w:lvl w:ilvl="8" w:tplc="0409001B" w:tentative="1">
      <w:start w:val="1"/>
      <w:numFmt w:val="lowerRoman"/>
      <w:lvlText w:val="%9."/>
      <w:lvlJc w:val="right"/>
      <w:pPr>
        <w:ind w:left="5405" w:hanging="480"/>
      </w:pPr>
    </w:lvl>
  </w:abstractNum>
  <w:abstractNum w:abstractNumId="2" w15:restartNumberingAfterBreak="0">
    <w:nsid w:val="06DB22DC"/>
    <w:multiLevelType w:val="hybridMultilevel"/>
    <w:tmpl w:val="F2428358"/>
    <w:lvl w:ilvl="0" w:tplc="626AE224">
      <w:start w:val="1"/>
      <w:numFmt w:val="taiwaneseCountingThousand"/>
      <w:lvlText w:val="(%1)"/>
      <w:lvlJc w:val="left"/>
      <w:pPr>
        <w:ind w:left="360" w:hanging="360"/>
      </w:pPr>
      <w:rPr>
        <w:rFonts w:ascii="Times New Roman" w:hAnsi="Times New Roman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79A5357"/>
    <w:multiLevelType w:val="hybridMultilevel"/>
    <w:tmpl w:val="7FB02194"/>
    <w:lvl w:ilvl="0" w:tplc="0B8E8B24">
      <w:start w:val="1"/>
      <w:numFmt w:val="decimal"/>
      <w:lvlText w:val="(%1)"/>
      <w:lvlJc w:val="left"/>
      <w:pPr>
        <w:ind w:left="1046" w:hanging="480"/>
      </w:pPr>
      <w:rPr>
        <w:rFonts w:hint="eastAsia"/>
      </w:rPr>
    </w:lvl>
    <w:lvl w:ilvl="1" w:tplc="955A17FC">
      <w:start w:val="1"/>
      <w:numFmt w:val="decimal"/>
      <w:lvlText w:val="(%2)"/>
      <w:lvlJc w:val="left"/>
      <w:pPr>
        <w:ind w:left="1560" w:hanging="480"/>
      </w:pPr>
      <w:rPr>
        <w:rFonts w:ascii="Times New Roman" w:eastAsia="標楷體" w:hAnsi="Times New Roman" w:cs="Times New Roman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D6722F"/>
    <w:multiLevelType w:val="hybridMultilevel"/>
    <w:tmpl w:val="C03679A4"/>
    <w:lvl w:ilvl="0" w:tplc="D0E0CE3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5" w15:restartNumberingAfterBreak="0">
    <w:nsid w:val="0B2C564A"/>
    <w:multiLevelType w:val="hybridMultilevel"/>
    <w:tmpl w:val="300ED9C2"/>
    <w:lvl w:ilvl="0" w:tplc="07CECC74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C25259C"/>
    <w:multiLevelType w:val="hybridMultilevel"/>
    <w:tmpl w:val="A050AB68"/>
    <w:lvl w:ilvl="0" w:tplc="07CECC74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3B348812">
      <w:start w:val="1"/>
      <w:numFmt w:val="upperLetter"/>
      <w:lvlText w:val="%2."/>
      <w:lvlJc w:val="left"/>
      <w:pPr>
        <w:ind w:left="1080" w:hanging="60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CF4143F"/>
    <w:multiLevelType w:val="hybridMultilevel"/>
    <w:tmpl w:val="53C2D266"/>
    <w:lvl w:ilvl="0" w:tplc="410010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F141234"/>
    <w:multiLevelType w:val="hybridMultilevel"/>
    <w:tmpl w:val="04F8FF06"/>
    <w:lvl w:ilvl="0" w:tplc="2F96ECEE">
      <w:start w:val="1"/>
      <w:numFmt w:val="decimal"/>
      <w:lvlText w:val="%1."/>
      <w:lvlJc w:val="left"/>
      <w:pPr>
        <w:ind w:left="1320" w:hanging="480"/>
      </w:pPr>
      <w:rPr>
        <w:rFonts w:hint="eastAsia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A6E2F68"/>
    <w:multiLevelType w:val="hybridMultilevel"/>
    <w:tmpl w:val="DB7A6024"/>
    <w:lvl w:ilvl="0" w:tplc="0B8E8B24">
      <w:start w:val="1"/>
      <w:numFmt w:val="decimal"/>
      <w:lvlText w:val="(%1)"/>
      <w:lvlJc w:val="left"/>
      <w:pPr>
        <w:ind w:left="360" w:hanging="36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DC2587F"/>
    <w:multiLevelType w:val="hybridMultilevel"/>
    <w:tmpl w:val="22F42DF0"/>
    <w:lvl w:ilvl="0" w:tplc="AFF4D858">
      <w:start w:val="1"/>
      <w:numFmt w:val="decimal"/>
      <w:lvlText w:val="（%1）"/>
      <w:lvlJc w:val="left"/>
      <w:pPr>
        <w:ind w:left="1319" w:hanging="480"/>
      </w:pPr>
      <w:rPr>
        <w:rFonts w:hint="eastAsia"/>
      </w:rPr>
    </w:lvl>
    <w:lvl w:ilvl="1" w:tplc="04090011">
      <w:start w:val="1"/>
      <w:numFmt w:val="upperLetter"/>
      <w:lvlText w:val="%2.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279" w:hanging="480"/>
      </w:pPr>
    </w:lvl>
    <w:lvl w:ilvl="3" w:tplc="0409000F" w:tentative="1">
      <w:start w:val="1"/>
      <w:numFmt w:val="decimal"/>
      <w:lvlText w:val="%4."/>
      <w:lvlJc w:val="left"/>
      <w:pPr>
        <w:ind w:left="27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39" w:hanging="480"/>
      </w:pPr>
    </w:lvl>
    <w:lvl w:ilvl="5" w:tplc="0409001B" w:tentative="1">
      <w:start w:val="1"/>
      <w:numFmt w:val="lowerRoman"/>
      <w:lvlText w:val="%6."/>
      <w:lvlJc w:val="right"/>
      <w:pPr>
        <w:ind w:left="3719" w:hanging="480"/>
      </w:pPr>
    </w:lvl>
    <w:lvl w:ilvl="6" w:tplc="0409000F" w:tentative="1">
      <w:start w:val="1"/>
      <w:numFmt w:val="decimal"/>
      <w:lvlText w:val="%7."/>
      <w:lvlJc w:val="left"/>
      <w:pPr>
        <w:ind w:left="41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79" w:hanging="480"/>
      </w:pPr>
    </w:lvl>
    <w:lvl w:ilvl="8" w:tplc="0409001B" w:tentative="1">
      <w:start w:val="1"/>
      <w:numFmt w:val="lowerRoman"/>
      <w:lvlText w:val="%9."/>
      <w:lvlJc w:val="right"/>
      <w:pPr>
        <w:ind w:left="5159" w:hanging="480"/>
      </w:pPr>
    </w:lvl>
  </w:abstractNum>
  <w:abstractNum w:abstractNumId="11" w15:restartNumberingAfterBreak="0">
    <w:nsid w:val="1F3867D4"/>
    <w:multiLevelType w:val="hybridMultilevel"/>
    <w:tmpl w:val="53C2D266"/>
    <w:lvl w:ilvl="0" w:tplc="410010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0AA597F"/>
    <w:multiLevelType w:val="hybridMultilevel"/>
    <w:tmpl w:val="D6F86710"/>
    <w:lvl w:ilvl="0" w:tplc="405C6C9E">
      <w:start w:val="1"/>
      <w:numFmt w:val="taiwaneseCountingThousand"/>
      <w:lvlText w:val="(%1)"/>
      <w:lvlJc w:val="left"/>
      <w:pPr>
        <w:ind w:left="360" w:hanging="36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1310424"/>
    <w:multiLevelType w:val="hybridMultilevel"/>
    <w:tmpl w:val="B4D84B6E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2F679D3"/>
    <w:multiLevelType w:val="hybridMultilevel"/>
    <w:tmpl w:val="0ABC2D70"/>
    <w:lvl w:ilvl="0" w:tplc="FFFFFFFF">
      <w:start w:val="1"/>
      <w:numFmt w:val="decimal"/>
      <w:lvlText w:val="(%1)"/>
      <w:lvlJc w:val="left"/>
      <w:pPr>
        <w:ind w:left="1560" w:hanging="480"/>
      </w:pPr>
      <w:rPr>
        <w:rFonts w:ascii="Times New Roman" w:eastAsia="標楷體" w:hAnsi="Times New Roman" w:cs="Times New Roman" w:hint="default"/>
      </w:rPr>
    </w:lvl>
    <w:lvl w:ilvl="1" w:tplc="FFFFFFFF">
      <w:start w:val="6"/>
      <w:numFmt w:val="taiwaneseCountingThousand"/>
      <w:lvlText w:val="%2、"/>
      <w:lvlJc w:val="left"/>
      <w:pPr>
        <w:ind w:left="2064" w:hanging="504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520" w:hanging="480"/>
      </w:pPr>
    </w:lvl>
    <w:lvl w:ilvl="3" w:tplc="FFFFFFFF" w:tentative="1">
      <w:start w:val="1"/>
      <w:numFmt w:val="decimal"/>
      <w:lvlText w:val="%4."/>
      <w:lvlJc w:val="left"/>
      <w:pPr>
        <w:ind w:left="30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480" w:hanging="480"/>
      </w:pPr>
    </w:lvl>
    <w:lvl w:ilvl="5" w:tplc="FFFFFFFF" w:tentative="1">
      <w:start w:val="1"/>
      <w:numFmt w:val="lowerRoman"/>
      <w:lvlText w:val="%6."/>
      <w:lvlJc w:val="right"/>
      <w:pPr>
        <w:ind w:left="3960" w:hanging="480"/>
      </w:pPr>
    </w:lvl>
    <w:lvl w:ilvl="6" w:tplc="FFFFFFFF" w:tentative="1">
      <w:start w:val="1"/>
      <w:numFmt w:val="decimal"/>
      <w:lvlText w:val="%7."/>
      <w:lvlJc w:val="left"/>
      <w:pPr>
        <w:ind w:left="44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920" w:hanging="480"/>
      </w:pPr>
    </w:lvl>
    <w:lvl w:ilvl="8" w:tplc="FFFFFFFF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15" w15:restartNumberingAfterBreak="0">
    <w:nsid w:val="23652441"/>
    <w:multiLevelType w:val="hybridMultilevel"/>
    <w:tmpl w:val="42A4DD6E"/>
    <w:lvl w:ilvl="0" w:tplc="6A6625CE">
      <w:start w:val="1"/>
      <w:numFmt w:val="decimal"/>
      <w:lvlText w:val="(%1)"/>
      <w:lvlJc w:val="left"/>
      <w:pPr>
        <w:ind w:left="360" w:hanging="36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5E91FF0"/>
    <w:multiLevelType w:val="hybridMultilevel"/>
    <w:tmpl w:val="0CA6BEC6"/>
    <w:lvl w:ilvl="0" w:tplc="410010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320" w:hanging="480"/>
      </w:pPr>
    </w:lvl>
    <w:lvl w:ilvl="2" w:tplc="42FC1722">
      <w:start w:val="1"/>
      <w:numFmt w:val="decimal"/>
      <w:lvlText w:val="(%3)"/>
      <w:lvlJc w:val="left"/>
      <w:pPr>
        <w:ind w:left="168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7" w15:restartNumberingAfterBreak="0">
    <w:nsid w:val="29B419A5"/>
    <w:multiLevelType w:val="multilevel"/>
    <w:tmpl w:val="08A060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D5F43DE"/>
    <w:multiLevelType w:val="hybridMultilevel"/>
    <w:tmpl w:val="53C2D266"/>
    <w:lvl w:ilvl="0" w:tplc="410010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A9C3016"/>
    <w:multiLevelType w:val="hybridMultilevel"/>
    <w:tmpl w:val="B60808C2"/>
    <w:lvl w:ilvl="0" w:tplc="2F96ECEE">
      <w:start w:val="1"/>
      <w:numFmt w:val="decimal"/>
      <w:lvlText w:val="%1."/>
      <w:lvlJc w:val="left"/>
      <w:pPr>
        <w:ind w:left="840" w:hanging="480"/>
      </w:pPr>
      <w:rPr>
        <w:rFonts w:hint="eastAsia"/>
        <w:color w:val="auto"/>
        <w:sz w:val="24"/>
      </w:rPr>
    </w:lvl>
    <w:lvl w:ilvl="1" w:tplc="2F96ECEE">
      <w:start w:val="1"/>
      <w:numFmt w:val="decimal"/>
      <w:lvlText w:val="%2."/>
      <w:lvlJc w:val="left"/>
      <w:pPr>
        <w:ind w:left="1320" w:hanging="480"/>
      </w:pPr>
      <w:rPr>
        <w:rFonts w:hint="eastAsia"/>
        <w:color w:val="auto"/>
        <w:sz w:val="24"/>
      </w:r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0" w15:restartNumberingAfterBreak="0">
    <w:nsid w:val="3BA74383"/>
    <w:multiLevelType w:val="hybridMultilevel"/>
    <w:tmpl w:val="42A4DD6E"/>
    <w:lvl w:ilvl="0" w:tplc="6A6625CE">
      <w:start w:val="1"/>
      <w:numFmt w:val="decimal"/>
      <w:lvlText w:val="(%1)"/>
      <w:lvlJc w:val="left"/>
      <w:pPr>
        <w:ind w:left="360" w:hanging="36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C597099"/>
    <w:multiLevelType w:val="hybridMultilevel"/>
    <w:tmpl w:val="D7CEA2BC"/>
    <w:lvl w:ilvl="0" w:tplc="A8C89804">
      <w:start w:val="1"/>
      <w:numFmt w:val="bullet"/>
      <w:lvlText w:val=""/>
      <w:lvlJc w:val="left"/>
      <w:pPr>
        <w:ind w:left="840" w:hanging="4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22" w15:restartNumberingAfterBreak="0">
    <w:nsid w:val="40960A67"/>
    <w:multiLevelType w:val="hybridMultilevel"/>
    <w:tmpl w:val="300ED9C2"/>
    <w:lvl w:ilvl="0" w:tplc="07CECC74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2C008A2"/>
    <w:multiLevelType w:val="hybridMultilevel"/>
    <w:tmpl w:val="B2A60B6A"/>
    <w:lvl w:ilvl="0" w:tplc="07CECC74">
      <w:start w:val="1"/>
      <w:numFmt w:val="taiwaneseCountingThousand"/>
      <w:lvlText w:val="(%1)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8078D98A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42CD73FF"/>
    <w:multiLevelType w:val="hybridMultilevel"/>
    <w:tmpl w:val="0CA6BEC6"/>
    <w:lvl w:ilvl="0" w:tplc="410010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320" w:hanging="480"/>
      </w:pPr>
    </w:lvl>
    <w:lvl w:ilvl="2" w:tplc="42FC1722">
      <w:start w:val="1"/>
      <w:numFmt w:val="decimal"/>
      <w:lvlText w:val="(%3)"/>
      <w:lvlJc w:val="left"/>
      <w:pPr>
        <w:ind w:left="168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5" w15:restartNumberingAfterBreak="0">
    <w:nsid w:val="435C70D3"/>
    <w:multiLevelType w:val="hybridMultilevel"/>
    <w:tmpl w:val="2A7E8A92"/>
    <w:lvl w:ilvl="0" w:tplc="04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386" w:hanging="480"/>
      </w:pPr>
    </w:lvl>
    <w:lvl w:ilvl="2" w:tplc="FFFFFFFF" w:tentative="1">
      <w:start w:val="1"/>
      <w:numFmt w:val="lowerRoman"/>
      <w:lvlText w:val="%3."/>
      <w:lvlJc w:val="right"/>
      <w:pPr>
        <w:ind w:left="1866" w:hanging="480"/>
      </w:pPr>
    </w:lvl>
    <w:lvl w:ilvl="3" w:tplc="FFFFFFFF" w:tentative="1">
      <w:start w:val="1"/>
      <w:numFmt w:val="decimal"/>
      <w:lvlText w:val="%4."/>
      <w:lvlJc w:val="left"/>
      <w:pPr>
        <w:ind w:left="234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26" w:hanging="480"/>
      </w:pPr>
    </w:lvl>
    <w:lvl w:ilvl="5" w:tplc="FFFFFFFF" w:tentative="1">
      <w:start w:val="1"/>
      <w:numFmt w:val="lowerRoman"/>
      <w:lvlText w:val="%6."/>
      <w:lvlJc w:val="right"/>
      <w:pPr>
        <w:ind w:left="3306" w:hanging="480"/>
      </w:pPr>
    </w:lvl>
    <w:lvl w:ilvl="6" w:tplc="FFFFFFFF" w:tentative="1">
      <w:start w:val="1"/>
      <w:numFmt w:val="decimal"/>
      <w:lvlText w:val="%7."/>
      <w:lvlJc w:val="left"/>
      <w:pPr>
        <w:ind w:left="378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66" w:hanging="480"/>
      </w:pPr>
    </w:lvl>
    <w:lvl w:ilvl="8" w:tplc="FFFFFFFF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26" w15:restartNumberingAfterBreak="0">
    <w:nsid w:val="43B37343"/>
    <w:multiLevelType w:val="hybridMultilevel"/>
    <w:tmpl w:val="06E83D38"/>
    <w:lvl w:ilvl="0" w:tplc="3E56BBB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7" w15:restartNumberingAfterBreak="0">
    <w:nsid w:val="43C76B52"/>
    <w:multiLevelType w:val="hybridMultilevel"/>
    <w:tmpl w:val="53C2D266"/>
    <w:lvl w:ilvl="0" w:tplc="410010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8" w15:restartNumberingAfterBreak="0">
    <w:nsid w:val="467E19B4"/>
    <w:multiLevelType w:val="hybridMultilevel"/>
    <w:tmpl w:val="1F3A57D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1EBEE76A">
      <w:start w:val="1"/>
      <w:numFmt w:val="decimal"/>
      <w:lvlText w:val="(%2)"/>
      <w:lvlJc w:val="left"/>
      <w:pPr>
        <w:ind w:left="960" w:hanging="480"/>
      </w:pPr>
      <w:rPr>
        <w:rFonts w:ascii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6A0251C"/>
    <w:multiLevelType w:val="hybridMultilevel"/>
    <w:tmpl w:val="0ABC2D70"/>
    <w:lvl w:ilvl="0" w:tplc="6B24BF26">
      <w:start w:val="1"/>
      <w:numFmt w:val="decimal"/>
      <w:lvlText w:val="(%1)"/>
      <w:lvlJc w:val="left"/>
      <w:pPr>
        <w:ind w:left="1560" w:hanging="480"/>
      </w:pPr>
      <w:rPr>
        <w:rFonts w:ascii="Times New Roman" w:eastAsia="標楷體" w:hAnsi="Times New Roman" w:cs="Times New Roman" w:hint="default"/>
      </w:rPr>
    </w:lvl>
    <w:lvl w:ilvl="1" w:tplc="99142E9A">
      <w:start w:val="6"/>
      <w:numFmt w:val="taiwaneseCountingThousand"/>
      <w:lvlText w:val="%2、"/>
      <w:lvlJc w:val="left"/>
      <w:pPr>
        <w:ind w:left="2064" w:hanging="504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30" w15:restartNumberingAfterBreak="0">
    <w:nsid w:val="480A5EC0"/>
    <w:multiLevelType w:val="hybridMultilevel"/>
    <w:tmpl w:val="53C2D266"/>
    <w:lvl w:ilvl="0" w:tplc="410010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4B4E3A1B"/>
    <w:multiLevelType w:val="hybridMultilevel"/>
    <w:tmpl w:val="7D36DE3C"/>
    <w:lvl w:ilvl="0" w:tplc="6788407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4BE4293E"/>
    <w:multiLevelType w:val="hybridMultilevel"/>
    <w:tmpl w:val="536E30B4"/>
    <w:lvl w:ilvl="0" w:tplc="BEAC7B18">
      <w:start w:val="1"/>
      <w:numFmt w:val="taiwaneseCountingThousand"/>
      <w:lvlText w:val="%1、"/>
      <w:lvlJc w:val="left"/>
      <w:pPr>
        <w:ind w:left="510" w:hanging="510"/>
      </w:pPr>
      <w:rPr>
        <w:rFonts w:ascii="標楷體" w:hAnsi="標楷體" w:hint="default"/>
        <w:b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1056CBC"/>
    <w:multiLevelType w:val="hybridMultilevel"/>
    <w:tmpl w:val="D3D070A8"/>
    <w:lvl w:ilvl="0" w:tplc="04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4" w15:restartNumberingAfterBreak="0">
    <w:nsid w:val="55555588"/>
    <w:multiLevelType w:val="hybridMultilevel"/>
    <w:tmpl w:val="2A7E8A92"/>
    <w:lvl w:ilvl="0" w:tplc="FFFFFFF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386" w:hanging="480"/>
      </w:pPr>
    </w:lvl>
    <w:lvl w:ilvl="2" w:tplc="FFFFFFFF" w:tentative="1">
      <w:start w:val="1"/>
      <w:numFmt w:val="lowerRoman"/>
      <w:lvlText w:val="%3."/>
      <w:lvlJc w:val="right"/>
      <w:pPr>
        <w:ind w:left="1866" w:hanging="480"/>
      </w:pPr>
    </w:lvl>
    <w:lvl w:ilvl="3" w:tplc="FFFFFFFF" w:tentative="1">
      <w:start w:val="1"/>
      <w:numFmt w:val="decimal"/>
      <w:lvlText w:val="%4."/>
      <w:lvlJc w:val="left"/>
      <w:pPr>
        <w:ind w:left="234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26" w:hanging="480"/>
      </w:pPr>
    </w:lvl>
    <w:lvl w:ilvl="5" w:tplc="FFFFFFFF" w:tentative="1">
      <w:start w:val="1"/>
      <w:numFmt w:val="lowerRoman"/>
      <w:lvlText w:val="%6."/>
      <w:lvlJc w:val="right"/>
      <w:pPr>
        <w:ind w:left="3306" w:hanging="480"/>
      </w:pPr>
    </w:lvl>
    <w:lvl w:ilvl="6" w:tplc="FFFFFFFF" w:tentative="1">
      <w:start w:val="1"/>
      <w:numFmt w:val="decimal"/>
      <w:lvlText w:val="%7."/>
      <w:lvlJc w:val="left"/>
      <w:pPr>
        <w:ind w:left="378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66" w:hanging="480"/>
      </w:pPr>
    </w:lvl>
    <w:lvl w:ilvl="8" w:tplc="FFFFFFFF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35" w15:restartNumberingAfterBreak="0">
    <w:nsid w:val="565C3CB0"/>
    <w:multiLevelType w:val="hybridMultilevel"/>
    <w:tmpl w:val="F2EC12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1">
      <w:start w:val="1"/>
      <w:numFmt w:val="upperLetter"/>
      <w:lvlText w:val="%2."/>
      <w:lvlJc w:val="left"/>
      <w:pPr>
        <w:ind w:left="1320" w:hanging="480"/>
      </w:pPr>
    </w:lvl>
    <w:lvl w:ilvl="2" w:tplc="FFFFFFFF" w:tentative="1">
      <w:start w:val="1"/>
      <w:numFmt w:val="lowerRoman"/>
      <w:lvlText w:val="%3."/>
      <w:lvlJc w:val="right"/>
      <w:pPr>
        <w:ind w:left="1800" w:hanging="480"/>
      </w:pPr>
    </w:lvl>
    <w:lvl w:ilvl="3" w:tplc="FFFFFFFF" w:tentative="1">
      <w:start w:val="1"/>
      <w:numFmt w:val="decimal"/>
      <w:lvlText w:val="%4."/>
      <w:lvlJc w:val="left"/>
      <w:pPr>
        <w:ind w:left="22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760" w:hanging="480"/>
      </w:pPr>
    </w:lvl>
    <w:lvl w:ilvl="5" w:tplc="FFFFFFFF" w:tentative="1">
      <w:start w:val="1"/>
      <w:numFmt w:val="lowerRoman"/>
      <w:lvlText w:val="%6."/>
      <w:lvlJc w:val="right"/>
      <w:pPr>
        <w:ind w:left="3240" w:hanging="480"/>
      </w:pPr>
    </w:lvl>
    <w:lvl w:ilvl="6" w:tplc="FFFFFFFF" w:tentative="1">
      <w:start w:val="1"/>
      <w:numFmt w:val="decimal"/>
      <w:lvlText w:val="%7."/>
      <w:lvlJc w:val="left"/>
      <w:pPr>
        <w:ind w:left="37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00" w:hanging="480"/>
      </w:pPr>
    </w:lvl>
    <w:lvl w:ilvl="8" w:tplc="FFFFFFFF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6" w15:restartNumberingAfterBreak="0">
    <w:nsid w:val="57DB4577"/>
    <w:multiLevelType w:val="hybridMultilevel"/>
    <w:tmpl w:val="90966C66"/>
    <w:lvl w:ilvl="0" w:tplc="0466F95A">
      <w:start w:val="1"/>
      <w:numFmt w:val="decimal"/>
      <w:lvlText w:val="%1."/>
      <w:lvlJc w:val="left"/>
      <w:pPr>
        <w:ind w:left="1494" w:hanging="360"/>
      </w:pPr>
      <w:rPr>
        <w:rFonts w:ascii="Times New Roman" w:hAnsi="Times New Roman" w:cs="Times New Roman" w:hint="default"/>
      </w:rPr>
    </w:lvl>
    <w:lvl w:ilvl="1" w:tplc="2C0E91BE">
      <w:start w:val="7"/>
      <w:numFmt w:val="taiwaneseCountingThousand"/>
      <w:lvlText w:val="%2、"/>
      <w:lvlJc w:val="left"/>
      <w:pPr>
        <w:ind w:left="2118" w:hanging="504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7" w15:restartNumberingAfterBreak="0">
    <w:nsid w:val="598A4DDA"/>
    <w:multiLevelType w:val="multilevel"/>
    <w:tmpl w:val="DD9AF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B04678D"/>
    <w:multiLevelType w:val="hybridMultilevel"/>
    <w:tmpl w:val="A7E817E8"/>
    <w:lvl w:ilvl="0" w:tplc="AFF4D858">
      <w:start w:val="1"/>
      <w:numFmt w:val="decimal"/>
      <w:lvlText w:val="（%1）"/>
      <w:lvlJc w:val="left"/>
      <w:pPr>
        <w:ind w:left="161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-610" w:hanging="480"/>
      </w:pPr>
    </w:lvl>
    <w:lvl w:ilvl="2" w:tplc="0409001B" w:tentative="1">
      <w:start w:val="1"/>
      <w:numFmt w:val="lowerRoman"/>
      <w:lvlText w:val="%3."/>
      <w:lvlJc w:val="right"/>
      <w:pPr>
        <w:ind w:left="-130" w:hanging="480"/>
      </w:pPr>
    </w:lvl>
    <w:lvl w:ilvl="3" w:tplc="0409000F" w:tentative="1">
      <w:start w:val="1"/>
      <w:numFmt w:val="decimal"/>
      <w:lvlText w:val="%4."/>
      <w:lvlJc w:val="left"/>
      <w:pPr>
        <w:ind w:left="3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830" w:hanging="480"/>
      </w:pPr>
    </w:lvl>
    <w:lvl w:ilvl="5" w:tplc="0409001B" w:tentative="1">
      <w:start w:val="1"/>
      <w:numFmt w:val="lowerRoman"/>
      <w:lvlText w:val="%6."/>
      <w:lvlJc w:val="right"/>
      <w:pPr>
        <w:ind w:left="1310" w:hanging="480"/>
      </w:pPr>
    </w:lvl>
    <w:lvl w:ilvl="6" w:tplc="0409000F" w:tentative="1">
      <w:start w:val="1"/>
      <w:numFmt w:val="decimal"/>
      <w:lvlText w:val="%7."/>
      <w:lvlJc w:val="left"/>
      <w:pPr>
        <w:ind w:left="17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270" w:hanging="480"/>
      </w:pPr>
    </w:lvl>
    <w:lvl w:ilvl="8" w:tplc="0409001B" w:tentative="1">
      <w:start w:val="1"/>
      <w:numFmt w:val="lowerRoman"/>
      <w:lvlText w:val="%9."/>
      <w:lvlJc w:val="right"/>
      <w:pPr>
        <w:ind w:left="2750" w:hanging="480"/>
      </w:pPr>
    </w:lvl>
  </w:abstractNum>
  <w:abstractNum w:abstractNumId="39" w15:restartNumberingAfterBreak="0">
    <w:nsid w:val="5ECC06E2"/>
    <w:multiLevelType w:val="hybridMultilevel"/>
    <w:tmpl w:val="955C7F4C"/>
    <w:lvl w:ilvl="0" w:tplc="6C3A7FB4">
      <w:start w:val="1"/>
      <w:numFmt w:val="decimal"/>
      <w:lvlText w:val="(%1)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40" w15:restartNumberingAfterBreak="0">
    <w:nsid w:val="676137D0"/>
    <w:multiLevelType w:val="hybridMultilevel"/>
    <w:tmpl w:val="2A7E8A92"/>
    <w:lvl w:ilvl="0" w:tplc="FFFFFFF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386" w:hanging="480"/>
      </w:pPr>
    </w:lvl>
    <w:lvl w:ilvl="2" w:tplc="FFFFFFFF" w:tentative="1">
      <w:start w:val="1"/>
      <w:numFmt w:val="lowerRoman"/>
      <w:lvlText w:val="%3."/>
      <w:lvlJc w:val="right"/>
      <w:pPr>
        <w:ind w:left="1866" w:hanging="480"/>
      </w:pPr>
    </w:lvl>
    <w:lvl w:ilvl="3" w:tplc="FFFFFFFF" w:tentative="1">
      <w:start w:val="1"/>
      <w:numFmt w:val="decimal"/>
      <w:lvlText w:val="%4."/>
      <w:lvlJc w:val="left"/>
      <w:pPr>
        <w:ind w:left="234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26" w:hanging="480"/>
      </w:pPr>
    </w:lvl>
    <w:lvl w:ilvl="5" w:tplc="FFFFFFFF" w:tentative="1">
      <w:start w:val="1"/>
      <w:numFmt w:val="lowerRoman"/>
      <w:lvlText w:val="%6."/>
      <w:lvlJc w:val="right"/>
      <w:pPr>
        <w:ind w:left="3306" w:hanging="480"/>
      </w:pPr>
    </w:lvl>
    <w:lvl w:ilvl="6" w:tplc="FFFFFFFF" w:tentative="1">
      <w:start w:val="1"/>
      <w:numFmt w:val="decimal"/>
      <w:lvlText w:val="%7."/>
      <w:lvlJc w:val="left"/>
      <w:pPr>
        <w:ind w:left="378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66" w:hanging="480"/>
      </w:pPr>
    </w:lvl>
    <w:lvl w:ilvl="8" w:tplc="FFFFFFFF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41" w15:restartNumberingAfterBreak="0">
    <w:nsid w:val="6F1377BB"/>
    <w:multiLevelType w:val="hybridMultilevel"/>
    <w:tmpl w:val="0BD2E4E0"/>
    <w:lvl w:ilvl="0" w:tplc="D2DA805C">
      <w:start w:val="1"/>
      <w:numFmt w:val="decimal"/>
      <w:lvlText w:val="（%1）"/>
      <w:lvlJc w:val="left"/>
      <w:pPr>
        <w:ind w:left="1385" w:hanging="48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65" w:hanging="480"/>
      </w:pPr>
    </w:lvl>
    <w:lvl w:ilvl="2" w:tplc="0409001B" w:tentative="1">
      <w:start w:val="1"/>
      <w:numFmt w:val="lowerRoman"/>
      <w:lvlText w:val="%3."/>
      <w:lvlJc w:val="right"/>
      <w:pPr>
        <w:ind w:left="2345" w:hanging="480"/>
      </w:pPr>
    </w:lvl>
    <w:lvl w:ilvl="3" w:tplc="0409000F" w:tentative="1">
      <w:start w:val="1"/>
      <w:numFmt w:val="decimal"/>
      <w:lvlText w:val="%4."/>
      <w:lvlJc w:val="left"/>
      <w:pPr>
        <w:ind w:left="28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5" w:hanging="480"/>
      </w:pPr>
    </w:lvl>
    <w:lvl w:ilvl="5" w:tplc="0409001B" w:tentative="1">
      <w:start w:val="1"/>
      <w:numFmt w:val="lowerRoman"/>
      <w:lvlText w:val="%6."/>
      <w:lvlJc w:val="right"/>
      <w:pPr>
        <w:ind w:left="3785" w:hanging="480"/>
      </w:pPr>
    </w:lvl>
    <w:lvl w:ilvl="6" w:tplc="0409000F" w:tentative="1">
      <w:start w:val="1"/>
      <w:numFmt w:val="decimal"/>
      <w:lvlText w:val="%7."/>
      <w:lvlJc w:val="left"/>
      <w:pPr>
        <w:ind w:left="42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5" w:hanging="480"/>
      </w:pPr>
    </w:lvl>
    <w:lvl w:ilvl="8" w:tplc="0409001B" w:tentative="1">
      <w:start w:val="1"/>
      <w:numFmt w:val="lowerRoman"/>
      <w:lvlText w:val="%9."/>
      <w:lvlJc w:val="right"/>
      <w:pPr>
        <w:ind w:left="5225" w:hanging="480"/>
      </w:pPr>
    </w:lvl>
  </w:abstractNum>
  <w:abstractNum w:abstractNumId="42" w15:restartNumberingAfterBreak="0">
    <w:nsid w:val="75436729"/>
    <w:multiLevelType w:val="hybridMultilevel"/>
    <w:tmpl w:val="300ED9C2"/>
    <w:lvl w:ilvl="0" w:tplc="FFFFFFFF">
      <w:start w:val="1"/>
      <w:numFmt w:val="taiwaneseCountingThousand"/>
      <w:lvlText w:val="(%1)"/>
      <w:lvlJc w:val="left"/>
      <w:pPr>
        <w:ind w:left="905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8035AC4"/>
    <w:multiLevelType w:val="hybridMultilevel"/>
    <w:tmpl w:val="AE708DD6"/>
    <w:lvl w:ilvl="0" w:tplc="A8C89804">
      <w:start w:val="1"/>
      <w:numFmt w:val="bullet"/>
      <w:lvlText w:val=""/>
      <w:lvlJc w:val="left"/>
      <w:pPr>
        <w:ind w:left="837" w:hanging="4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31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9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7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5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3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1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9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77" w:hanging="480"/>
      </w:pPr>
      <w:rPr>
        <w:rFonts w:ascii="Wingdings" w:hAnsi="Wingdings" w:hint="default"/>
      </w:rPr>
    </w:lvl>
  </w:abstractNum>
  <w:abstractNum w:abstractNumId="44" w15:restartNumberingAfterBreak="0">
    <w:nsid w:val="79F20E6C"/>
    <w:multiLevelType w:val="hybridMultilevel"/>
    <w:tmpl w:val="F1E802CA"/>
    <w:lvl w:ilvl="0" w:tplc="A8C89804">
      <w:start w:val="1"/>
      <w:numFmt w:val="bullet"/>
      <w:lvlText w:val=""/>
      <w:lvlJc w:val="left"/>
      <w:pPr>
        <w:ind w:left="840" w:hanging="4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45" w15:restartNumberingAfterBreak="0">
    <w:nsid w:val="7B6C1F74"/>
    <w:multiLevelType w:val="hybridMultilevel"/>
    <w:tmpl w:val="B4D84B6E"/>
    <w:lvl w:ilvl="0" w:tplc="C57010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B8D2A07"/>
    <w:multiLevelType w:val="hybridMultilevel"/>
    <w:tmpl w:val="2A7E8A92"/>
    <w:lvl w:ilvl="0" w:tplc="FFFFFFF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386" w:hanging="480"/>
      </w:pPr>
    </w:lvl>
    <w:lvl w:ilvl="2" w:tplc="FFFFFFFF" w:tentative="1">
      <w:start w:val="1"/>
      <w:numFmt w:val="lowerRoman"/>
      <w:lvlText w:val="%3."/>
      <w:lvlJc w:val="right"/>
      <w:pPr>
        <w:ind w:left="1866" w:hanging="480"/>
      </w:pPr>
    </w:lvl>
    <w:lvl w:ilvl="3" w:tplc="FFFFFFFF" w:tentative="1">
      <w:start w:val="1"/>
      <w:numFmt w:val="decimal"/>
      <w:lvlText w:val="%4."/>
      <w:lvlJc w:val="left"/>
      <w:pPr>
        <w:ind w:left="234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26" w:hanging="480"/>
      </w:pPr>
    </w:lvl>
    <w:lvl w:ilvl="5" w:tplc="FFFFFFFF" w:tentative="1">
      <w:start w:val="1"/>
      <w:numFmt w:val="lowerRoman"/>
      <w:lvlText w:val="%6."/>
      <w:lvlJc w:val="right"/>
      <w:pPr>
        <w:ind w:left="3306" w:hanging="480"/>
      </w:pPr>
    </w:lvl>
    <w:lvl w:ilvl="6" w:tplc="FFFFFFFF" w:tentative="1">
      <w:start w:val="1"/>
      <w:numFmt w:val="decimal"/>
      <w:lvlText w:val="%7."/>
      <w:lvlJc w:val="left"/>
      <w:pPr>
        <w:ind w:left="378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66" w:hanging="480"/>
      </w:pPr>
    </w:lvl>
    <w:lvl w:ilvl="8" w:tplc="FFFFFFFF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47" w15:restartNumberingAfterBreak="0">
    <w:nsid w:val="7FD56583"/>
    <w:multiLevelType w:val="hybridMultilevel"/>
    <w:tmpl w:val="53C2D266"/>
    <w:lvl w:ilvl="0" w:tplc="410010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296914413">
    <w:abstractNumId w:val="32"/>
  </w:num>
  <w:num w:numId="2" w16cid:durableId="2099598059">
    <w:abstractNumId w:val="5"/>
  </w:num>
  <w:num w:numId="3" w16cid:durableId="655887661">
    <w:abstractNumId w:val="6"/>
  </w:num>
  <w:num w:numId="4" w16cid:durableId="167411462">
    <w:abstractNumId w:val="19"/>
  </w:num>
  <w:num w:numId="5" w16cid:durableId="1031150344">
    <w:abstractNumId w:val="12"/>
  </w:num>
  <w:num w:numId="6" w16cid:durableId="319113847">
    <w:abstractNumId w:val="2"/>
  </w:num>
  <w:num w:numId="7" w16cid:durableId="356395611">
    <w:abstractNumId w:val="47"/>
  </w:num>
  <w:num w:numId="8" w16cid:durableId="2042169344">
    <w:abstractNumId w:val="26"/>
  </w:num>
  <w:num w:numId="9" w16cid:durableId="1206526554">
    <w:abstractNumId w:val="22"/>
  </w:num>
  <w:num w:numId="10" w16cid:durableId="767502263">
    <w:abstractNumId w:val="30"/>
  </w:num>
  <w:num w:numId="11" w16cid:durableId="554898559">
    <w:abstractNumId w:val="20"/>
  </w:num>
  <w:num w:numId="12" w16cid:durableId="687021208">
    <w:abstractNumId w:val="18"/>
  </w:num>
  <w:num w:numId="13" w16cid:durableId="1197156911">
    <w:abstractNumId w:val="4"/>
  </w:num>
  <w:num w:numId="14" w16cid:durableId="767042647">
    <w:abstractNumId w:val="8"/>
  </w:num>
  <w:num w:numId="15" w16cid:durableId="1746028586">
    <w:abstractNumId w:val="11"/>
  </w:num>
  <w:num w:numId="16" w16cid:durableId="1382627853">
    <w:abstractNumId w:val="39"/>
  </w:num>
  <w:num w:numId="17" w16cid:durableId="671638963">
    <w:abstractNumId w:val="21"/>
  </w:num>
  <w:num w:numId="18" w16cid:durableId="19086727">
    <w:abstractNumId w:val="15"/>
  </w:num>
  <w:num w:numId="19" w16cid:durableId="1552960221">
    <w:abstractNumId w:val="44"/>
  </w:num>
  <w:num w:numId="20" w16cid:durableId="797258157">
    <w:abstractNumId w:val="43"/>
  </w:num>
  <w:num w:numId="21" w16cid:durableId="1022055151">
    <w:abstractNumId w:val="23"/>
  </w:num>
  <w:num w:numId="22" w16cid:durableId="249851383">
    <w:abstractNumId w:val="3"/>
  </w:num>
  <w:num w:numId="23" w16cid:durableId="1310596113">
    <w:abstractNumId w:val="29"/>
  </w:num>
  <w:num w:numId="24" w16cid:durableId="1409578734">
    <w:abstractNumId w:val="33"/>
  </w:num>
  <w:num w:numId="25" w16cid:durableId="1710492939">
    <w:abstractNumId w:val="36"/>
  </w:num>
  <w:num w:numId="26" w16cid:durableId="815494833">
    <w:abstractNumId w:val="27"/>
  </w:num>
  <w:num w:numId="27" w16cid:durableId="1652128012">
    <w:abstractNumId w:val="24"/>
  </w:num>
  <w:num w:numId="28" w16cid:durableId="638806714">
    <w:abstractNumId w:val="7"/>
  </w:num>
  <w:num w:numId="29" w16cid:durableId="300577696">
    <w:abstractNumId w:val="16"/>
  </w:num>
  <w:num w:numId="30" w16cid:durableId="800657717">
    <w:abstractNumId w:val="38"/>
  </w:num>
  <w:num w:numId="31" w16cid:durableId="14505343">
    <w:abstractNumId w:val="10"/>
  </w:num>
  <w:num w:numId="32" w16cid:durableId="1036001847">
    <w:abstractNumId w:val="35"/>
  </w:num>
  <w:num w:numId="33" w16cid:durableId="505751882">
    <w:abstractNumId w:val="25"/>
  </w:num>
  <w:num w:numId="34" w16cid:durableId="966280939">
    <w:abstractNumId w:val="40"/>
  </w:num>
  <w:num w:numId="35" w16cid:durableId="1885555597">
    <w:abstractNumId w:val="34"/>
  </w:num>
  <w:num w:numId="36" w16cid:durableId="1601376235">
    <w:abstractNumId w:val="0"/>
  </w:num>
  <w:num w:numId="37" w16cid:durableId="2012752478">
    <w:abstractNumId w:val="14"/>
  </w:num>
  <w:num w:numId="38" w16cid:durableId="2035037077">
    <w:abstractNumId w:val="46"/>
  </w:num>
  <w:num w:numId="39" w16cid:durableId="910700029">
    <w:abstractNumId w:val="28"/>
  </w:num>
  <w:num w:numId="40" w16cid:durableId="1503667891">
    <w:abstractNumId w:val="45"/>
  </w:num>
  <w:num w:numId="41" w16cid:durableId="1451782807">
    <w:abstractNumId w:val="9"/>
  </w:num>
  <w:num w:numId="42" w16cid:durableId="2128617438">
    <w:abstractNumId w:val="13"/>
  </w:num>
  <w:num w:numId="43" w16cid:durableId="1162768974">
    <w:abstractNumId w:val="17"/>
  </w:num>
  <w:num w:numId="44" w16cid:durableId="530849545">
    <w:abstractNumId w:val="31"/>
  </w:num>
  <w:num w:numId="45" w16cid:durableId="1684085711">
    <w:abstractNumId w:val="42"/>
  </w:num>
  <w:num w:numId="46" w16cid:durableId="1621305209">
    <w:abstractNumId w:val="1"/>
  </w:num>
  <w:num w:numId="47" w16cid:durableId="280846663">
    <w:abstractNumId w:val="37"/>
  </w:num>
  <w:num w:numId="48" w16cid:durableId="444083919">
    <w:abstractNumId w:val="4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0601"/>
    <w:rsid w:val="00005638"/>
    <w:rsid w:val="0001338B"/>
    <w:rsid w:val="0001404D"/>
    <w:rsid w:val="0001534D"/>
    <w:rsid w:val="00016CD9"/>
    <w:rsid w:val="00024B7F"/>
    <w:rsid w:val="0003789F"/>
    <w:rsid w:val="00040E9E"/>
    <w:rsid w:val="000449A9"/>
    <w:rsid w:val="00044C14"/>
    <w:rsid w:val="00044F9F"/>
    <w:rsid w:val="00051A93"/>
    <w:rsid w:val="000560F7"/>
    <w:rsid w:val="00060554"/>
    <w:rsid w:val="000656C5"/>
    <w:rsid w:val="00067E0F"/>
    <w:rsid w:val="00073C7A"/>
    <w:rsid w:val="000832BA"/>
    <w:rsid w:val="000846A9"/>
    <w:rsid w:val="00085A0E"/>
    <w:rsid w:val="00093BF3"/>
    <w:rsid w:val="00093E47"/>
    <w:rsid w:val="000946EC"/>
    <w:rsid w:val="000A1EB8"/>
    <w:rsid w:val="000A4E39"/>
    <w:rsid w:val="000A6791"/>
    <w:rsid w:val="000B2852"/>
    <w:rsid w:val="000B3B4F"/>
    <w:rsid w:val="000B63F2"/>
    <w:rsid w:val="000C2222"/>
    <w:rsid w:val="000C27AD"/>
    <w:rsid w:val="000C4EF5"/>
    <w:rsid w:val="000D0A9E"/>
    <w:rsid w:val="000D127E"/>
    <w:rsid w:val="000D40D9"/>
    <w:rsid w:val="000E0965"/>
    <w:rsid w:val="000E24B5"/>
    <w:rsid w:val="000E32DE"/>
    <w:rsid w:val="000E4778"/>
    <w:rsid w:val="000E78E9"/>
    <w:rsid w:val="000F11AC"/>
    <w:rsid w:val="000F7C37"/>
    <w:rsid w:val="00100B77"/>
    <w:rsid w:val="0010349E"/>
    <w:rsid w:val="001072DF"/>
    <w:rsid w:val="00107C8F"/>
    <w:rsid w:val="00111AF1"/>
    <w:rsid w:val="001125A4"/>
    <w:rsid w:val="00112E0E"/>
    <w:rsid w:val="00113F02"/>
    <w:rsid w:val="001223A7"/>
    <w:rsid w:val="00126977"/>
    <w:rsid w:val="0013013B"/>
    <w:rsid w:val="00141D5F"/>
    <w:rsid w:val="00143622"/>
    <w:rsid w:val="00143A67"/>
    <w:rsid w:val="00151B95"/>
    <w:rsid w:val="00153088"/>
    <w:rsid w:val="0015485D"/>
    <w:rsid w:val="00156FFD"/>
    <w:rsid w:val="00160446"/>
    <w:rsid w:val="00170D98"/>
    <w:rsid w:val="001731B0"/>
    <w:rsid w:val="00173D72"/>
    <w:rsid w:val="001761CB"/>
    <w:rsid w:val="00180723"/>
    <w:rsid w:val="00183781"/>
    <w:rsid w:val="00185EED"/>
    <w:rsid w:val="001958A6"/>
    <w:rsid w:val="001A10A2"/>
    <w:rsid w:val="001A220C"/>
    <w:rsid w:val="001A3934"/>
    <w:rsid w:val="001A5AC5"/>
    <w:rsid w:val="001A67B1"/>
    <w:rsid w:val="001B10F0"/>
    <w:rsid w:val="001B40F9"/>
    <w:rsid w:val="001B75F2"/>
    <w:rsid w:val="001C0E0C"/>
    <w:rsid w:val="001C1BA7"/>
    <w:rsid w:val="001C267E"/>
    <w:rsid w:val="001C75D8"/>
    <w:rsid w:val="001D393A"/>
    <w:rsid w:val="001D7CC8"/>
    <w:rsid w:val="001E1AAC"/>
    <w:rsid w:val="001F36D7"/>
    <w:rsid w:val="001F40B1"/>
    <w:rsid w:val="001F5B12"/>
    <w:rsid w:val="0020434C"/>
    <w:rsid w:val="002047E9"/>
    <w:rsid w:val="00213D47"/>
    <w:rsid w:val="002214B6"/>
    <w:rsid w:val="00225616"/>
    <w:rsid w:val="00227098"/>
    <w:rsid w:val="00233107"/>
    <w:rsid w:val="00233762"/>
    <w:rsid w:val="002341D8"/>
    <w:rsid w:val="0024189A"/>
    <w:rsid w:val="00247390"/>
    <w:rsid w:val="00247794"/>
    <w:rsid w:val="00250E66"/>
    <w:rsid w:val="00255BA5"/>
    <w:rsid w:val="0026222F"/>
    <w:rsid w:val="0026300D"/>
    <w:rsid w:val="002701C6"/>
    <w:rsid w:val="002714D6"/>
    <w:rsid w:val="00277576"/>
    <w:rsid w:val="00281734"/>
    <w:rsid w:val="00284F8D"/>
    <w:rsid w:val="00286C2E"/>
    <w:rsid w:val="00291179"/>
    <w:rsid w:val="00293B05"/>
    <w:rsid w:val="002A279F"/>
    <w:rsid w:val="002A3501"/>
    <w:rsid w:val="002A5586"/>
    <w:rsid w:val="002A65FA"/>
    <w:rsid w:val="002B141A"/>
    <w:rsid w:val="002B1B7F"/>
    <w:rsid w:val="002B2084"/>
    <w:rsid w:val="002B4C5B"/>
    <w:rsid w:val="002C09F1"/>
    <w:rsid w:val="002C3228"/>
    <w:rsid w:val="002D0601"/>
    <w:rsid w:val="002D2192"/>
    <w:rsid w:val="002D24AB"/>
    <w:rsid w:val="002D311F"/>
    <w:rsid w:val="002D4CD7"/>
    <w:rsid w:val="002D500C"/>
    <w:rsid w:val="002D578A"/>
    <w:rsid w:val="002F3D25"/>
    <w:rsid w:val="002F4FEE"/>
    <w:rsid w:val="0030148F"/>
    <w:rsid w:val="00301544"/>
    <w:rsid w:val="00302004"/>
    <w:rsid w:val="00307AD0"/>
    <w:rsid w:val="003107DE"/>
    <w:rsid w:val="0031216D"/>
    <w:rsid w:val="003159FD"/>
    <w:rsid w:val="003162F7"/>
    <w:rsid w:val="00317471"/>
    <w:rsid w:val="00322CB7"/>
    <w:rsid w:val="0032363B"/>
    <w:rsid w:val="00325A7D"/>
    <w:rsid w:val="00334928"/>
    <w:rsid w:val="00342DF9"/>
    <w:rsid w:val="00346605"/>
    <w:rsid w:val="00347449"/>
    <w:rsid w:val="003501ED"/>
    <w:rsid w:val="0036458C"/>
    <w:rsid w:val="0036488C"/>
    <w:rsid w:val="00367C89"/>
    <w:rsid w:val="003706E4"/>
    <w:rsid w:val="00372AA5"/>
    <w:rsid w:val="003803DF"/>
    <w:rsid w:val="00385FD1"/>
    <w:rsid w:val="003920DD"/>
    <w:rsid w:val="0039493F"/>
    <w:rsid w:val="00396940"/>
    <w:rsid w:val="003A19FE"/>
    <w:rsid w:val="003A51D9"/>
    <w:rsid w:val="003A616C"/>
    <w:rsid w:val="003A76C8"/>
    <w:rsid w:val="003B08AE"/>
    <w:rsid w:val="003B2CEF"/>
    <w:rsid w:val="003C5CFC"/>
    <w:rsid w:val="003D15C9"/>
    <w:rsid w:val="003D3D50"/>
    <w:rsid w:val="003E008C"/>
    <w:rsid w:val="003E1CD0"/>
    <w:rsid w:val="003E27FF"/>
    <w:rsid w:val="003F02DB"/>
    <w:rsid w:val="003F1216"/>
    <w:rsid w:val="003F19FE"/>
    <w:rsid w:val="003F34FF"/>
    <w:rsid w:val="003F395C"/>
    <w:rsid w:val="003F4F8F"/>
    <w:rsid w:val="00400618"/>
    <w:rsid w:val="004011DC"/>
    <w:rsid w:val="004042FF"/>
    <w:rsid w:val="0040439B"/>
    <w:rsid w:val="00410A1F"/>
    <w:rsid w:val="00414A55"/>
    <w:rsid w:val="00417E89"/>
    <w:rsid w:val="00422042"/>
    <w:rsid w:val="004238C1"/>
    <w:rsid w:val="00424AC0"/>
    <w:rsid w:val="004274ED"/>
    <w:rsid w:val="00427CAC"/>
    <w:rsid w:val="004334EC"/>
    <w:rsid w:val="00435663"/>
    <w:rsid w:val="004410FA"/>
    <w:rsid w:val="00441908"/>
    <w:rsid w:val="00441F9D"/>
    <w:rsid w:val="00442BBE"/>
    <w:rsid w:val="00443B2F"/>
    <w:rsid w:val="00444364"/>
    <w:rsid w:val="00446046"/>
    <w:rsid w:val="00450E7F"/>
    <w:rsid w:val="00454593"/>
    <w:rsid w:val="00461537"/>
    <w:rsid w:val="00463BB9"/>
    <w:rsid w:val="004650C5"/>
    <w:rsid w:val="004701C1"/>
    <w:rsid w:val="004713EC"/>
    <w:rsid w:val="00477B9D"/>
    <w:rsid w:val="0049468B"/>
    <w:rsid w:val="004A21F9"/>
    <w:rsid w:val="004A5943"/>
    <w:rsid w:val="004A78D8"/>
    <w:rsid w:val="004B0A98"/>
    <w:rsid w:val="004B15CC"/>
    <w:rsid w:val="004B6762"/>
    <w:rsid w:val="004C086C"/>
    <w:rsid w:val="004C15A8"/>
    <w:rsid w:val="004C1D66"/>
    <w:rsid w:val="004C2729"/>
    <w:rsid w:val="004C2A80"/>
    <w:rsid w:val="004E3820"/>
    <w:rsid w:val="004E45A8"/>
    <w:rsid w:val="004E7023"/>
    <w:rsid w:val="004F5B39"/>
    <w:rsid w:val="00501605"/>
    <w:rsid w:val="005022A6"/>
    <w:rsid w:val="00502475"/>
    <w:rsid w:val="00502B5E"/>
    <w:rsid w:val="00505AC0"/>
    <w:rsid w:val="00505E8A"/>
    <w:rsid w:val="005064BE"/>
    <w:rsid w:val="005069EC"/>
    <w:rsid w:val="00510A1B"/>
    <w:rsid w:val="00511009"/>
    <w:rsid w:val="005279FF"/>
    <w:rsid w:val="005329E8"/>
    <w:rsid w:val="00534F0C"/>
    <w:rsid w:val="005352A4"/>
    <w:rsid w:val="00542990"/>
    <w:rsid w:val="005432AD"/>
    <w:rsid w:val="00545007"/>
    <w:rsid w:val="00552B4D"/>
    <w:rsid w:val="00553698"/>
    <w:rsid w:val="00557126"/>
    <w:rsid w:val="00563163"/>
    <w:rsid w:val="005639FC"/>
    <w:rsid w:val="005660EF"/>
    <w:rsid w:val="005732D1"/>
    <w:rsid w:val="00573354"/>
    <w:rsid w:val="00573AA6"/>
    <w:rsid w:val="00581518"/>
    <w:rsid w:val="00582BB1"/>
    <w:rsid w:val="00584C46"/>
    <w:rsid w:val="00584D99"/>
    <w:rsid w:val="005902D0"/>
    <w:rsid w:val="00590F78"/>
    <w:rsid w:val="005927A8"/>
    <w:rsid w:val="00594EDD"/>
    <w:rsid w:val="00596E83"/>
    <w:rsid w:val="00597FF3"/>
    <w:rsid w:val="005A12AB"/>
    <w:rsid w:val="005A2BCA"/>
    <w:rsid w:val="005B1F2F"/>
    <w:rsid w:val="005B3F88"/>
    <w:rsid w:val="005B73AD"/>
    <w:rsid w:val="005B759D"/>
    <w:rsid w:val="005B7FDA"/>
    <w:rsid w:val="005C38D2"/>
    <w:rsid w:val="005C67AB"/>
    <w:rsid w:val="005D3691"/>
    <w:rsid w:val="005D3946"/>
    <w:rsid w:val="005D45D4"/>
    <w:rsid w:val="005D4AFE"/>
    <w:rsid w:val="005D7CD6"/>
    <w:rsid w:val="005E29D3"/>
    <w:rsid w:val="005E4847"/>
    <w:rsid w:val="005E5452"/>
    <w:rsid w:val="005E6092"/>
    <w:rsid w:val="005F1712"/>
    <w:rsid w:val="005F2374"/>
    <w:rsid w:val="005F6008"/>
    <w:rsid w:val="005F71B7"/>
    <w:rsid w:val="005F7266"/>
    <w:rsid w:val="005F7FD6"/>
    <w:rsid w:val="006046FE"/>
    <w:rsid w:val="006108CE"/>
    <w:rsid w:val="00610D41"/>
    <w:rsid w:val="00610E03"/>
    <w:rsid w:val="006116D6"/>
    <w:rsid w:val="00613EDD"/>
    <w:rsid w:val="00616812"/>
    <w:rsid w:val="00617901"/>
    <w:rsid w:val="006214AF"/>
    <w:rsid w:val="0062566A"/>
    <w:rsid w:val="0062651F"/>
    <w:rsid w:val="00631502"/>
    <w:rsid w:val="00633635"/>
    <w:rsid w:val="00634C11"/>
    <w:rsid w:val="0063538B"/>
    <w:rsid w:val="00635F13"/>
    <w:rsid w:val="0064063B"/>
    <w:rsid w:val="00642A9B"/>
    <w:rsid w:val="00642C8F"/>
    <w:rsid w:val="00642E8C"/>
    <w:rsid w:val="0065680E"/>
    <w:rsid w:val="00666116"/>
    <w:rsid w:val="006671B8"/>
    <w:rsid w:val="006704C0"/>
    <w:rsid w:val="006712FB"/>
    <w:rsid w:val="0067196D"/>
    <w:rsid w:val="006766E0"/>
    <w:rsid w:val="00680F06"/>
    <w:rsid w:val="00684E7C"/>
    <w:rsid w:val="00686294"/>
    <w:rsid w:val="00686963"/>
    <w:rsid w:val="006914F1"/>
    <w:rsid w:val="00691B8A"/>
    <w:rsid w:val="006974D8"/>
    <w:rsid w:val="006A2AFE"/>
    <w:rsid w:val="006A6A9D"/>
    <w:rsid w:val="006B448F"/>
    <w:rsid w:val="006B57B2"/>
    <w:rsid w:val="006B7A3C"/>
    <w:rsid w:val="006C1349"/>
    <w:rsid w:val="006D2490"/>
    <w:rsid w:val="006E0D35"/>
    <w:rsid w:val="006E27A8"/>
    <w:rsid w:val="006F0D2E"/>
    <w:rsid w:val="006F5D34"/>
    <w:rsid w:val="006F7D51"/>
    <w:rsid w:val="00702D41"/>
    <w:rsid w:val="00703812"/>
    <w:rsid w:val="007062BC"/>
    <w:rsid w:val="00711983"/>
    <w:rsid w:val="00711B9E"/>
    <w:rsid w:val="00725963"/>
    <w:rsid w:val="00727735"/>
    <w:rsid w:val="00732491"/>
    <w:rsid w:val="0073738A"/>
    <w:rsid w:val="007448BF"/>
    <w:rsid w:val="00761B20"/>
    <w:rsid w:val="00762E33"/>
    <w:rsid w:val="007631F0"/>
    <w:rsid w:val="007729F8"/>
    <w:rsid w:val="00772CD0"/>
    <w:rsid w:val="00790F4D"/>
    <w:rsid w:val="0079296E"/>
    <w:rsid w:val="00795660"/>
    <w:rsid w:val="007B00FD"/>
    <w:rsid w:val="007B3AEC"/>
    <w:rsid w:val="007C07A5"/>
    <w:rsid w:val="007C109F"/>
    <w:rsid w:val="007C1E3C"/>
    <w:rsid w:val="007D0D56"/>
    <w:rsid w:val="007D65A6"/>
    <w:rsid w:val="007D781F"/>
    <w:rsid w:val="007E1B5D"/>
    <w:rsid w:val="007F30E4"/>
    <w:rsid w:val="007F3599"/>
    <w:rsid w:val="007F41D6"/>
    <w:rsid w:val="007F6D3D"/>
    <w:rsid w:val="008025EE"/>
    <w:rsid w:val="00803FD7"/>
    <w:rsid w:val="008057F8"/>
    <w:rsid w:val="0080741D"/>
    <w:rsid w:val="0081098E"/>
    <w:rsid w:val="00810DDA"/>
    <w:rsid w:val="00812D33"/>
    <w:rsid w:val="00817D79"/>
    <w:rsid w:val="00822934"/>
    <w:rsid w:val="008235D5"/>
    <w:rsid w:val="00823B84"/>
    <w:rsid w:val="00826077"/>
    <w:rsid w:val="0083113C"/>
    <w:rsid w:val="00836BC8"/>
    <w:rsid w:val="00837963"/>
    <w:rsid w:val="00851DB7"/>
    <w:rsid w:val="00854844"/>
    <w:rsid w:val="00857067"/>
    <w:rsid w:val="008572C9"/>
    <w:rsid w:val="008619C9"/>
    <w:rsid w:val="008634D0"/>
    <w:rsid w:val="0086446C"/>
    <w:rsid w:val="00866511"/>
    <w:rsid w:val="00870997"/>
    <w:rsid w:val="00875187"/>
    <w:rsid w:val="00877EB9"/>
    <w:rsid w:val="00882781"/>
    <w:rsid w:val="00882D5D"/>
    <w:rsid w:val="00883BCE"/>
    <w:rsid w:val="00885649"/>
    <w:rsid w:val="00890188"/>
    <w:rsid w:val="008A05C5"/>
    <w:rsid w:val="008A335C"/>
    <w:rsid w:val="008A673F"/>
    <w:rsid w:val="008B5CD1"/>
    <w:rsid w:val="008B7333"/>
    <w:rsid w:val="008B7598"/>
    <w:rsid w:val="008C61A5"/>
    <w:rsid w:val="008C6397"/>
    <w:rsid w:val="008C72C5"/>
    <w:rsid w:val="008D0DD6"/>
    <w:rsid w:val="008F3B74"/>
    <w:rsid w:val="008F51EF"/>
    <w:rsid w:val="009000C7"/>
    <w:rsid w:val="00900F61"/>
    <w:rsid w:val="0090197B"/>
    <w:rsid w:val="00903CA2"/>
    <w:rsid w:val="00904784"/>
    <w:rsid w:val="00905BB8"/>
    <w:rsid w:val="00907F9D"/>
    <w:rsid w:val="00910E15"/>
    <w:rsid w:val="00912364"/>
    <w:rsid w:val="00915DDC"/>
    <w:rsid w:val="00915EA6"/>
    <w:rsid w:val="00922B90"/>
    <w:rsid w:val="00925816"/>
    <w:rsid w:val="009261A5"/>
    <w:rsid w:val="0093611A"/>
    <w:rsid w:val="00940098"/>
    <w:rsid w:val="00940316"/>
    <w:rsid w:val="00944010"/>
    <w:rsid w:val="009469CA"/>
    <w:rsid w:val="00952D10"/>
    <w:rsid w:val="00966719"/>
    <w:rsid w:val="009669A7"/>
    <w:rsid w:val="00970C95"/>
    <w:rsid w:val="009739F2"/>
    <w:rsid w:val="00974E6D"/>
    <w:rsid w:val="00980FB8"/>
    <w:rsid w:val="009838AA"/>
    <w:rsid w:val="00991FDC"/>
    <w:rsid w:val="0099275E"/>
    <w:rsid w:val="00994A62"/>
    <w:rsid w:val="00996559"/>
    <w:rsid w:val="009A3BA9"/>
    <w:rsid w:val="009B11BD"/>
    <w:rsid w:val="009B48C2"/>
    <w:rsid w:val="009B77A2"/>
    <w:rsid w:val="009B7E90"/>
    <w:rsid w:val="009B7EC0"/>
    <w:rsid w:val="009C798D"/>
    <w:rsid w:val="009D0BFA"/>
    <w:rsid w:val="009D4901"/>
    <w:rsid w:val="009D7E22"/>
    <w:rsid w:val="009E2D4D"/>
    <w:rsid w:val="009E3C47"/>
    <w:rsid w:val="009F40EA"/>
    <w:rsid w:val="009F592F"/>
    <w:rsid w:val="00A04081"/>
    <w:rsid w:val="00A11417"/>
    <w:rsid w:val="00A20AE6"/>
    <w:rsid w:val="00A2177C"/>
    <w:rsid w:val="00A220F8"/>
    <w:rsid w:val="00A33FD8"/>
    <w:rsid w:val="00A40692"/>
    <w:rsid w:val="00A471D7"/>
    <w:rsid w:val="00A50581"/>
    <w:rsid w:val="00A536D0"/>
    <w:rsid w:val="00A60079"/>
    <w:rsid w:val="00A609F3"/>
    <w:rsid w:val="00A610A6"/>
    <w:rsid w:val="00A62EAA"/>
    <w:rsid w:val="00A6403A"/>
    <w:rsid w:val="00A64F36"/>
    <w:rsid w:val="00A71475"/>
    <w:rsid w:val="00A74BBC"/>
    <w:rsid w:val="00A94550"/>
    <w:rsid w:val="00A95942"/>
    <w:rsid w:val="00AA2E2C"/>
    <w:rsid w:val="00AA5389"/>
    <w:rsid w:val="00AA67D9"/>
    <w:rsid w:val="00AB37EF"/>
    <w:rsid w:val="00AC552E"/>
    <w:rsid w:val="00AD43C0"/>
    <w:rsid w:val="00AE09BD"/>
    <w:rsid w:val="00AE27CD"/>
    <w:rsid w:val="00AE36B3"/>
    <w:rsid w:val="00AE3F50"/>
    <w:rsid w:val="00AE6B88"/>
    <w:rsid w:val="00AF283C"/>
    <w:rsid w:val="00AF48EE"/>
    <w:rsid w:val="00AF7447"/>
    <w:rsid w:val="00AF7D33"/>
    <w:rsid w:val="00B01154"/>
    <w:rsid w:val="00B01FAD"/>
    <w:rsid w:val="00B02755"/>
    <w:rsid w:val="00B0485B"/>
    <w:rsid w:val="00B04DC5"/>
    <w:rsid w:val="00B11E15"/>
    <w:rsid w:val="00B20385"/>
    <w:rsid w:val="00B218C7"/>
    <w:rsid w:val="00B237A8"/>
    <w:rsid w:val="00B26B3E"/>
    <w:rsid w:val="00B324B1"/>
    <w:rsid w:val="00B32A96"/>
    <w:rsid w:val="00B34E3A"/>
    <w:rsid w:val="00B35FB0"/>
    <w:rsid w:val="00B37B34"/>
    <w:rsid w:val="00B40B23"/>
    <w:rsid w:val="00B460F5"/>
    <w:rsid w:val="00B54B5D"/>
    <w:rsid w:val="00B62C1E"/>
    <w:rsid w:val="00B65E12"/>
    <w:rsid w:val="00B65F59"/>
    <w:rsid w:val="00B66602"/>
    <w:rsid w:val="00B7252F"/>
    <w:rsid w:val="00B761AB"/>
    <w:rsid w:val="00B77A50"/>
    <w:rsid w:val="00B81FA4"/>
    <w:rsid w:val="00BA471D"/>
    <w:rsid w:val="00BA6BFA"/>
    <w:rsid w:val="00BB032E"/>
    <w:rsid w:val="00BB1B24"/>
    <w:rsid w:val="00BB2DEF"/>
    <w:rsid w:val="00BB76C4"/>
    <w:rsid w:val="00BC2A62"/>
    <w:rsid w:val="00BC5B7A"/>
    <w:rsid w:val="00BC7162"/>
    <w:rsid w:val="00BC7C5B"/>
    <w:rsid w:val="00BD030F"/>
    <w:rsid w:val="00BD6B2C"/>
    <w:rsid w:val="00BD725E"/>
    <w:rsid w:val="00BE60BE"/>
    <w:rsid w:val="00BE7496"/>
    <w:rsid w:val="00BF0E62"/>
    <w:rsid w:val="00BF3284"/>
    <w:rsid w:val="00C028A8"/>
    <w:rsid w:val="00C0587C"/>
    <w:rsid w:val="00C0704D"/>
    <w:rsid w:val="00C071A0"/>
    <w:rsid w:val="00C07223"/>
    <w:rsid w:val="00C15194"/>
    <w:rsid w:val="00C17485"/>
    <w:rsid w:val="00C1750D"/>
    <w:rsid w:val="00C21A59"/>
    <w:rsid w:val="00C256E5"/>
    <w:rsid w:val="00C27AA3"/>
    <w:rsid w:val="00C32BFD"/>
    <w:rsid w:val="00C349A1"/>
    <w:rsid w:val="00C35FE9"/>
    <w:rsid w:val="00C40362"/>
    <w:rsid w:val="00C41F64"/>
    <w:rsid w:val="00C41F6D"/>
    <w:rsid w:val="00C52520"/>
    <w:rsid w:val="00C5422E"/>
    <w:rsid w:val="00C542AE"/>
    <w:rsid w:val="00C62EA7"/>
    <w:rsid w:val="00C70375"/>
    <w:rsid w:val="00C7223A"/>
    <w:rsid w:val="00C75EDB"/>
    <w:rsid w:val="00C77D20"/>
    <w:rsid w:val="00C82E48"/>
    <w:rsid w:val="00C86FF9"/>
    <w:rsid w:val="00C87F05"/>
    <w:rsid w:val="00C96822"/>
    <w:rsid w:val="00C97F34"/>
    <w:rsid w:val="00CA2DE4"/>
    <w:rsid w:val="00CA3387"/>
    <w:rsid w:val="00CA4103"/>
    <w:rsid w:val="00CA6A64"/>
    <w:rsid w:val="00CB3D01"/>
    <w:rsid w:val="00CB5E74"/>
    <w:rsid w:val="00CD2DBC"/>
    <w:rsid w:val="00CD3717"/>
    <w:rsid w:val="00CD4CE6"/>
    <w:rsid w:val="00CE2C7A"/>
    <w:rsid w:val="00CE2E84"/>
    <w:rsid w:val="00CF1464"/>
    <w:rsid w:val="00CF378A"/>
    <w:rsid w:val="00CF4AB8"/>
    <w:rsid w:val="00CF6AB5"/>
    <w:rsid w:val="00CF77C4"/>
    <w:rsid w:val="00D0263B"/>
    <w:rsid w:val="00D04321"/>
    <w:rsid w:val="00D045D4"/>
    <w:rsid w:val="00D068F7"/>
    <w:rsid w:val="00D11E4C"/>
    <w:rsid w:val="00D2237A"/>
    <w:rsid w:val="00D232F7"/>
    <w:rsid w:val="00D26175"/>
    <w:rsid w:val="00D30A6B"/>
    <w:rsid w:val="00D32BB2"/>
    <w:rsid w:val="00D350D9"/>
    <w:rsid w:val="00D369B1"/>
    <w:rsid w:val="00D47A89"/>
    <w:rsid w:val="00D52A9D"/>
    <w:rsid w:val="00D54A2E"/>
    <w:rsid w:val="00D57C5B"/>
    <w:rsid w:val="00D60881"/>
    <w:rsid w:val="00D611D5"/>
    <w:rsid w:val="00D70458"/>
    <w:rsid w:val="00D842FC"/>
    <w:rsid w:val="00D85F49"/>
    <w:rsid w:val="00D8650C"/>
    <w:rsid w:val="00D873EF"/>
    <w:rsid w:val="00D934D4"/>
    <w:rsid w:val="00D93F16"/>
    <w:rsid w:val="00D95D29"/>
    <w:rsid w:val="00D96D24"/>
    <w:rsid w:val="00D973B1"/>
    <w:rsid w:val="00DA70F8"/>
    <w:rsid w:val="00DB0230"/>
    <w:rsid w:val="00DB36B7"/>
    <w:rsid w:val="00DC0336"/>
    <w:rsid w:val="00DC5343"/>
    <w:rsid w:val="00DD2EA2"/>
    <w:rsid w:val="00DE481E"/>
    <w:rsid w:val="00DE52D5"/>
    <w:rsid w:val="00DF16D9"/>
    <w:rsid w:val="00DF2FDC"/>
    <w:rsid w:val="00DF4AEC"/>
    <w:rsid w:val="00E07B98"/>
    <w:rsid w:val="00E16994"/>
    <w:rsid w:val="00E24D62"/>
    <w:rsid w:val="00E251EF"/>
    <w:rsid w:val="00E2591A"/>
    <w:rsid w:val="00E37979"/>
    <w:rsid w:val="00E40792"/>
    <w:rsid w:val="00E42F6A"/>
    <w:rsid w:val="00E45744"/>
    <w:rsid w:val="00E4657D"/>
    <w:rsid w:val="00E46ADE"/>
    <w:rsid w:val="00E50988"/>
    <w:rsid w:val="00E529F9"/>
    <w:rsid w:val="00E5393B"/>
    <w:rsid w:val="00E53A19"/>
    <w:rsid w:val="00E5528B"/>
    <w:rsid w:val="00E63B3C"/>
    <w:rsid w:val="00E66D7B"/>
    <w:rsid w:val="00E67383"/>
    <w:rsid w:val="00E72FAF"/>
    <w:rsid w:val="00E73630"/>
    <w:rsid w:val="00E746BE"/>
    <w:rsid w:val="00E771F3"/>
    <w:rsid w:val="00E81E47"/>
    <w:rsid w:val="00E83EC3"/>
    <w:rsid w:val="00E859B3"/>
    <w:rsid w:val="00E86254"/>
    <w:rsid w:val="00E9069B"/>
    <w:rsid w:val="00E91452"/>
    <w:rsid w:val="00E9154A"/>
    <w:rsid w:val="00E94515"/>
    <w:rsid w:val="00E96FB3"/>
    <w:rsid w:val="00E97863"/>
    <w:rsid w:val="00EA6DDA"/>
    <w:rsid w:val="00EB012E"/>
    <w:rsid w:val="00EB2DB2"/>
    <w:rsid w:val="00EC103B"/>
    <w:rsid w:val="00EC1BD6"/>
    <w:rsid w:val="00EC1E0D"/>
    <w:rsid w:val="00EC56A3"/>
    <w:rsid w:val="00EC632B"/>
    <w:rsid w:val="00EC6995"/>
    <w:rsid w:val="00EC728B"/>
    <w:rsid w:val="00ED1282"/>
    <w:rsid w:val="00ED38BD"/>
    <w:rsid w:val="00ED4A8B"/>
    <w:rsid w:val="00ED5EC7"/>
    <w:rsid w:val="00ED7F0B"/>
    <w:rsid w:val="00EE359C"/>
    <w:rsid w:val="00EF54B2"/>
    <w:rsid w:val="00F002DE"/>
    <w:rsid w:val="00F01582"/>
    <w:rsid w:val="00F06C4A"/>
    <w:rsid w:val="00F07F88"/>
    <w:rsid w:val="00F106B8"/>
    <w:rsid w:val="00F11AB5"/>
    <w:rsid w:val="00F13903"/>
    <w:rsid w:val="00F13DE6"/>
    <w:rsid w:val="00F16151"/>
    <w:rsid w:val="00F169B8"/>
    <w:rsid w:val="00F16E7E"/>
    <w:rsid w:val="00F22291"/>
    <w:rsid w:val="00F2444E"/>
    <w:rsid w:val="00F24EF3"/>
    <w:rsid w:val="00F25DC4"/>
    <w:rsid w:val="00F2636B"/>
    <w:rsid w:val="00F336C1"/>
    <w:rsid w:val="00F359CD"/>
    <w:rsid w:val="00F3679C"/>
    <w:rsid w:val="00F40271"/>
    <w:rsid w:val="00F4375F"/>
    <w:rsid w:val="00F46C8F"/>
    <w:rsid w:val="00F509F9"/>
    <w:rsid w:val="00F519AD"/>
    <w:rsid w:val="00F52AB6"/>
    <w:rsid w:val="00F54058"/>
    <w:rsid w:val="00F545CD"/>
    <w:rsid w:val="00F6394C"/>
    <w:rsid w:val="00F666C3"/>
    <w:rsid w:val="00F74131"/>
    <w:rsid w:val="00F755E8"/>
    <w:rsid w:val="00F8317D"/>
    <w:rsid w:val="00F83C78"/>
    <w:rsid w:val="00F83FA7"/>
    <w:rsid w:val="00F91752"/>
    <w:rsid w:val="00FB0004"/>
    <w:rsid w:val="00FB1AD8"/>
    <w:rsid w:val="00FB2445"/>
    <w:rsid w:val="00FB320F"/>
    <w:rsid w:val="00FB5295"/>
    <w:rsid w:val="00FC0C42"/>
    <w:rsid w:val="00FC35E5"/>
    <w:rsid w:val="00FC532C"/>
    <w:rsid w:val="00FC76EA"/>
    <w:rsid w:val="00FD2F21"/>
    <w:rsid w:val="00FD6CF9"/>
    <w:rsid w:val="00FE3486"/>
    <w:rsid w:val="00FE3538"/>
    <w:rsid w:val="00FE59BA"/>
    <w:rsid w:val="00FE6D6F"/>
    <w:rsid w:val="00FF080D"/>
    <w:rsid w:val="00FF1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F01409"/>
  <w15:docId w15:val="{EC734BA3-C315-4ED6-A1F8-5232E0B1A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D0601"/>
    <w:pPr>
      <w:widowControl w:val="0"/>
    </w:pPr>
    <w:rPr>
      <w:rFonts w:ascii="Times New Roman" w:eastAsia="新細明體" w:hAnsi="Times New Roman" w:cs="Times New Roman"/>
      <w:sz w:val="18"/>
      <w:szCs w:val="20"/>
    </w:rPr>
  </w:style>
  <w:style w:type="paragraph" w:styleId="1">
    <w:name w:val="heading 1"/>
    <w:basedOn w:val="a"/>
    <w:link w:val="10"/>
    <w:uiPriority w:val="9"/>
    <w:qFormat/>
    <w:rsid w:val="00DD2EA2"/>
    <w:pPr>
      <w:widowControl/>
      <w:spacing w:before="100" w:beforeAutospacing="1" w:after="100" w:afterAutospacing="1"/>
      <w:outlineLvl w:val="0"/>
    </w:pPr>
    <w:rPr>
      <w:rFonts w:ascii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D060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rsid w:val="002D0601"/>
    <w:rPr>
      <w:rFonts w:ascii="Times New Roman" w:eastAsia="新細明體" w:hAnsi="Times New Roman" w:cs="Times New Roman"/>
      <w:sz w:val="20"/>
      <w:szCs w:val="20"/>
    </w:rPr>
  </w:style>
  <w:style w:type="paragraph" w:customStyle="1" w:styleId="a5">
    <w:name w:val="公文(裝訂線)"/>
    <w:basedOn w:val="a"/>
    <w:rsid w:val="002D0601"/>
    <w:pPr>
      <w:widowControl/>
      <w:adjustRightInd w:val="0"/>
      <w:snapToGrid w:val="0"/>
      <w:spacing w:line="240" w:lineRule="atLeast"/>
      <w:textAlignment w:val="baseline"/>
    </w:pPr>
    <w:rPr>
      <w:rFonts w:ascii="新細明體"/>
      <w:noProof/>
      <w:color w:val="FF0000"/>
      <w:kern w:val="0"/>
    </w:rPr>
  </w:style>
  <w:style w:type="paragraph" w:styleId="a6">
    <w:name w:val="footer"/>
    <w:basedOn w:val="a"/>
    <w:link w:val="a7"/>
    <w:uiPriority w:val="99"/>
    <w:rsid w:val="002D060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2D0601"/>
    <w:rPr>
      <w:rFonts w:ascii="Times New Roman" w:eastAsia="新細明體" w:hAnsi="Times New Roman" w:cs="Times New Roman"/>
      <w:sz w:val="20"/>
      <w:szCs w:val="20"/>
    </w:rPr>
  </w:style>
  <w:style w:type="character" w:styleId="a8">
    <w:name w:val="page number"/>
    <w:basedOn w:val="a0"/>
    <w:rsid w:val="002D0601"/>
  </w:style>
  <w:style w:type="paragraph" w:customStyle="1" w:styleId="a9">
    <w:name w:val="公文(空白行)"/>
    <w:basedOn w:val="a"/>
    <w:rsid w:val="002D0601"/>
    <w:pPr>
      <w:spacing w:line="0" w:lineRule="atLeast"/>
    </w:pPr>
    <w:rPr>
      <w:rFonts w:eastAsia="標楷體"/>
      <w:noProof/>
      <w:sz w:val="24"/>
    </w:rPr>
  </w:style>
  <w:style w:type="paragraph" w:styleId="aa">
    <w:name w:val="List Paragraph"/>
    <w:aliases w:val="列點"/>
    <w:basedOn w:val="a"/>
    <w:link w:val="ab"/>
    <w:uiPriority w:val="34"/>
    <w:qFormat/>
    <w:rsid w:val="002D0601"/>
    <w:pPr>
      <w:ind w:leftChars="200" w:left="480"/>
    </w:pPr>
    <w:rPr>
      <w:rFonts w:ascii="Calibri" w:hAnsi="Calibri"/>
      <w:sz w:val="24"/>
      <w:szCs w:val="22"/>
    </w:rPr>
  </w:style>
  <w:style w:type="character" w:styleId="ac">
    <w:name w:val="Hyperlink"/>
    <w:rsid w:val="002D0601"/>
    <w:rPr>
      <w:color w:val="0000FF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994A62"/>
    <w:rPr>
      <w:rFonts w:asciiTheme="majorHAnsi" w:eastAsiaTheme="majorEastAsia" w:hAnsiTheme="majorHAnsi" w:cstheme="majorBidi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994A62"/>
    <w:rPr>
      <w:rFonts w:asciiTheme="majorHAnsi" w:eastAsiaTheme="majorEastAsia" w:hAnsiTheme="majorHAnsi" w:cstheme="majorBidi"/>
      <w:sz w:val="18"/>
      <w:szCs w:val="18"/>
    </w:rPr>
  </w:style>
  <w:style w:type="table" w:styleId="af">
    <w:name w:val="Table Grid"/>
    <w:basedOn w:val="a1"/>
    <w:uiPriority w:val="39"/>
    <w:rsid w:val="00D068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annotation reference"/>
    <w:basedOn w:val="a0"/>
    <w:uiPriority w:val="99"/>
    <w:semiHidden/>
    <w:unhideWhenUsed/>
    <w:rsid w:val="004238C1"/>
    <w:rPr>
      <w:sz w:val="18"/>
      <w:szCs w:val="18"/>
    </w:rPr>
  </w:style>
  <w:style w:type="paragraph" w:styleId="af1">
    <w:name w:val="annotation text"/>
    <w:basedOn w:val="a"/>
    <w:link w:val="af2"/>
    <w:uiPriority w:val="99"/>
    <w:semiHidden/>
    <w:unhideWhenUsed/>
    <w:rsid w:val="004238C1"/>
  </w:style>
  <w:style w:type="character" w:customStyle="1" w:styleId="af2">
    <w:name w:val="註解文字 字元"/>
    <w:basedOn w:val="a0"/>
    <w:link w:val="af1"/>
    <w:uiPriority w:val="99"/>
    <w:semiHidden/>
    <w:rsid w:val="004238C1"/>
    <w:rPr>
      <w:rFonts w:ascii="Times New Roman" w:eastAsia="新細明體" w:hAnsi="Times New Roman" w:cs="Times New Roman"/>
      <w:sz w:val="18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4238C1"/>
    <w:rPr>
      <w:b/>
      <w:bCs/>
    </w:rPr>
  </w:style>
  <w:style w:type="character" w:customStyle="1" w:styleId="af4">
    <w:name w:val="註解主旨 字元"/>
    <w:basedOn w:val="af2"/>
    <w:link w:val="af3"/>
    <w:uiPriority w:val="99"/>
    <w:semiHidden/>
    <w:rsid w:val="004238C1"/>
    <w:rPr>
      <w:rFonts w:ascii="Times New Roman" w:eastAsia="新細明體" w:hAnsi="Times New Roman" w:cs="Times New Roman"/>
      <w:b/>
      <w:bCs/>
      <w:sz w:val="18"/>
      <w:szCs w:val="20"/>
    </w:rPr>
  </w:style>
  <w:style w:type="paragraph" w:styleId="af5">
    <w:name w:val="Revision"/>
    <w:hidden/>
    <w:uiPriority w:val="99"/>
    <w:semiHidden/>
    <w:rsid w:val="003A616C"/>
    <w:rPr>
      <w:rFonts w:ascii="Times New Roman" w:eastAsia="新細明體" w:hAnsi="Times New Roman" w:cs="Times New Roman"/>
      <w:sz w:val="18"/>
      <w:szCs w:val="20"/>
    </w:rPr>
  </w:style>
  <w:style w:type="character" w:styleId="af6">
    <w:name w:val="Unresolved Mention"/>
    <w:basedOn w:val="a0"/>
    <w:uiPriority w:val="99"/>
    <w:semiHidden/>
    <w:unhideWhenUsed/>
    <w:rsid w:val="003A19FE"/>
    <w:rPr>
      <w:color w:val="605E5C"/>
      <w:shd w:val="clear" w:color="auto" w:fill="E1DFDD"/>
    </w:rPr>
  </w:style>
  <w:style w:type="character" w:customStyle="1" w:styleId="ab">
    <w:name w:val="清單段落 字元"/>
    <w:aliases w:val="列點 字元"/>
    <w:link w:val="aa"/>
    <w:uiPriority w:val="34"/>
    <w:locked/>
    <w:rsid w:val="00610D41"/>
    <w:rPr>
      <w:rFonts w:ascii="Calibri" w:eastAsia="新細明體" w:hAnsi="Calibri" w:cs="Times New Roman"/>
    </w:rPr>
  </w:style>
  <w:style w:type="paragraph" w:styleId="Web">
    <w:name w:val="Normal (Web)"/>
    <w:basedOn w:val="a"/>
    <w:uiPriority w:val="99"/>
    <w:unhideWhenUsed/>
    <w:rsid w:val="00B20385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24"/>
      <w:szCs w:val="24"/>
    </w:rPr>
  </w:style>
  <w:style w:type="character" w:customStyle="1" w:styleId="10">
    <w:name w:val="標題 1 字元"/>
    <w:basedOn w:val="a0"/>
    <w:link w:val="1"/>
    <w:uiPriority w:val="9"/>
    <w:rsid w:val="00DD2EA2"/>
    <w:rPr>
      <w:rFonts w:ascii="新細明體" w:eastAsia="新細明體" w:hAnsi="新細明體" w:cs="新細明體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22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5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8403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13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B477B2-3540-4B97-A89A-A2DD7C053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264</Words>
  <Characters>1511</Characters>
  <Application>Microsoft Office Word</Application>
  <DocSecurity>0</DocSecurity>
  <Lines>12</Lines>
  <Paragraphs>3</Paragraphs>
  <ScaleCrop>false</ScaleCrop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郭于瑄  商發院</dc:creator>
  <cp:keywords/>
  <dc:description/>
  <cp:lastModifiedBy>葉詩勻</cp:lastModifiedBy>
  <cp:revision>2</cp:revision>
  <cp:lastPrinted>2020-03-13T03:29:00Z</cp:lastPrinted>
  <dcterms:created xsi:type="dcterms:W3CDTF">2026-10-28T11:17:00Z</dcterms:created>
  <dcterms:modified xsi:type="dcterms:W3CDTF">2026-10-28T11:17:00Z</dcterms:modified>
</cp:coreProperties>
</file>