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0F9CF8" w14:textId="77777777" w:rsidR="00063D7A" w:rsidRPr="00046DA3" w:rsidRDefault="00000000">
      <w:pPr>
        <w:widowControl/>
        <w:tabs>
          <w:tab w:val="left" w:pos="2040"/>
        </w:tabs>
        <w:autoSpaceDE w:val="0"/>
        <w:snapToGrid w:val="0"/>
        <w:spacing w:before="120" w:after="120" w:line="276" w:lineRule="auto"/>
        <w:ind w:rightChars="-133" w:right="-319"/>
        <w:jc w:val="center"/>
        <w:textAlignment w:val="bottom"/>
        <w:rPr>
          <w:rFonts w:ascii="標楷體" w:eastAsia="標楷體" w:hAnsi="標楷體"/>
          <w:b/>
          <w:bCs/>
          <w:sz w:val="40"/>
          <w:szCs w:val="40"/>
        </w:rPr>
      </w:pPr>
      <w:r w:rsidRPr="00046DA3">
        <w:rPr>
          <w:rFonts w:ascii="標楷體" w:eastAsia="標楷體" w:hAnsi="標楷體"/>
          <w:b/>
          <w:bCs/>
          <w:sz w:val="40"/>
          <w:szCs w:val="40"/>
        </w:rPr>
        <w:t>採購規範書</w:t>
      </w:r>
    </w:p>
    <w:p w14:paraId="4605D0FA" w14:textId="185ECFAE" w:rsidR="00063D7A" w:rsidRPr="00FB1652" w:rsidRDefault="00000000">
      <w:pPr>
        <w:widowControl/>
        <w:numPr>
          <w:ilvl w:val="0"/>
          <w:numId w:val="5"/>
        </w:numPr>
        <w:autoSpaceDE w:val="0"/>
        <w:snapToGrid w:val="0"/>
        <w:spacing w:before="120" w:after="120" w:line="340" w:lineRule="exact"/>
        <w:ind w:left="0" w:rightChars="-150" w:right="-360" w:firstLine="0"/>
        <w:jc w:val="both"/>
        <w:textAlignment w:val="bottom"/>
        <w:rPr>
          <w:rFonts w:ascii="標楷體" w:eastAsia="標楷體" w:hAnsi="標楷體"/>
          <w:sz w:val="28"/>
          <w:szCs w:val="28"/>
        </w:rPr>
      </w:pPr>
      <w:r w:rsidRPr="00FB1652">
        <w:rPr>
          <w:rFonts w:ascii="標楷體" w:eastAsia="標楷體" w:hAnsi="標楷體"/>
          <w:sz w:val="28"/>
          <w:szCs w:val="28"/>
        </w:rPr>
        <w:t>品名：網路犯罪活動</w:t>
      </w:r>
      <w:proofErr w:type="gramStart"/>
      <w:r w:rsidRPr="00FB1652">
        <w:rPr>
          <w:rFonts w:ascii="標楷體" w:eastAsia="標楷體" w:hAnsi="標楷體"/>
          <w:sz w:val="28"/>
          <w:szCs w:val="28"/>
        </w:rPr>
        <w:t>研</w:t>
      </w:r>
      <w:proofErr w:type="gramEnd"/>
      <w:r w:rsidRPr="00FB1652">
        <w:rPr>
          <w:rFonts w:ascii="標楷體" w:eastAsia="標楷體" w:hAnsi="標楷體"/>
          <w:sz w:val="28"/>
          <w:szCs w:val="28"/>
        </w:rPr>
        <w:t>析報告</w:t>
      </w:r>
    </w:p>
    <w:p w14:paraId="682EE7ED" w14:textId="1A2DCFE4" w:rsidR="00063D7A" w:rsidRPr="00FB1652" w:rsidRDefault="00000000" w:rsidP="008B2D86">
      <w:pPr>
        <w:widowControl/>
        <w:numPr>
          <w:ilvl w:val="0"/>
          <w:numId w:val="5"/>
        </w:numPr>
        <w:tabs>
          <w:tab w:val="clear" w:pos="0"/>
        </w:tabs>
        <w:suppressAutoHyphens w:val="0"/>
        <w:autoSpaceDE w:val="0"/>
        <w:autoSpaceDN w:val="0"/>
        <w:snapToGrid w:val="0"/>
        <w:spacing w:beforeLines="50" w:before="120" w:afterLines="50" w:after="120" w:line="420" w:lineRule="exact"/>
        <w:ind w:left="426" w:rightChars="-150" w:right="-360" w:hanging="426"/>
        <w:jc w:val="both"/>
        <w:textAlignment w:val="bottom"/>
        <w:rPr>
          <w:rFonts w:ascii="標楷體" w:eastAsia="標楷體" w:hAnsi="標楷體"/>
          <w:sz w:val="28"/>
          <w:szCs w:val="28"/>
        </w:rPr>
      </w:pPr>
      <w:r w:rsidRPr="00FB1652">
        <w:rPr>
          <w:rFonts w:ascii="標楷體" w:eastAsia="標楷體" w:hAnsi="標楷體"/>
          <w:sz w:val="28"/>
          <w:szCs w:val="28"/>
        </w:rPr>
        <w:t>目</w:t>
      </w:r>
      <w:r w:rsidRPr="003E4038">
        <w:rPr>
          <w:rFonts w:ascii="Times New Roman" w:eastAsia="標楷體" w:hAnsi="Times New Roman"/>
          <w:color w:val="auto"/>
          <w:sz w:val="28"/>
        </w:rPr>
        <w:t>的</w:t>
      </w:r>
      <w:r w:rsidRPr="003E4038">
        <w:rPr>
          <w:rFonts w:ascii="Times New Roman" w:eastAsia="標楷體" w:hAnsi="Times New Roman"/>
          <w:color w:val="auto"/>
          <w:sz w:val="28"/>
        </w:rPr>
        <w:t>/</w:t>
      </w:r>
      <w:r w:rsidRPr="003E4038">
        <w:rPr>
          <w:rFonts w:ascii="Times New Roman" w:eastAsia="標楷體" w:hAnsi="Times New Roman"/>
          <w:color w:val="auto"/>
          <w:sz w:val="28"/>
        </w:rPr>
        <w:t>用途說明：為強化臺灣</w:t>
      </w:r>
      <w:proofErr w:type="gramStart"/>
      <w:r w:rsidRPr="003E4038">
        <w:rPr>
          <w:rFonts w:ascii="Times New Roman" w:eastAsia="標楷體" w:hAnsi="Times New Roman"/>
          <w:color w:val="auto"/>
          <w:sz w:val="28"/>
        </w:rPr>
        <w:t>半導體產業資安防護</w:t>
      </w:r>
      <w:proofErr w:type="gramEnd"/>
      <w:r w:rsidRPr="003E4038">
        <w:rPr>
          <w:rFonts w:ascii="Times New Roman" w:eastAsia="標楷體" w:hAnsi="Times New Roman"/>
          <w:color w:val="auto"/>
          <w:sz w:val="28"/>
        </w:rPr>
        <w:t>，</w:t>
      </w:r>
      <w:r w:rsidR="00A81902">
        <w:rPr>
          <w:rFonts w:ascii="Times New Roman" w:eastAsia="標楷體" w:hAnsi="Times New Roman" w:hint="eastAsia"/>
          <w:color w:val="auto"/>
          <w:sz w:val="28"/>
        </w:rPr>
        <w:t>取得</w:t>
      </w:r>
      <w:r w:rsidRPr="003E4038">
        <w:rPr>
          <w:rFonts w:ascii="Times New Roman" w:eastAsia="標楷體" w:hAnsi="Times New Roman"/>
          <w:color w:val="auto"/>
          <w:sz w:val="28"/>
        </w:rPr>
        <w:t>網路犯罪及</w:t>
      </w:r>
      <w:proofErr w:type="gramStart"/>
      <w:r w:rsidRPr="003E4038">
        <w:rPr>
          <w:rFonts w:ascii="Times New Roman" w:eastAsia="標楷體" w:hAnsi="Times New Roman"/>
          <w:color w:val="auto"/>
          <w:sz w:val="28"/>
        </w:rPr>
        <w:t>暗網趨勢研</w:t>
      </w:r>
      <w:proofErr w:type="gramEnd"/>
      <w:r w:rsidRPr="003E4038">
        <w:rPr>
          <w:rFonts w:ascii="Times New Roman" w:eastAsia="標楷體" w:hAnsi="Times New Roman"/>
          <w:color w:val="auto"/>
          <w:sz w:val="28"/>
        </w:rPr>
        <w:t>析資料，供本院分析區域威脅動態，作為半導體設備與供應鏈風險評估、防護規劃及驗證研究之參考。</w:t>
      </w:r>
    </w:p>
    <w:p w14:paraId="6A845885" w14:textId="77777777" w:rsidR="00063D7A" w:rsidRPr="00FB1652" w:rsidRDefault="00000000">
      <w:pPr>
        <w:widowControl/>
        <w:numPr>
          <w:ilvl w:val="0"/>
          <w:numId w:val="5"/>
        </w:numPr>
        <w:autoSpaceDE w:val="0"/>
        <w:snapToGrid w:val="0"/>
        <w:spacing w:before="120" w:after="120" w:line="340" w:lineRule="exact"/>
        <w:ind w:left="0" w:rightChars="-133" w:right="-319" w:firstLine="0"/>
        <w:textAlignment w:val="bottom"/>
        <w:rPr>
          <w:rFonts w:ascii="標楷體" w:eastAsia="標楷體" w:hAnsi="標楷體"/>
          <w:sz w:val="28"/>
          <w:szCs w:val="28"/>
        </w:rPr>
      </w:pPr>
      <w:r w:rsidRPr="00FB1652">
        <w:rPr>
          <w:rFonts w:ascii="標楷體" w:eastAsia="標楷體" w:hAnsi="標楷體" w:hint="eastAsia"/>
          <w:sz w:val="28"/>
          <w:szCs w:val="28"/>
        </w:rPr>
        <w:t>規格/功能需求：</w:t>
      </w:r>
    </w:p>
    <w:tbl>
      <w:tblPr>
        <w:tblW w:w="8789" w:type="dxa"/>
        <w:tblInd w:w="56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1701"/>
        <w:gridCol w:w="4536"/>
        <w:gridCol w:w="1985"/>
      </w:tblGrid>
      <w:tr w:rsidR="00063D7A" w:rsidRPr="00046DA3" w14:paraId="63E0819F" w14:textId="77777777" w:rsidTr="00046DA3">
        <w:trPr>
          <w:tblHeader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7244D5F5" w14:textId="77777777" w:rsidR="00063D7A" w:rsidRPr="00046DA3" w:rsidRDefault="00000000" w:rsidP="00046DA3">
            <w:pPr>
              <w:suppressAutoHyphens w:val="0"/>
              <w:snapToGrid w:val="0"/>
              <w:spacing w:beforeLines="50" w:before="120" w:afterLines="50" w:after="120" w:line="240" w:lineRule="atLeast"/>
              <w:jc w:val="center"/>
              <w:rPr>
                <w:rFonts w:ascii="Times New Roman" w:eastAsia="標楷體" w:hAnsi="Times New Roman"/>
                <w:b/>
                <w:bCs/>
                <w:color w:val="auto"/>
              </w:rPr>
            </w:pPr>
            <w:r w:rsidRPr="00046DA3">
              <w:rPr>
                <w:rFonts w:ascii="Times New Roman" w:eastAsia="標楷體" w:hAnsi="Times New Roman"/>
                <w:b/>
                <w:bCs/>
                <w:color w:val="auto"/>
              </w:rPr>
              <w:t>No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55D10A91" w14:textId="77777777" w:rsidR="00063D7A" w:rsidRPr="00046DA3" w:rsidRDefault="00000000" w:rsidP="00046DA3">
            <w:pPr>
              <w:pStyle w:val="TableParagraph"/>
              <w:spacing w:before="60" w:after="60" w:line="280" w:lineRule="exact"/>
              <w:ind w:left="0"/>
              <w:jc w:val="center"/>
              <w:rPr>
                <w:rFonts w:ascii="標楷體" w:eastAsia="標楷體" w:hAnsi="標楷體" w:cs="Times New Roman"/>
                <w:b/>
                <w:sz w:val="24"/>
                <w:szCs w:val="24"/>
              </w:rPr>
            </w:pPr>
            <w:r w:rsidRPr="00046DA3">
              <w:rPr>
                <w:rFonts w:ascii="標楷體" w:eastAsia="標楷體" w:hAnsi="標楷體" w:cs="Times New Roman"/>
                <w:b/>
                <w:sz w:val="24"/>
                <w:szCs w:val="24"/>
              </w:rPr>
              <w:t>品項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4F8F528A" w14:textId="77777777" w:rsidR="00063D7A" w:rsidRPr="00046DA3" w:rsidRDefault="00000000" w:rsidP="00046DA3">
            <w:pPr>
              <w:pStyle w:val="TableParagraph"/>
              <w:spacing w:before="60" w:after="60" w:line="280" w:lineRule="exact"/>
              <w:ind w:left="2" w:hanging="2"/>
              <w:jc w:val="center"/>
              <w:rPr>
                <w:rFonts w:ascii="標楷體" w:eastAsia="標楷體" w:hAnsi="標楷體" w:cs="Times New Roman"/>
                <w:b/>
                <w:sz w:val="24"/>
                <w:szCs w:val="24"/>
              </w:rPr>
            </w:pPr>
            <w:r w:rsidRPr="00046DA3">
              <w:rPr>
                <w:rFonts w:ascii="標楷體" w:eastAsia="標楷體" w:hAnsi="標楷體" w:cs="Times New Roman"/>
                <w:b/>
                <w:sz w:val="24"/>
                <w:szCs w:val="24"/>
              </w:rPr>
              <w:t>說明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485E4742" w14:textId="77777777" w:rsidR="00063D7A" w:rsidRPr="00046DA3" w:rsidRDefault="00000000" w:rsidP="00046DA3">
            <w:pPr>
              <w:pStyle w:val="TableParagraph"/>
              <w:spacing w:before="60" w:after="60" w:line="280" w:lineRule="exact"/>
              <w:ind w:left="0" w:rightChars="4" w:right="10"/>
              <w:jc w:val="center"/>
              <w:rPr>
                <w:rFonts w:ascii="標楷體" w:eastAsia="標楷體" w:hAnsi="標楷體" w:cs="Times New Roman"/>
                <w:b/>
                <w:sz w:val="24"/>
                <w:szCs w:val="24"/>
              </w:rPr>
            </w:pPr>
            <w:r w:rsidRPr="00046DA3">
              <w:rPr>
                <w:rFonts w:ascii="標楷體" w:eastAsia="標楷體" w:hAnsi="標楷體" w:cs="Times New Roman"/>
                <w:b/>
                <w:sz w:val="24"/>
                <w:szCs w:val="24"/>
              </w:rPr>
              <w:t>備註</w:t>
            </w:r>
          </w:p>
        </w:tc>
      </w:tr>
      <w:tr w:rsidR="00063D7A" w:rsidRPr="00046DA3" w14:paraId="2169037A" w14:textId="77777777" w:rsidTr="00FB6B16">
        <w:trPr>
          <w:trHeight w:val="142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D99804" w14:textId="77777777" w:rsidR="00063D7A" w:rsidRPr="00046DA3" w:rsidRDefault="00000000" w:rsidP="00046DA3">
            <w:pPr>
              <w:suppressAutoHyphens w:val="0"/>
              <w:snapToGrid w:val="0"/>
              <w:spacing w:beforeLines="50" w:before="120" w:afterLines="50" w:after="120" w:line="240" w:lineRule="atLeast"/>
              <w:jc w:val="center"/>
              <w:rPr>
                <w:rFonts w:ascii="Times New Roman" w:eastAsia="標楷體" w:hAnsi="Times New Roman"/>
                <w:color w:val="auto"/>
              </w:rPr>
            </w:pPr>
            <w:r w:rsidRPr="00046DA3">
              <w:rPr>
                <w:rFonts w:ascii="Times New Roman" w:eastAsia="標楷體" w:hAnsi="Times New Roman"/>
                <w:color w:val="auto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A99078" w14:textId="77777777" w:rsidR="00063D7A" w:rsidRPr="00046DA3" w:rsidRDefault="00000000" w:rsidP="00046DA3">
            <w:pPr>
              <w:suppressAutoHyphens w:val="0"/>
              <w:snapToGrid w:val="0"/>
              <w:spacing w:beforeLines="50" w:before="120" w:afterLines="50" w:after="120" w:line="240" w:lineRule="atLeast"/>
              <w:jc w:val="both"/>
              <w:rPr>
                <w:rFonts w:ascii="Times New Roman" w:eastAsia="標楷體" w:hAnsi="Times New Roman"/>
                <w:color w:val="auto"/>
              </w:rPr>
            </w:pPr>
            <w:r w:rsidRPr="00046DA3">
              <w:rPr>
                <w:rFonts w:ascii="Times New Roman" w:eastAsia="標楷體" w:hAnsi="Times New Roman"/>
                <w:color w:val="auto"/>
              </w:rPr>
              <w:t>網路犯罪</w:t>
            </w:r>
            <w:proofErr w:type="gramStart"/>
            <w:r w:rsidRPr="00046DA3">
              <w:rPr>
                <w:rFonts w:ascii="Times New Roman" w:eastAsia="標楷體" w:hAnsi="Times New Roman"/>
                <w:color w:val="auto"/>
              </w:rPr>
              <w:t>研</w:t>
            </w:r>
            <w:proofErr w:type="gramEnd"/>
            <w:r w:rsidRPr="00046DA3">
              <w:rPr>
                <w:rFonts w:ascii="Times New Roman" w:eastAsia="標楷體" w:hAnsi="Times New Roman"/>
                <w:color w:val="auto"/>
              </w:rPr>
              <w:t>析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181C38" w14:textId="4CFE6EBF" w:rsidR="00063D7A" w:rsidRPr="00046DA3" w:rsidRDefault="00000000" w:rsidP="00046DA3">
            <w:pPr>
              <w:pStyle w:val="af1"/>
              <w:widowControl/>
              <w:suppressAutoHyphens w:val="0"/>
              <w:autoSpaceDN w:val="0"/>
              <w:spacing w:beforeLines="50" w:before="120" w:afterLines="50" w:after="120" w:line="360" w:lineRule="exact"/>
              <w:ind w:leftChars="32" w:left="77" w:rightChars="30" w:right="72" w:firstLine="0"/>
              <w:jc w:val="both"/>
              <w:rPr>
                <w:rFonts w:ascii="Times New Roman" w:eastAsia="標楷體" w:hAnsi="Times New Roman" w:cs="Times New Roman"/>
                <w:bCs/>
                <w:color w:val="auto"/>
                <w:sz w:val="24"/>
                <w:szCs w:val="24"/>
                <w:lang w:val="zh-TW"/>
              </w:rPr>
            </w:pPr>
            <w:r w:rsidRPr="00046DA3">
              <w:rPr>
                <w:rFonts w:ascii="Times New Roman" w:eastAsia="標楷體" w:hAnsi="Times New Roman" w:cs="Times New Roman"/>
                <w:bCs/>
                <w:color w:val="auto"/>
                <w:sz w:val="24"/>
                <w:szCs w:val="24"/>
                <w:lang w:val="zh-TW"/>
              </w:rPr>
              <w:t>提供</w:t>
            </w:r>
            <w:r w:rsidR="00DB1BEA">
              <w:rPr>
                <w:rFonts w:ascii="Times New Roman" w:eastAsia="標楷體" w:hAnsi="Times New Roman" w:cs="Times New Roman" w:hint="eastAsia"/>
                <w:bCs/>
                <w:color w:val="auto"/>
                <w:sz w:val="24"/>
                <w:szCs w:val="24"/>
                <w:lang w:val="zh-TW"/>
              </w:rPr>
              <w:t>3</w:t>
            </w:r>
            <w:r w:rsidR="00DB1BEA">
              <w:rPr>
                <w:rFonts w:ascii="Times New Roman" w:eastAsia="標楷體" w:hAnsi="Times New Roman" w:cs="Times New Roman" w:hint="eastAsia"/>
                <w:bCs/>
                <w:color w:val="auto"/>
                <w:sz w:val="24"/>
                <w:szCs w:val="24"/>
                <w:lang w:val="zh-TW"/>
              </w:rPr>
              <w:t>個月</w:t>
            </w:r>
            <w:r w:rsidRPr="00046DA3">
              <w:rPr>
                <w:rFonts w:ascii="Times New Roman" w:eastAsia="標楷體" w:hAnsi="Times New Roman" w:cs="Times New Roman"/>
                <w:bCs/>
                <w:color w:val="auto"/>
                <w:sz w:val="24"/>
                <w:szCs w:val="24"/>
                <w:lang w:val="zh-TW"/>
              </w:rPr>
              <w:t>網路犯罪</w:t>
            </w:r>
            <w:proofErr w:type="gramStart"/>
            <w:r w:rsidRPr="00046DA3">
              <w:rPr>
                <w:rFonts w:ascii="Times New Roman" w:eastAsia="標楷體" w:hAnsi="Times New Roman" w:cs="Times New Roman"/>
                <w:bCs/>
                <w:color w:val="auto"/>
                <w:sz w:val="24"/>
                <w:szCs w:val="24"/>
                <w:lang w:val="zh-TW"/>
              </w:rPr>
              <w:t>及暗網威脅</w:t>
            </w:r>
            <w:proofErr w:type="gramEnd"/>
            <w:r w:rsidRPr="00046DA3">
              <w:rPr>
                <w:rFonts w:ascii="Times New Roman" w:eastAsia="標楷體" w:hAnsi="Times New Roman" w:cs="Times New Roman"/>
                <w:bCs/>
                <w:color w:val="auto"/>
                <w:sz w:val="24"/>
                <w:szCs w:val="24"/>
                <w:lang w:val="zh-TW"/>
              </w:rPr>
              <w:t>趨勢</w:t>
            </w:r>
            <w:proofErr w:type="gramStart"/>
            <w:r w:rsidRPr="00046DA3">
              <w:rPr>
                <w:rFonts w:ascii="Times New Roman" w:eastAsia="標楷體" w:hAnsi="Times New Roman" w:cs="Times New Roman"/>
                <w:bCs/>
                <w:color w:val="auto"/>
                <w:sz w:val="24"/>
                <w:szCs w:val="24"/>
                <w:lang w:val="zh-TW"/>
              </w:rPr>
              <w:t>研</w:t>
            </w:r>
            <w:proofErr w:type="gramEnd"/>
            <w:r w:rsidRPr="00046DA3">
              <w:rPr>
                <w:rFonts w:ascii="Times New Roman" w:eastAsia="標楷體" w:hAnsi="Times New Roman" w:cs="Times New Roman"/>
                <w:bCs/>
                <w:color w:val="auto"/>
                <w:sz w:val="24"/>
                <w:szCs w:val="24"/>
                <w:lang w:val="zh-TW"/>
              </w:rPr>
              <w:t>析服務，協助掌握近期犯罪活動及威脅變化。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FF54E8" w14:textId="1D9B221D" w:rsidR="00063D7A" w:rsidRPr="00046DA3" w:rsidRDefault="00281BD1" w:rsidP="00046DA3">
            <w:pPr>
              <w:pStyle w:val="af1"/>
              <w:widowControl/>
              <w:suppressAutoHyphens w:val="0"/>
              <w:autoSpaceDN w:val="0"/>
              <w:spacing w:beforeLines="50" w:before="120" w:afterLines="50" w:after="120" w:line="360" w:lineRule="exact"/>
              <w:ind w:leftChars="32" w:left="77" w:rightChars="30" w:right="72" w:firstLine="0"/>
              <w:jc w:val="both"/>
              <w:rPr>
                <w:rFonts w:ascii="Times New Roman" w:eastAsia="標楷體" w:hAnsi="Times New Roman" w:cs="Times New Roman"/>
                <w:bCs/>
                <w:color w:val="auto"/>
                <w:sz w:val="24"/>
                <w:szCs w:val="24"/>
                <w:lang w:val="zh-TW"/>
              </w:rPr>
            </w:pPr>
            <w:r w:rsidRPr="001E29D8">
              <w:rPr>
                <w:rFonts w:ascii="Times New Roman" w:eastAsia="標楷體" w:hAnsi="Times New Roman" w:cs="Times New Roman"/>
                <w:bCs/>
                <w:color w:val="auto"/>
                <w:sz w:val="24"/>
                <w:szCs w:val="24"/>
                <w:lang w:val="zh-TW"/>
              </w:rPr>
              <w:t>涵蓋</w:t>
            </w:r>
            <w:r>
              <w:rPr>
                <w:rFonts w:ascii="Times New Roman" w:eastAsia="標楷體" w:hAnsi="Times New Roman" w:cs="Times New Roman" w:hint="eastAsia"/>
                <w:bCs/>
                <w:color w:val="auto"/>
                <w:sz w:val="24"/>
                <w:szCs w:val="24"/>
                <w:lang w:val="zh-TW"/>
              </w:rPr>
              <w:t>但不限</w:t>
            </w:r>
            <w:proofErr w:type="gramStart"/>
            <w:r w:rsidRPr="00046DA3">
              <w:rPr>
                <w:rFonts w:ascii="Times New Roman" w:eastAsia="標楷體" w:hAnsi="Times New Roman" w:cs="Times New Roman"/>
                <w:bCs/>
                <w:color w:val="auto"/>
                <w:sz w:val="24"/>
                <w:szCs w:val="24"/>
                <w:lang w:val="zh-TW"/>
              </w:rPr>
              <w:t>半導體產業資安研究</w:t>
            </w:r>
            <w:proofErr w:type="gramEnd"/>
            <w:r w:rsidRPr="00046DA3">
              <w:rPr>
                <w:rFonts w:ascii="Times New Roman" w:eastAsia="標楷體" w:hAnsi="Times New Roman" w:cs="Times New Roman"/>
                <w:bCs/>
                <w:color w:val="auto"/>
                <w:sz w:val="24"/>
                <w:szCs w:val="24"/>
                <w:lang w:val="zh-TW"/>
              </w:rPr>
              <w:t>參考。</w:t>
            </w:r>
          </w:p>
        </w:tc>
      </w:tr>
      <w:tr w:rsidR="00063D7A" w:rsidRPr="00046DA3" w14:paraId="65706B1E" w14:textId="77777777" w:rsidTr="00FB6B16">
        <w:trPr>
          <w:trHeight w:val="159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B725D4" w14:textId="77777777" w:rsidR="00063D7A" w:rsidRPr="00046DA3" w:rsidRDefault="00000000" w:rsidP="00046DA3">
            <w:pPr>
              <w:suppressAutoHyphens w:val="0"/>
              <w:snapToGrid w:val="0"/>
              <w:spacing w:beforeLines="50" w:before="120" w:afterLines="50" w:after="120" w:line="240" w:lineRule="atLeast"/>
              <w:jc w:val="center"/>
              <w:rPr>
                <w:rFonts w:ascii="Times New Roman" w:eastAsia="標楷體" w:hAnsi="Times New Roman"/>
                <w:color w:val="auto"/>
              </w:rPr>
            </w:pPr>
            <w:r w:rsidRPr="00046DA3">
              <w:rPr>
                <w:rFonts w:ascii="Times New Roman" w:eastAsia="標楷體" w:hAnsi="Times New Roman"/>
                <w:color w:val="auto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330CF0" w14:textId="77777777" w:rsidR="00063D7A" w:rsidRPr="00046DA3" w:rsidRDefault="00000000" w:rsidP="00046DA3">
            <w:pPr>
              <w:suppressAutoHyphens w:val="0"/>
              <w:snapToGrid w:val="0"/>
              <w:spacing w:beforeLines="50" w:before="120" w:afterLines="50" w:after="120" w:line="240" w:lineRule="atLeast"/>
              <w:jc w:val="both"/>
              <w:rPr>
                <w:rFonts w:ascii="Times New Roman" w:eastAsia="標楷體" w:hAnsi="Times New Roman"/>
                <w:color w:val="auto"/>
              </w:rPr>
            </w:pPr>
            <w:proofErr w:type="gramStart"/>
            <w:r w:rsidRPr="00046DA3">
              <w:rPr>
                <w:rFonts w:ascii="Times New Roman" w:eastAsia="標楷體" w:hAnsi="Times New Roman"/>
                <w:color w:val="auto"/>
              </w:rPr>
              <w:t>區域情資觀察</w:t>
            </w:r>
            <w:proofErr w:type="gramEnd"/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83FB46" w14:textId="77777777" w:rsidR="00063D7A" w:rsidRPr="00046DA3" w:rsidRDefault="00000000" w:rsidP="00046DA3">
            <w:pPr>
              <w:pStyle w:val="af1"/>
              <w:widowControl/>
              <w:suppressAutoHyphens w:val="0"/>
              <w:autoSpaceDN w:val="0"/>
              <w:spacing w:beforeLines="50" w:before="120" w:afterLines="50" w:after="120" w:line="360" w:lineRule="exact"/>
              <w:ind w:leftChars="32" w:left="77" w:rightChars="30" w:right="72" w:firstLine="0"/>
              <w:jc w:val="both"/>
              <w:rPr>
                <w:rFonts w:ascii="Times New Roman" w:eastAsia="標楷體" w:hAnsi="Times New Roman" w:cs="Times New Roman"/>
                <w:bCs/>
                <w:color w:val="auto"/>
                <w:sz w:val="24"/>
                <w:szCs w:val="24"/>
                <w:lang w:val="zh-TW"/>
              </w:rPr>
            </w:pPr>
            <w:r w:rsidRPr="00046DA3">
              <w:rPr>
                <w:rFonts w:ascii="Times New Roman" w:eastAsia="標楷體" w:hAnsi="Times New Roman" w:cs="Times New Roman"/>
                <w:bCs/>
                <w:color w:val="auto"/>
                <w:sz w:val="24"/>
                <w:szCs w:val="24"/>
                <w:lang w:val="zh-TW"/>
              </w:rPr>
              <w:t>涵蓋亞太區域</w:t>
            </w:r>
            <w:proofErr w:type="gramStart"/>
            <w:r w:rsidRPr="00046DA3">
              <w:rPr>
                <w:rFonts w:ascii="Times New Roman" w:eastAsia="標楷體" w:hAnsi="Times New Roman" w:cs="Times New Roman"/>
                <w:bCs/>
                <w:color w:val="auto"/>
                <w:sz w:val="24"/>
                <w:szCs w:val="24"/>
                <w:lang w:val="zh-TW"/>
              </w:rPr>
              <w:t>相關情資</w:t>
            </w:r>
            <w:proofErr w:type="gramEnd"/>
            <w:r w:rsidRPr="00046DA3">
              <w:rPr>
                <w:rFonts w:ascii="Times New Roman" w:eastAsia="標楷體" w:hAnsi="Times New Roman" w:cs="Times New Roman"/>
                <w:bCs/>
                <w:color w:val="auto"/>
                <w:sz w:val="24"/>
                <w:szCs w:val="24"/>
                <w:lang w:val="zh-TW"/>
              </w:rPr>
              <w:t>，整理地下社群及網路犯罪動態，供掌握可能影響產業之風險。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4B8D16" w14:textId="77777777" w:rsidR="00063D7A" w:rsidRPr="00046DA3" w:rsidRDefault="00000000" w:rsidP="00046DA3">
            <w:pPr>
              <w:pStyle w:val="af1"/>
              <w:widowControl/>
              <w:suppressAutoHyphens w:val="0"/>
              <w:autoSpaceDN w:val="0"/>
              <w:spacing w:beforeLines="50" w:before="120" w:afterLines="50" w:after="120" w:line="360" w:lineRule="exact"/>
              <w:ind w:leftChars="32" w:left="77" w:rightChars="30" w:right="72" w:firstLine="0"/>
              <w:jc w:val="both"/>
              <w:rPr>
                <w:rFonts w:ascii="Times New Roman" w:eastAsia="標楷體" w:hAnsi="Times New Roman" w:cs="Times New Roman"/>
                <w:bCs/>
                <w:color w:val="auto"/>
                <w:sz w:val="24"/>
                <w:szCs w:val="24"/>
                <w:lang w:val="zh-TW"/>
              </w:rPr>
            </w:pPr>
            <w:r w:rsidRPr="00046DA3">
              <w:rPr>
                <w:rFonts w:ascii="Times New Roman" w:eastAsia="標楷體" w:hAnsi="Times New Roman" w:cs="Times New Roman"/>
                <w:bCs/>
                <w:color w:val="auto"/>
                <w:sz w:val="24"/>
                <w:szCs w:val="24"/>
                <w:lang w:val="zh-TW"/>
              </w:rPr>
              <w:t>觀察範圍不限於單一國家。</w:t>
            </w:r>
          </w:p>
        </w:tc>
      </w:tr>
      <w:tr w:rsidR="00063D7A" w:rsidRPr="00046DA3" w14:paraId="3751167D" w14:textId="77777777" w:rsidTr="00FB6B16">
        <w:trPr>
          <w:trHeight w:val="155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CA4DD8" w14:textId="77777777" w:rsidR="00063D7A" w:rsidRPr="00046DA3" w:rsidRDefault="00000000" w:rsidP="00046DA3">
            <w:pPr>
              <w:suppressAutoHyphens w:val="0"/>
              <w:snapToGrid w:val="0"/>
              <w:spacing w:beforeLines="50" w:before="120" w:afterLines="50" w:after="120" w:line="240" w:lineRule="atLeast"/>
              <w:jc w:val="center"/>
              <w:rPr>
                <w:rFonts w:ascii="Times New Roman" w:eastAsia="標楷體" w:hAnsi="Times New Roman"/>
                <w:color w:val="auto"/>
              </w:rPr>
            </w:pPr>
            <w:r w:rsidRPr="00046DA3">
              <w:rPr>
                <w:rFonts w:ascii="Times New Roman" w:eastAsia="標楷體" w:hAnsi="Times New Roman"/>
                <w:color w:val="auto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19192F" w14:textId="77777777" w:rsidR="00063D7A" w:rsidRPr="00046DA3" w:rsidRDefault="00000000" w:rsidP="00046DA3">
            <w:pPr>
              <w:suppressAutoHyphens w:val="0"/>
              <w:snapToGrid w:val="0"/>
              <w:spacing w:beforeLines="50" w:before="120" w:afterLines="50" w:after="120" w:line="240" w:lineRule="atLeast"/>
              <w:jc w:val="both"/>
              <w:rPr>
                <w:rFonts w:ascii="Times New Roman" w:eastAsia="標楷體" w:hAnsi="Times New Roman"/>
                <w:color w:val="auto"/>
              </w:rPr>
            </w:pPr>
            <w:r w:rsidRPr="00046DA3">
              <w:rPr>
                <w:rFonts w:ascii="Times New Roman" w:eastAsia="標楷體" w:hAnsi="Times New Roman"/>
                <w:color w:val="auto"/>
              </w:rPr>
              <w:t>威脅動態資料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E7DF03" w14:textId="01EB7675" w:rsidR="00063D7A" w:rsidRPr="00046DA3" w:rsidRDefault="00000000" w:rsidP="00046DA3">
            <w:pPr>
              <w:pStyle w:val="af1"/>
              <w:widowControl/>
              <w:suppressAutoHyphens w:val="0"/>
              <w:autoSpaceDN w:val="0"/>
              <w:spacing w:beforeLines="50" w:before="120" w:afterLines="50" w:after="120" w:line="360" w:lineRule="exact"/>
              <w:ind w:leftChars="32" w:left="77" w:rightChars="30" w:right="72" w:firstLine="0"/>
              <w:jc w:val="both"/>
              <w:rPr>
                <w:rFonts w:ascii="Times New Roman" w:eastAsia="標楷體" w:hAnsi="Times New Roman" w:cs="Times New Roman"/>
                <w:bCs/>
                <w:color w:val="auto"/>
                <w:sz w:val="24"/>
                <w:szCs w:val="24"/>
                <w:lang w:val="zh-TW"/>
              </w:rPr>
            </w:pPr>
            <w:proofErr w:type="gramStart"/>
            <w:r w:rsidRPr="00046DA3">
              <w:rPr>
                <w:rFonts w:ascii="Times New Roman" w:eastAsia="標楷體" w:hAnsi="Times New Roman" w:cs="Times New Roman"/>
                <w:bCs/>
                <w:color w:val="auto"/>
                <w:sz w:val="24"/>
                <w:szCs w:val="24"/>
                <w:lang w:val="zh-TW"/>
              </w:rPr>
              <w:t>提供暗網及</w:t>
            </w:r>
            <w:proofErr w:type="gramEnd"/>
            <w:r w:rsidRPr="00046DA3">
              <w:rPr>
                <w:rFonts w:ascii="Times New Roman" w:eastAsia="標楷體" w:hAnsi="Times New Roman" w:cs="Times New Roman"/>
                <w:bCs/>
                <w:color w:val="auto"/>
                <w:sz w:val="24"/>
                <w:szCs w:val="24"/>
                <w:lang w:val="zh-TW"/>
              </w:rPr>
              <w:t>勒索威脅動態資料</w:t>
            </w:r>
            <w:r w:rsidR="00701E2F">
              <w:rPr>
                <w:rFonts w:ascii="Times New Roman" w:eastAsia="標楷體" w:hAnsi="Times New Roman" w:cs="Times New Roman" w:hint="eastAsia"/>
                <w:bCs/>
                <w:color w:val="auto"/>
                <w:sz w:val="24"/>
                <w:szCs w:val="24"/>
                <w:lang w:val="zh-TW"/>
              </w:rPr>
              <w:t>，以每周一篇為原則</w:t>
            </w:r>
            <w:r w:rsidRPr="00046DA3">
              <w:rPr>
                <w:rFonts w:ascii="Times New Roman" w:eastAsia="標楷體" w:hAnsi="Times New Roman" w:cs="Times New Roman"/>
                <w:bCs/>
                <w:color w:val="auto"/>
                <w:sz w:val="24"/>
                <w:szCs w:val="24"/>
                <w:lang w:val="zh-TW"/>
              </w:rPr>
              <w:t>，</w:t>
            </w:r>
            <w:r w:rsidR="001A62C6">
              <w:rPr>
                <w:rFonts w:ascii="Times New Roman" w:eastAsia="標楷體" w:hAnsi="Times New Roman" w:cs="Times New Roman" w:hint="eastAsia"/>
                <w:bCs/>
                <w:color w:val="auto"/>
                <w:sz w:val="24"/>
                <w:szCs w:val="24"/>
                <w:lang w:val="zh-TW"/>
              </w:rPr>
              <w:t>分別</w:t>
            </w:r>
            <w:r w:rsidRPr="00046DA3">
              <w:rPr>
                <w:rFonts w:ascii="Times New Roman" w:eastAsia="標楷體" w:hAnsi="Times New Roman" w:cs="Times New Roman"/>
                <w:bCs/>
                <w:color w:val="auto"/>
                <w:sz w:val="24"/>
                <w:szCs w:val="24"/>
                <w:lang w:val="zh-TW"/>
              </w:rPr>
              <w:t>各至少</w:t>
            </w:r>
            <w:r w:rsidRPr="00046DA3">
              <w:rPr>
                <w:rFonts w:ascii="Times New Roman" w:eastAsia="標楷體" w:hAnsi="Times New Roman" w:cs="Times New Roman"/>
                <w:bCs/>
                <w:color w:val="auto"/>
                <w:sz w:val="24"/>
                <w:szCs w:val="24"/>
                <w:lang w:val="zh-TW"/>
              </w:rPr>
              <w:t>12</w:t>
            </w:r>
            <w:r w:rsidRPr="00046DA3">
              <w:rPr>
                <w:rFonts w:ascii="Times New Roman" w:eastAsia="標楷體" w:hAnsi="Times New Roman" w:cs="Times New Roman"/>
                <w:bCs/>
                <w:color w:val="auto"/>
                <w:sz w:val="24"/>
                <w:szCs w:val="24"/>
                <w:lang w:val="zh-TW"/>
              </w:rPr>
              <w:t>篇，摘要事件概況及風險重點。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63661C" w14:textId="77777777" w:rsidR="00063D7A" w:rsidRPr="00046DA3" w:rsidRDefault="00000000" w:rsidP="00046DA3">
            <w:pPr>
              <w:pStyle w:val="af1"/>
              <w:widowControl/>
              <w:suppressAutoHyphens w:val="0"/>
              <w:autoSpaceDN w:val="0"/>
              <w:spacing w:beforeLines="50" w:before="120" w:afterLines="50" w:after="120" w:line="360" w:lineRule="exact"/>
              <w:ind w:leftChars="32" w:left="77" w:rightChars="30" w:right="72" w:firstLine="0"/>
              <w:jc w:val="both"/>
              <w:rPr>
                <w:rFonts w:ascii="Times New Roman" w:eastAsia="標楷體" w:hAnsi="Times New Roman" w:cs="Times New Roman"/>
                <w:bCs/>
                <w:color w:val="auto"/>
                <w:sz w:val="24"/>
                <w:szCs w:val="24"/>
                <w:lang w:val="zh-TW"/>
              </w:rPr>
            </w:pPr>
            <w:r w:rsidRPr="00046DA3">
              <w:rPr>
                <w:rFonts w:ascii="Times New Roman" w:eastAsia="標楷體" w:hAnsi="Times New Roman" w:cs="Times New Roman"/>
                <w:bCs/>
                <w:color w:val="auto"/>
                <w:sz w:val="24"/>
                <w:szCs w:val="24"/>
                <w:lang w:val="zh-TW"/>
              </w:rPr>
              <w:t>以電子文件交付。</w:t>
            </w:r>
          </w:p>
        </w:tc>
      </w:tr>
      <w:tr w:rsidR="00194696" w:rsidRPr="00046DA3" w14:paraId="48CEF52E" w14:textId="77777777" w:rsidTr="00FB6B16">
        <w:trPr>
          <w:trHeight w:val="153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D89CD7" w14:textId="77777777" w:rsidR="00194696" w:rsidRPr="00046DA3" w:rsidRDefault="00194696" w:rsidP="00194696">
            <w:pPr>
              <w:suppressAutoHyphens w:val="0"/>
              <w:snapToGrid w:val="0"/>
              <w:spacing w:beforeLines="50" w:before="120" w:afterLines="50" w:after="120" w:line="240" w:lineRule="atLeast"/>
              <w:jc w:val="center"/>
              <w:rPr>
                <w:rFonts w:ascii="Times New Roman" w:eastAsia="標楷體" w:hAnsi="Times New Roman"/>
                <w:color w:val="auto"/>
              </w:rPr>
            </w:pPr>
            <w:r w:rsidRPr="00046DA3">
              <w:rPr>
                <w:rFonts w:ascii="Times New Roman" w:eastAsia="標楷體" w:hAnsi="Times New Roman"/>
                <w:color w:val="auto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05BF5E" w14:textId="77777777" w:rsidR="00194696" w:rsidRPr="00046DA3" w:rsidRDefault="00194696" w:rsidP="00194696">
            <w:pPr>
              <w:suppressAutoHyphens w:val="0"/>
              <w:snapToGrid w:val="0"/>
              <w:spacing w:beforeLines="50" w:before="120" w:afterLines="50" w:after="120" w:line="240" w:lineRule="atLeast"/>
              <w:jc w:val="both"/>
              <w:rPr>
                <w:rFonts w:ascii="Times New Roman" w:eastAsia="標楷體" w:hAnsi="Times New Roman"/>
                <w:color w:val="auto"/>
              </w:rPr>
            </w:pPr>
            <w:r w:rsidRPr="00046DA3">
              <w:rPr>
                <w:rFonts w:ascii="Times New Roman" w:eastAsia="標楷體" w:hAnsi="Times New Roman"/>
                <w:color w:val="auto"/>
              </w:rPr>
              <w:t>簡易風險週報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8B5C21" w14:textId="77777777" w:rsidR="00194696" w:rsidRPr="00046DA3" w:rsidRDefault="00194696" w:rsidP="00194696">
            <w:pPr>
              <w:pStyle w:val="af1"/>
              <w:widowControl/>
              <w:suppressAutoHyphens w:val="0"/>
              <w:autoSpaceDN w:val="0"/>
              <w:spacing w:beforeLines="50" w:before="120" w:afterLines="50" w:after="120" w:line="360" w:lineRule="exact"/>
              <w:ind w:leftChars="32" w:left="77" w:rightChars="30" w:right="72" w:firstLine="0"/>
              <w:jc w:val="both"/>
              <w:rPr>
                <w:rFonts w:ascii="Times New Roman" w:eastAsia="標楷體" w:hAnsi="Times New Roman" w:cs="Times New Roman"/>
                <w:bCs/>
                <w:color w:val="auto"/>
                <w:sz w:val="24"/>
                <w:szCs w:val="24"/>
                <w:lang w:val="zh-TW"/>
              </w:rPr>
            </w:pPr>
            <w:r w:rsidRPr="00046DA3">
              <w:rPr>
                <w:rFonts w:ascii="Times New Roman" w:eastAsia="標楷體" w:hAnsi="Times New Roman" w:cs="Times New Roman"/>
                <w:bCs/>
                <w:color w:val="auto"/>
                <w:sz w:val="24"/>
                <w:szCs w:val="24"/>
                <w:lang w:val="zh-TW"/>
              </w:rPr>
              <w:t>服務期間每週提供簡易威脅風險週報，彙整近期主要威脅及風險提醒。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5A35CE" w14:textId="108D6934" w:rsidR="00194696" w:rsidRPr="00046DA3" w:rsidRDefault="00194696" w:rsidP="00194696">
            <w:pPr>
              <w:pStyle w:val="af1"/>
              <w:widowControl/>
              <w:suppressAutoHyphens w:val="0"/>
              <w:autoSpaceDN w:val="0"/>
              <w:spacing w:beforeLines="50" w:before="120" w:afterLines="50" w:after="120" w:line="360" w:lineRule="exact"/>
              <w:ind w:leftChars="32" w:left="77" w:rightChars="30" w:right="72" w:firstLine="0"/>
              <w:jc w:val="both"/>
              <w:rPr>
                <w:rFonts w:ascii="Times New Roman" w:eastAsia="標楷體" w:hAnsi="Times New Roman" w:cs="Times New Roman"/>
                <w:bCs/>
                <w:color w:val="auto"/>
                <w:sz w:val="24"/>
                <w:szCs w:val="24"/>
                <w:lang w:val="zh-TW"/>
              </w:rPr>
            </w:pPr>
            <w:r w:rsidRPr="001E29D8">
              <w:rPr>
                <w:rFonts w:ascii="Times New Roman" w:eastAsia="標楷體" w:hAnsi="Times New Roman" w:cs="Times New Roman"/>
                <w:bCs/>
                <w:color w:val="auto"/>
                <w:sz w:val="24"/>
                <w:szCs w:val="24"/>
                <w:lang w:val="zh-TW"/>
              </w:rPr>
              <w:t>內容應便於非專業人員理解。</w:t>
            </w:r>
          </w:p>
        </w:tc>
      </w:tr>
      <w:tr w:rsidR="00B94C80" w:rsidRPr="00046DA3" w14:paraId="292C8C6D" w14:textId="77777777" w:rsidTr="00A81902">
        <w:trPr>
          <w:trHeight w:val="701"/>
        </w:trPr>
        <w:tc>
          <w:tcPr>
            <w:tcW w:w="87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2193B6" w14:textId="4A26643D" w:rsidR="00B94C80" w:rsidRPr="001E29D8" w:rsidRDefault="00B94C80" w:rsidP="00194696">
            <w:pPr>
              <w:pStyle w:val="af1"/>
              <w:widowControl/>
              <w:suppressAutoHyphens w:val="0"/>
              <w:autoSpaceDN w:val="0"/>
              <w:spacing w:beforeLines="50" w:before="120" w:afterLines="50" w:after="120" w:line="360" w:lineRule="exact"/>
              <w:ind w:leftChars="32" w:left="77" w:rightChars="30" w:right="72" w:firstLine="0"/>
              <w:jc w:val="both"/>
              <w:rPr>
                <w:rFonts w:ascii="Times New Roman" w:eastAsia="標楷體" w:hAnsi="Times New Roman" w:cs="Times New Roman"/>
                <w:bCs/>
                <w:color w:val="auto"/>
                <w:sz w:val="24"/>
                <w:szCs w:val="24"/>
                <w:lang w:val="zh-TW"/>
              </w:rPr>
            </w:pPr>
            <w:r w:rsidRPr="00B94C80">
              <w:rPr>
                <w:rFonts w:ascii="Times New Roman" w:eastAsia="標楷體" w:hAnsi="Times New Roman" w:cs="Times New Roman" w:hint="eastAsia"/>
                <w:bCs/>
                <w:color w:val="auto"/>
                <w:sz w:val="24"/>
                <w:szCs w:val="24"/>
                <w:lang w:val="zh-TW"/>
              </w:rPr>
              <w:t>投標廠商資格：應具備合法供應本案情資服務之權利。</w:t>
            </w:r>
          </w:p>
        </w:tc>
      </w:tr>
    </w:tbl>
    <w:p w14:paraId="14FB77D1" w14:textId="336E5366" w:rsidR="00063D7A" w:rsidRPr="00046DA3" w:rsidRDefault="00000000">
      <w:pPr>
        <w:widowControl/>
        <w:numPr>
          <w:ilvl w:val="0"/>
          <w:numId w:val="5"/>
        </w:numPr>
        <w:autoSpaceDE w:val="0"/>
        <w:snapToGrid w:val="0"/>
        <w:spacing w:before="120" w:after="120" w:line="340" w:lineRule="exact"/>
        <w:ind w:left="0" w:rightChars="-150" w:right="-360" w:firstLine="0"/>
        <w:jc w:val="both"/>
        <w:textAlignment w:val="bottom"/>
        <w:rPr>
          <w:rFonts w:ascii="標楷體" w:eastAsia="標楷體" w:hAnsi="標楷體"/>
          <w:szCs w:val="24"/>
        </w:rPr>
      </w:pPr>
      <w:r w:rsidRPr="00046DA3">
        <w:rPr>
          <w:rFonts w:ascii="標楷體" w:eastAsia="標楷體" w:hAnsi="標楷體"/>
          <w:szCs w:val="24"/>
        </w:rPr>
        <w:t>驗收標準：</w:t>
      </w:r>
    </w:p>
    <w:tbl>
      <w:tblPr>
        <w:tblW w:w="8931" w:type="dxa"/>
        <w:tblInd w:w="595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52"/>
        <w:gridCol w:w="4711"/>
        <w:gridCol w:w="2268"/>
      </w:tblGrid>
      <w:tr w:rsidR="00063D7A" w:rsidRPr="00046DA3" w14:paraId="25CA844A" w14:textId="77777777" w:rsidTr="00833CB3">
        <w:trPr>
          <w:tblHeader/>
        </w:trPr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0E3045CD" w14:textId="77777777" w:rsidR="00063D7A" w:rsidRPr="00046DA3" w:rsidRDefault="00000000" w:rsidP="00046DA3">
            <w:pPr>
              <w:suppressAutoHyphens w:val="0"/>
              <w:snapToGrid w:val="0"/>
              <w:spacing w:beforeLines="50" w:before="120" w:afterLines="50" w:after="120" w:line="240" w:lineRule="atLeast"/>
              <w:jc w:val="center"/>
              <w:rPr>
                <w:rFonts w:ascii="Times New Roman" w:eastAsia="標楷體" w:hAnsi="Times New Roman"/>
                <w:b/>
                <w:bCs/>
                <w:color w:val="auto"/>
              </w:rPr>
            </w:pPr>
            <w:r w:rsidRPr="00046DA3">
              <w:rPr>
                <w:rFonts w:ascii="Times New Roman" w:eastAsia="標楷體" w:hAnsi="Times New Roman" w:hint="eastAsia"/>
                <w:b/>
                <w:bCs/>
                <w:color w:val="auto"/>
              </w:rPr>
              <w:t>項次</w:t>
            </w:r>
          </w:p>
        </w:tc>
        <w:tc>
          <w:tcPr>
            <w:tcW w:w="4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6CF277C7" w14:textId="77777777" w:rsidR="00063D7A" w:rsidRPr="00046DA3" w:rsidRDefault="00000000" w:rsidP="00046DA3">
            <w:pPr>
              <w:suppressAutoHyphens w:val="0"/>
              <w:snapToGrid w:val="0"/>
              <w:spacing w:beforeLines="50" w:before="120" w:afterLines="50" w:after="120" w:line="240" w:lineRule="atLeast"/>
              <w:jc w:val="center"/>
              <w:rPr>
                <w:rFonts w:ascii="Times New Roman" w:eastAsia="標楷體" w:hAnsi="Times New Roman"/>
                <w:b/>
                <w:bCs/>
                <w:color w:val="auto"/>
              </w:rPr>
            </w:pPr>
            <w:r w:rsidRPr="00046DA3">
              <w:rPr>
                <w:rFonts w:ascii="Times New Roman" w:eastAsia="標楷體" w:hAnsi="Times New Roman" w:hint="eastAsia"/>
                <w:b/>
                <w:bCs/>
                <w:color w:val="auto"/>
              </w:rPr>
              <w:t>重要規格</w:t>
            </w:r>
            <w:r w:rsidRPr="00046DA3">
              <w:rPr>
                <w:rFonts w:ascii="Times New Roman" w:eastAsia="標楷體" w:hAnsi="Times New Roman" w:hint="eastAsia"/>
                <w:b/>
                <w:bCs/>
                <w:color w:val="auto"/>
              </w:rPr>
              <w:t>/</w:t>
            </w:r>
            <w:r w:rsidRPr="00046DA3">
              <w:rPr>
                <w:rFonts w:ascii="Times New Roman" w:eastAsia="標楷體" w:hAnsi="Times New Roman" w:hint="eastAsia"/>
                <w:b/>
                <w:bCs/>
                <w:color w:val="auto"/>
              </w:rPr>
              <w:t>功能內容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2CE9F0E0" w14:textId="77777777" w:rsidR="00063D7A" w:rsidRPr="00046DA3" w:rsidRDefault="00000000" w:rsidP="00046DA3">
            <w:pPr>
              <w:suppressAutoHyphens w:val="0"/>
              <w:snapToGrid w:val="0"/>
              <w:spacing w:beforeLines="50" w:before="120" w:afterLines="50" w:after="120" w:line="240" w:lineRule="atLeast"/>
              <w:jc w:val="center"/>
              <w:rPr>
                <w:rFonts w:ascii="Times New Roman" w:eastAsia="標楷體" w:hAnsi="Times New Roman"/>
                <w:b/>
                <w:bCs/>
                <w:color w:val="auto"/>
              </w:rPr>
            </w:pPr>
            <w:r w:rsidRPr="00046DA3">
              <w:rPr>
                <w:rFonts w:ascii="Times New Roman" w:eastAsia="標楷體" w:hAnsi="Times New Roman" w:hint="eastAsia"/>
                <w:b/>
                <w:bCs/>
                <w:color w:val="auto"/>
              </w:rPr>
              <w:t>交付資料</w:t>
            </w:r>
          </w:p>
        </w:tc>
      </w:tr>
      <w:tr w:rsidR="00FB6B16" w:rsidRPr="00046DA3" w14:paraId="28CD6C15" w14:textId="77777777" w:rsidTr="00833CB3">
        <w:trPr>
          <w:trHeight w:val="1105"/>
        </w:trPr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1011A1" w14:textId="24D994E0" w:rsidR="00FB6B16" w:rsidRPr="00046DA3" w:rsidRDefault="00FB6B16" w:rsidP="00FB6B16">
            <w:pPr>
              <w:suppressAutoHyphens w:val="0"/>
              <w:snapToGrid w:val="0"/>
              <w:spacing w:beforeLines="50" w:before="120" w:afterLines="50" w:after="120" w:line="240" w:lineRule="atLeast"/>
              <w:jc w:val="center"/>
              <w:rPr>
                <w:rFonts w:ascii="Times New Roman" w:eastAsia="標楷體" w:hAnsi="Times New Roman"/>
                <w:color w:val="auto"/>
              </w:rPr>
            </w:pPr>
            <w:r>
              <w:rPr>
                <w:rFonts w:ascii="Times New Roman" w:eastAsia="標楷體" w:hAnsi="Times New Roman" w:hint="eastAsia"/>
                <w:color w:val="auto"/>
              </w:rPr>
              <w:t>服務內容之進度</w:t>
            </w:r>
            <w:r>
              <w:rPr>
                <w:rFonts w:ascii="Times New Roman" w:eastAsia="標楷體" w:hAnsi="Times New Roman"/>
                <w:color w:val="auto"/>
              </w:rPr>
              <w:br/>
            </w:r>
            <w:r>
              <w:rPr>
                <w:rFonts w:ascii="Times New Roman" w:eastAsia="標楷體" w:hAnsi="Times New Roman" w:hint="eastAsia"/>
                <w:color w:val="auto"/>
              </w:rPr>
              <w:t>報告彙整清冊</w:t>
            </w:r>
          </w:p>
        </w:tc>
        <w:tc>
          <w:tcPr>
            <w:tcW w:w="4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811139" w14:textId="578C1517" w:rsidR="00FB6B16" w:rsidRPr="00046DA3" w:rsidRDefault="00FB6B16" w:rsidP="00FB6B16">
            <w:pPr>
              <w:pStyle w:val="af1"/>
              <w:widowControl/>
              <w:suppressAutoHyphens w:val="0"/>
              <w:autoSpaceDN w:val="0"/>
              <w:spacing w:beforeLines="50" w:before="120" w:afterLines="50" w:after="120" w:line="360" w:lineRule="exact"/>
              <w:ind w:leftChars="32" w:left="77" w:rightChars="30" w:right="72" w:firstLine="0"/>
              <w:jc w:val="both"/>
              <w:rPr>
                <w:rFonts w:ascii="Times New Roman" w:eastAsia="標楷體" w:hAnsi="Times New Roman" w:cs="Times New Roman"/>
                <w:bCs/>
                <w:color w:val="auto"/>
                <w:sz w:val="24"/>
                <w:szCs w:val="24"/>
                <w:lang w:val="zh-TW"/>
              </w:rPr>
            </w:pPr>
            <w:r w:rsidRPr="008F7493">
              <w:rPr>
                <w:rFonts w:ascii="Times New Roman" w:eastAsia="標楷體" w:hAnsi="Times New Roman" w:cs="Times New Roman"/>
                <w:bCs/>
                <w:color w:val="auto"/>
                <w:sz w:val="24"/>
                <w:szCs w:val="24"/>
              </w:rPr>
              <w:t>彙整截至提報日</w:t>
            </w:r>
            <w:proofErr w:type="gramStart"/>
            <w:r w:rsidRPr="008F7493">
              <w:rPr>
                <w:rFonts w:ascii="Times New Roman" w:eastAsia="標楷體" w:hAnsi="Times New Roman" w:cs="Times New Roman"/>
                <w:bCs/>
                <w:color w:val="auto"/>
                <w:sz w:val="24"/>
                <w:szCs w:val="24"/>
              </w:rPr>
              <w:t>之情資資料</w:t>
            </w:r>
            <w:proofErr w:type="gramEnd"/>
            <w:r w:rsidRPr="008F7493">
              <w:rPr>
                <w:rFonts w:ascii="Times New Roman" w:eastAsia="標楷體" w:hAnsi="Times New Roman" w:cs="Times New Roman"/>
                <w:bCs/>
                <w:color w:val="auto"/>
                <w:sz w:val="24"/>
                <w:szCs w:val="24"/>
              </w:rPr>
              <w:t>成冊，並附進度清冊。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7E9957" w14:textId="2E18F099" w:rsidR="00FB6B16" w:rsidRPr="00046DA3" w:rsidRDefault="00FB6B16" w:rsidP="00FB6B16">
            <w:pPr>
              <w:pStyle w:val="af1"/>
              <w:widowControl/>
              <w:suppressAutoHyphens w:val="0"/>
              <w:autoSpaceDN w:val="0"/>
              <w:spacing w:beforeLines="50" w:before="120" w:afterLines="50" w:after="120" w:line="360" w:lineRule="exact"/>
              <w:ind w:leftChars="32" w:left="77" w:rightChars="30" w:right="72" w:firstLine="0"/>
              <w:jc w:val="both"/>
              <w:rPr>
                <w:rFonts w:ascii="Times New Roman" w:eastAsia="標楷體" w:hAnsi="Times New Roman" w:cs="Times New Roman"/>
                <w:bCs/>
                <w:color w:val="auto"/>
                <w:sz w:val="24"/>
                <w:szCs w:val="24"/>
                <w:lang w:val="zh-TW"/>
              </w:rPr>
            </w:pPr>
            <w:r w:rsidRPr="008F7493">
              <w:rPr>
                <w:rFonts w:ascii="Times New Roman" w:eastAsia="標楷體" w:hAnsi="Times New Roman" w:cs="Times New Roman" w:hint="eastAsia"/>
                <w:bCs/>
                <w:color w:val="auto"/>
                <w:sz w:val="24"/>
                <w:szCs w:val="24"/>
                <w:lang w:val="zh-TW"/>
              </w:rPr>
              <w:t>進度報告清冊</w:t>
            </w:r>
            <w:r>
              <w:rPr>
                <w:rFonts w:ascii="Times New Roman" w:eastAsia="標楷體" w:hAnsi="Times New Roman" w:cs="Times New Roman"/>
                <w:bCs/>
                <w:color w:val="auto"/>
                <w:sz w:val="24"/>
                <w:szCs w:val="24"/>
                <w:lang w:val="zh-TW"/>
              </w:rPr>
              <w:br/>
            </w:r>
            <w:r>
              <w:rPr>
                <w:rFonts w:ascii="Times New Roman" w:eastAsia="標楷體" w:hAnsi="Times New Roman" w:cs="Times New Roman" w:hint="eastAsia"/>
                <w:bCs/>
                <w:color w:val="auto"/>
                <w:sz w:val="24"/>
                <w:szCs w:val="24"/>
                <w:lang w:val="zh-TW"/>
              </w:rPr>
              <w:t>之</w:t>
            </w:r>
            <w:r w:rsidRPr="008F7493">
              <w:rPr>
                <w:rFonts w:ascii="Times New Roman" w:eastAsia="標楷體" w:hAnsi="Times New Roman" w:cs="Times New Roman" w:hint="eastAsia"/>
                <w:bCs/>
                <w:color w:val="auto"/>
                <w:sz w:val="24"/>
                <w:szCs w:val="24"/>
                <w:lang w:val="zh-TW"/>
              </w:rPr>
              <w:t>電子</w:t>
            </w:r>
            <w:proofErr w:type="gramStart"/>
            <w:r w:rsidRPr="008F7493">
              <w:rPr>
                <w:rFonts w:ascii="Times New Roman" w:eastAsia="標楷體" w:hAnsi="Times New Roman" w:cs="Times New Roman" w:hint="eastAsia"/>
                <w:bCs/>
                <w:color w:val="auto"/>
                <w:sz w:val="24"/>
                <w:szCs w:val="24"/>
                <w:lang w:val="zh-TW"/>
              </w:rPr>
              <w:t>檔</w:t>
            </w:r>
            <w:proofErr w:type="gramEnd"/>
            <w:r>
              <w:rPr>
                <w:rFonts w:ascii="Times New Roman" w:eastAsia="標楷體" w:hAnsi="Times New Roman" w:cs="Times New Roman" w:hint="eastAsia"/>
                <w:bCs/>
                <w:color w:val="auto"/>
                <w:sz w:val="24"/>
                <w:szCs w:val="24"/>
                <w:lang w:val="zh-TW"/>
              </w:rPr>
              <w:t>一式</w:t>
            </w:r>
            <w:r w:rsidRPr="008F7493">
              <w:rPr>
                <w:rFonts w:ascii="Times New Roman" w:eastAsia="標楷體" w:hAnsi="Times New Roman" w:cs="Times New Roman" w:hint="eastAsia"/>
                <w:bCs/>
                <w:color w:val="auto"/>
                <w:sz w:val="24"/>
                <w:szCs w:val="24"/>
                <w:lang w:val="zh-TW"/>
              </w:rPr>
              <w:t>。</w:t>
            </w:r>
          </w:p>
        </w:tc>
      </w:tr>
      <w:tr w:rsidR="00FB6B16" w:rsidRPr="00046DA3" w14:paraId="784B6A6A" w14:textId="77777777" w:rsidTr="00833CB3">
        <w:trPr>
          <w:trHeight w:val="1105"/>
        </w:trPr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FDC9CF" w14:textId="0DD2E1B2" w:rsidR="00FB6B16" w:rsidRDefault="00FB6B16" w:rsidP="00FB6B16">
            <w:pPr>
              <w:suppressAutoHyphens w:val="0"/>
              <w:snapToGrid w:val="0"/>
              <w:spacing w:beforeLines="50" w:before="120" w:afterLines="50" w:after="120" w:line="240" w:lineRule="atLeast"/>
              <w:jc w:val="center"/>
              <w:rPr>
                <w:rFonts w:ascii="Times New Roman" w:eastAsia="標楷體" w:hAnsi="Times New Roman"/>
                <w:color w:val="auto"/>
              </w:rPr>
            </w:pPr>
            <w:r>
              <w:rPr>
                <w:rFonts w:ascii="Times New Roman" w:eastAsia="標楷體" w:hAnsi="Times New Roman" w:hint="eastAsia"/>
                <w:color w:val="auto"/>
              </w:rPr>
              <w:t>服務內容之結案</w:t>
            </w:r>
            <w:r>
              <w:rPr>
                <w:rFonts w:ascii="Times New Roman" w:eastAsia="標楷體" w:hAnsi="Times New Roman"/>
                <w:color w:val="auto"/>
              </w:rPr>
              <w:br/>
            </w:r>
            <w:r>
              <w:rPr>
                <w:rFonts w:ascii="Times New Roman" w:eastAsia="標楷體" w:hAnsi="Times New Roman" w:hint="eastAsia"/>
                <w:color w:val="auto"/>
              </w:rPr>
              <w:t>報告彙整清冊</w:t>
            </w:r>
          </w:p>
        </w:tc>
        <w:tc>
          <w:tcPr>
            <w:tcW w:w="4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33E9BB" w14:textId="6E292169" w:rsidR="00FB6B16" w:rsidRDefault="00FB6B16" w:rsidP="00FB6B16">
            <w:pPr>
              <w:pStyle w:val="af1"/>
              <w:widowControl/>
              <w:suppressAutoHyphens w:val="0"/>
              <w:autoSpaceDN w:val="0"/>
              <w:spacing w:beforeLines="50" w:before="120" w:afterLines="50" w:after="120" w:line="360" w:lineRule="exact"/>
              <w:ind w:leftChars="32" w:left="77" w:rightChars="30" w:right="72" w:firstLine="0"/>
              <w:jc w:val="both"/>
              <w:rPr>
                <w:rFonts w:ascii="Times New Roman" w:eastAsia="標楷體" w:hAnsi="Times New Roman" w:cs="Times New Roman"/>
                <w:bCs/>
                <w:color w:val="auto"/>
                <w:sz w:val="24"/>
                <w:szCs w:val="24"/>
                <w:lang w:val="zh-TW"/>
              </w:rPr>
            </w:pPr>
            <w:r w:rsidRPr="008F7493">
              <w:rPr>
                <w:rFonts w:ascii="Times New Roman" w:eastAsia="標楷體" w:hAnsi="Times New Roman" w:cs="Times New Roman"/>
                <w:bCs/>
                <w:color w:val="auto"/>
                <w:sz w:val="24"/>
                <w:szCs w:val="24"/>
              </w:rPr>
              <w:t>彙整全案情資資料成冊，並附進度清冊</w:t>
            </w:r>
            <w:r w:rsidRPr="001E29D8">
              <w:rPr>
                <w:rFonts w:ascii="Times New Roman" w:eastAsia="標楷體" w:hAnsi="Times New Roman" w:cs="Times New Roman"/>
                <w:bCs/>
                <w:color w:val="auto"/>
                <w:sz w:val="24"/>
                <w:szCs w:val="24"/>
                <w:lang w:val="zh-TW"/>
              </w:rPr>
              <w:t>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9A9B79" w14:textId="3AF39861" w:rsidR="00FB6B16" w:rsidRPr="003357E1" w:rsidRDefault="00FB6B16" w:rsidP="00FB6B16">
            <w:pPr>
              <w:pStyle w:val="af1"/>
              <w:widowControl/>
              <w:suppressAutoHyphens w:val="0"/>
              <w:autoSpaceDN w:val="0"/>
              <w:spacing w:beforeLines="50" w:before="120" w:afterLines="50" w:after="120" w:line="360" w:lineRule="exact"/>
              <w:ind w:leftChars="32" w:left="77" w:rightChars="30" w:right="72" w:firstLine="0"/>
              <w:jc w:val="both"/>
              <w:rPr>
                <w:rFonts w:ascii="Times New Roman" w:eastAsia="標楷體" w:hAnsi="Times New Roman" w:cs="Times New Roman"/>
                <w:bCs/>
                <w:color w:val="auto"/>
                <w:sz w:val="24"/>
                <w:szCs w:val="24"/>
                <w:lang w:val="zh-TW"/>
              </w:rPr>
            </w:pPr>
            <w:r w:rsidRPr="008F7493">
              <w:rPr>
                <w:rFonts w:ascii="Times New Roman" w:eastAsia="標楷體" w:hAnsi="Times New Roman" w:cs="Times New Roman" w:hint="eastAsia"/>
                <w:bCs/>
                <w:color w:val="auto"/>
                <w:sz w:val="24"/>
                <w:szCs w:val="24"/>
                <w:lang w:val="zh-TW"/>
              </w:rPr>
              <w:t>結案報告清冊</w:t>
            </w:r>
            <w:r>
              <w:rPr>
                <w:rFonts w:ascii="Times New Roman" w:eastAsia="標楷體" w:hAnsi="Times New Roman" w:cs="Times New Roman"/>
                <w:bCs/>
                <w:color w:val="auto"/>
                <w:sz w:val="24"/>
                <w:szCs w:val="24"/>
                <w:lang w:val="zh-TW"/>
              </w:rPr>
              <w:br/>
            </w:r>
            <w:r>
              <w:rPr>
                <w:rFonts w:ascii="Times New Roman" w:eastAsia="標楷體" w:hAnsi="Times New Roman" w:cs="Times New Roman" w:hint="eastAsia"/>
                <w:bCs/>
                <w:color w:val="auto"/>
                <w:sz w:val="24"/>
                <w:szCs w:val="24"/>
                <w:lang w:val="zh-TW"/>
              </w:rPr>
              <w:t>之</w:t>
            </w:r>
            <w:r w:rsidRPr="008F7493">
              <w:rPr>
                <w:rFonts w:ascii="Times New Roman" w:eastAsia="標楷體" w:hAnsi="Times New Roman" w:cs="Times New Roman" w:hint="eastAsia"/>
                <w:bCs/>
                <w:color w:val="auto"/>
                <w:sz w:val="24"/>
                <w:szCs w:val="24"/>
                <w:lang w:val="zh-TW"/>
              </w:rPr>
              <w:t>電子</w:t>
            </w:r>
            <w:proofErr w:type="gramStart"/>
            <w:r w:rsidRPr="008F7493">
              <w:rPr>
                <w:rFonts w:ascii="Times New Roman" w:eastAsia="標楷體" w:hAnsi="Times New Roman" w:cs="Times New Roman" w:hint="eastAsia"/>
                <w:bCs/>
                <w:color w:val="auto"/>
                <w:sz w:val="24"/>
                <w:szCs w:val="24"/>
                <w:lang w:val="zh-TW"/>
              </w:rPr>
              <w:t>檔</w:t>
            </w:r>
            <w:proofErr w:type="gramEnd"/>
            <w:r>
              <w:rPr>
                <w:rFonts w:ascii="Times New Roman" w:eastAsia="標楷體" w:hAnsi="Times New Roman" w:cs="Times New Roman" w:hint="eastAsia"/>
                <w:bCs/>
                <w:color w:val="auto"/>
                <w:sz w:val="24"/>
                <w:szCs w:val="24"/>
                <w:lang w:val="zh-TW"/>
              </w:rPr>
              <w:t>一式</w:t>
            </w:r>
            <w:r w:rsidRPr="008F7493">
              <w:rPr>
                <w:rFonts w:ascii="Times New Roman" w:eastAsia="標楷體" w:hAnsi="Times New Roman" w:cs="Times New Roman" w:hint="eastAsia"/>
                <w:bCs/>
                <w:color w:val="auto"/>
                <w:sz w:val="24"/>
                <w:szCs w:val="24"/>
                <w:lang w:val="zh-TW"/>
              </w:rPr>
              <w:t>。</w:t>
            </w:r>
          </w:p>
        </w:tc>
      </w:tr>
    </w:tbl>
    <w:p w14:paraId="5CA9CCFA" w14:textId="77777777" w:rsidR="002801BF" w:rsidRPr="00FB1652" w:rsidRDefault="002801BF" w:rsidP="002801BF">
      <w:pPr>
        <w:widowControl/>
        <w:numPr>
          <w:ilvl w:val="0"/>
          <w:numId w:val="5"/>
        </w:numPr>
        <w:autoSpaceDE w:val="0"/>
        <w:snapToGrid w:val="0"/>
        <w:spacing w:before="120" w:after="120" w:line="340" w:lineRule="exact"/>
        <w:ind w:left="0" w:rightChars="-150" w:right="-360" w:firstLine="0"/>
        <w:jc w:val="both"/>
        <w:textAlignment w:val="bottom"/>
        <w:rPr>
          <w:rFonts w:ascii="標楷體" w:eastAsia="標楷體" w:hAnsi="標楷體"/>
          <w:sz w:val="28"/>
          <w:szCs w:val="28"/>
        </w:rPr>
      </w:pPr>
      <w:r w:rsidRPr="00FB1652">
        <w:rPr>
          <w:rFonts w:ascii="標楷體" w:eastAsia="標楷體" w:hAnsi="標楷體"/>
          <w:sz w:val="28"/>
          <w:szCs w:val="28"/>
        </w:rPr>
        <w:lastRenderedPageBreak/>
        <w:t>付款標準：</w:t>
      </w:r>
    </w:p>
    <w:p w14:paraId="79298B87" w14:textId="1616B588" w:rsidR="002801BF" w:rsidRPr="00FB1652" w:rsidRDefault="002801BF" w:rsidP="002801BF">
      <w:pPr>
        <w:pStyle w:val="af1"/>
        <w:numPr>
          <w:ilvl w:val="1"/>
          <w:numId w:val="3"/>
        </w:numPr>
        <w:tabs>
          <w:tab w:val="clear" w:pos="480"/>
          <w:tab w:val="left" w:pos="1129"/>
        </w:tabs>
        <w:spacing w:before="120" w:after="120" w:line="340" w:lineRule="exact"/>
        <w:ind w:right="-1" w:hanging="482"/>
        <w:jc w:val="both"/>
        <w:rPr>
          <w:rFonts w:ascii="標楷體" w:eastAsia="標楷體" w:hAnsi="標楷體" w:cs="Times New Roman"/>
          <w:sz w:val="28"/>
          <w:szCs w:val="28"/>
        </w:rPr>
      </w:pPr>
      <w:bookmarkStart w:id="0" w:name="_Hlk242359251"/>
      <w:bookmarkStart w:id="1" w:name="_Hlk242359263"/>
      <w:r w:rsidRPr="0039288A">
        <w:rPr>
          <w:rFonts w:ascii="標楷體" w:eastAsia="標楷體" w:hAnsi="標楷體"/>
          <w:sz w:val="28"/>
          <w:szCs w:val="28"/>
        </w:rPr>
        <w:t>第一期款總金額之</w:t>
      </w:r>
      <w:r w:rsidR="00467C30">
        <w:rPr>
          <w:rFonts w:ascii="標楷體" w:eastAsia="標楷體" w:hAnsi="標楷體" w:hint="eastAsia"/>
          <w:sz w:val="28"/>
          <w:szCs w:val="28"/>
        </w:rPr>
        <w:t>4</w:t>
      </w:r>
      <w:r w:rsidRPr="0039288A">
        <w:rPr>
          <w:rFonts w:ascii="標楷體" w:eastAsia="標楷體" w:hAnsi="標楷體"/>
          <w:sz w:val="28"/>
          <w:szCs w:val="28"/>
        </w:rPr>
        <w:t>0%：</w:t>
      </w:r>
      <w:r w:rsidR="00C94088" w:rsidRPr="0039288A">
        <w:rPr>
          <w:rFonts w:ascii="標楷體" w:eastAsia="標楷體" w:hAnsi="標楷體"/>
          <w:sz w:val="28"/>
          <w:szCs w:val="28"/>
        </w:rPr>
        <w:t>廠商應於</w:t>
      </w:r>
      <w:r w:rsidR="00C94088" w:rsidRPr="003E4038">
        <w:rPr>
          <w:rFonts w:ascii="標楷體" w:eastAsia="標楷體" w:hAnsi="標楷體"/>
          <w:sz w:val="28"/>
          <w:szCs w:val="28"/>
        </w:rPr>
        <w:t>11</w:t>
      </w:r>
      <w:r w:rsidR="00C94088">
        <w:rPr>
          <w:rFonts w:ascii="標楷體" w:eastAsia="標楷體" w:hAnsi="標楷體" w:hint="eastAsia"/>
          <w:sz w:val="28"/>
          <w:szCs w:val="28"/>
        </w:rPr>
        <w:t>5</w:t>
      </w:r>
      <w:r w:rsidR="00C94088" w:rsidRPr="003E4038">
        <w:rPr>
          <w:rFonts w:ascii="標楷體" w:eastAsia="標楷體" w:hAnsi="標楷體"/>
          <w:sz w:val="28"/>
          <w:szCs w:val="28"/>
        </w:rPr>
        <w:t>年1</w:t>
      </w:r>
      <w:r w:rsidR="00C94088">
        <w:rPr>
          <w:rFonts w:ascii="標楷體" w:eastAsia="標楷體" w:hAnsi="標楷體" w:hint="eastAsia"/>
          <w:sz w:val="28"/>
          <w:szCs w:val="28"/>
        </w:rPr>
        <w:t>1</w:t>
      </w:r>
      <w:r w:rsidR="00C94088" w:rsidRPr="003E4038">
        <w:rPr>
          <w:rFonts w:ascii="標楷體" w:eastAsia="標楷體" w:hAnsi="標楷體"/>
          <w:sz w:val="28"/>
          <w:szCs w:val="28"/>
        </w:rPr>
        <w:t>月</w:t>
      </w:r>
      <w:r w:rsidR="00C94088">
        <w:rPr>
          <w:rFonts w:ascii="標楷體" w:eastAsia="標楷體" w:hAnsi="標楷體" w:hint="eastAsia"/>
          <w:sz w:val="28"/>
          <w:szCs w:val="28"/>
        </w:rPr>
        <w:t>15</w:t>
      </w:r>
      <w:r w:rsidR="00C94088" w:rsidRPr="003E4038">
        <w:rPr>
          <w:rFonts w:ascii="標楷體" w:eastAsia="標楷體" w:hAnsi="標楷體"/>
          <w:sz w:val="28"/>
          <w:szCs w:val="28"/>
        </w:rPr>
        <w:t>日前</w:t>
      </w:r>
      <w:r w:rsidR="00C94088" w:rsidRPr="0039288A">
        <w:rPr>
          <w:rFonts w:ascii="標楷體" w:eastAsia="標楷體" w:hAnsi="標楷體"/>
          <w:sz w:val="28"/>
          <w:szCs w:val="28"/>
        </w:rPr>
        <w:t>，提供</w:t>
      </w:r>
      <w:r w:rsidR="00C94088">
        <w:rPr>
          <w:rFonts w:ascii="標楷體" w:eastAsia="標楷體" w:hAnsi="標楷體" w:hint="eastAsia"/>
          <w:sz w:val="28"/>
          <w:szCs w:val="28"/>
        </w:rPr>
        <w:t>截至該期之彙整清冊</w:t>
      </w:r>
      <w:r w:rsidR="00C94088" w:rsidRPr="0039288A">
        <w:rPr>
          <w:rFonts w:ascii="標楷體" w:eastAsia="標楷體" w:hAnsi="標楷體"/>
          <w:sz w:val="28"/>
          <w:szCs w:val="28"/>
        </w:rPr>
        <w:t>作為請款依據；經本院確認交付內容無誤後支付</w:t>
      </w:r>
      <w:r w:rsidR="00C94088">
        <w:rPr>
          <w:rFonts w:ascii="標楷體" w:eastAsia="標楷體" w:hAnsi="標楷體" w:hint="eastAsia"/>
          <w:sz w:val="28"/>
          <w:szCs w:val="28"/>
        </w:rPr>
        <w:t>款項</w:t>
      </w:r>
      <w:r w:rsidR="00C94088" w:rsidRPr="00FB1652">
        <w:rPr>
          <w:rFonts w:ascii="標楷體" w:eastAsia="標楷體" w:hAnsi="標楷體"/>
          <w:sz w:val="28"/>
          <w:szCs w:val="28"/>
        </w:rPr>
        <w:t>。</w:t>
      </w:r>
    </w:p>
    <w:p w14:paraId="49DAABC9" w14:textId="6E372A22" w:rsidR="002801BF" w:rsidRPr="00FB1652" w:rsidRDefault="002801BF" w:rsidP="002801BF">
      <w:pPr>
        <w:pStyle w:val="af1"/>
        <w:numPr>
          <w:ilvl w:val="1"/>
          <w:numId w:val="3"/>
        </w:numPr>
        <w:tabs>
          <w:tab w:val="clear" w:pos="480"/>
          <w:tab w:val="left" w:pos="1129"/>
          <w:tab w:val="left" w:pos="8789"/>
        </w:tabs>
        <w:spacing w:before="120" w:after="120" w:line="340" w:lineRule="exact"/>
        <w:ind w:right="-1" w:hanging="482"/>
        <w:jc w:val="both"/>
        <w:rPr>
          <w:rFonts w:ascii="標楷體" w:eastAsia="標楷體" w:hAnsi="標楷體" w:cs="Times New Roman"/>
          <w:sz w:val="28"/>
          <w:szCs w:val="28"/>
        </w:rPr>
      </w:pPr>
      <w:r w:rsidRPr="0039288A">
        <w:rPr>
          <w:rFonts w:ascii="標楷體" w:eastAsia="標楷體" w:hAnsi="標楷體"/>
          <w:sz w:val="28"/>
          <w:szCs w:val="28"/>
        </w:rPr>
        <w:t>第二期款總金額之</w:t>
      </w:r>
      <w:r w:rsidR="00467C30">
        <w:rPr>
          <w:rFonts w:ascii="標楷體" w:eastAsia="標楷體" w:hAnsi="標楷體" w:hint="eastAsia"/>
          <w:sz w:val="28"/>
          <w:szCs w:val="28"/>
        </w:rPr>
        <w:t>6</w:t>
      </w:r>
      <w:r w:rsidRPr="0039288A">
        <w:rPr>
          <w:rFonts w:ascii="標楷體" w:eastAsia="標楷體" w:hAnsi="標楷體"/>
          <w:sz w:val="28"/>
          <w:szCs w:val="28"/>
        </w:rPr>
        <w:t>0%：</w:t>
      </w:r>
      <w:bookmarkStart w:id="2" w:name="_Hlk242359925"/>
      <w:bookmarkEnd w:id="0"/>
      <w:r w:rsidR="00C94088" w:rsidRPr="0039288A">
        <w:rPr>
          <w:rFonts w:ascii="標楷體" w:eastAsia="標楷體" w:hAnsi="標楷體"/>
          <w:sz w:val="28"/>
          <w:szCs w:val="28"/>
        </w:rPr>
        <w:t>廠商</w:t>
      </w:r>
      <w:r w:rsidR="00C94088">
        <w:rPr>
          <w:rFonts w:ascii="標楷體" w:eastAsia="標楷體" w:hAnsi="標楷體" w:hint="eastAsia"/>
          <w:sz w:val="28"/>
          <w:szCs w:val="28"/>
        </w:rPr>
        <w:t>應</w:t>
      </w:r>
      <w:r w:rsidR="00C94088" w:rsidRPr="003E4038">
        <w:rPr>
          <w:rFonts w:ascii="標楷體" w:eastAsia="標楷體" w:hAnsi="標楷體"/>
          <w:sz w:val="28"/>
          <w:szCs w:val="28"/>
        </w:rPr>
        <w:t>於11</w:t>
      </w:r>
      <w:r w:rsidR="00C94088">
        <w:rPr>
          <w:rFonts w:ascii="標楷體" w:eastAsia="標楷體" w:hAnsi="標楷體" w:hint="eastAsia"/>
          <w:sz w:val="28"/>
          <w:szCs w:val="28"/>
        </w:rPr>
        <w:t>6</w:t>
      </w:r>
      <w:r w:rsidR="00C94088" w:rsidRPr="003E4038">
        <w:rPr>
          <w:rFonts w:ascii="標楷體" w:eastAsia="標楷體" w:hAnsi="標楷體"/>
          <w:sz w:val="28"/>
          <w:szCs w:val="28"/>
        </w:rPr>
        <w:t>年1月</w:t>
      </w:r>
      <w:r w:rsidR="00C94088">
        <w:rPr>
          <w:rFonts w:ascii="標楷體" w:eastAsia="標楷體" w:hAnsi="標楷體" w:hint="eastAsia"/>
          <w:sz w:val="28"/>
          <w:szCs w:val="28"/>
        </w:rPr>
        <w:t>15</w:t>
      </w:r>
      <w:bookmarkEnd w:id="2"/>
      <w:r w:rsidR="00C94088" w:rsidRPr="003E4038">
        <w:rPr>
          <w:rFonts w:ascii="標楷體" w:eastAsia="標楷體" w:hAnsi="標楷體"/>
          <w:sz w:val="28"/>
          <w:szCs w:val="28"/>
        </w:rPr>
        <w:t>日前，</w:t>
      </w:r>
      <w:r w:rsidR="00C94088" w:rsidRPr="0039288A">
        <w:rPr>
          <w:rFonts w:ascii="標楷體" w:eastAsia="標楷體" w:hAnsi="標楷體"/>
          <w:sz w:val="28"/>
          <w:szCs w:val="28"/>
        </w:rPr>
        <w:t>提供</w:t>
      </w:r>
      <w:r w:rsidR="00C94088">
        <w:rPr>
          <w:rFonts w:ascii="標楷體" w:eastAsia="標楷體" w:hAnsi="標楷體" w:hint="eastAsia"/>
          <w:sz w:val="28"/>
          <w:szCs w:val="28"/>
        </w:rPr>
        <w:t>結案</w:t>
      </w:r>
      <w:r w:rsidR="00C94088" w:rsidRPr="00F9006E">
        <w:rPr>
          <w:rFonts w:ascii="標楷體" w:eastAsia="標楷體" w:hAnsi="標楷體" w:hint="eastAsia"/>
          <w:sz w:val="28"/>
          <w:szCs w:val="28"/>
        </w:rPr>
        <w:t>之彙整清冊</w:t>
      </w:r>
      <w:r w:rsidR="00C94088" w:rsidRPr="0039288A">
        <w:rPr>
          <w:rFonts w:ascii="標楷體" w:eastAsia="標楷體" w:hAnsi="標楷體"/>
          <w:sz w:val="28"/>
          <w:szCs w:val="28"/>
        </w:rPr>
        <w:t>作為請款依據；經本院驗收合格後支付</w:t>
      </w:r>
      <w:r w:rsidR="00C94088">
        <w:rPr>
          <w:rFonts w:ascii="標楷體" w:eastAsia="標楷體" w:hAnsi="標楷體" w:hint="eastAsia"/>
          <w:sz w:val="28"/>
          <w:szCs w:val="28"/>
        </w:rPr>
        <w:t>尾款</w:t>
      </w:r>
      <w:r w:rsidR="00C94088" w:rsidRPr="00FB1652">
        <w:rPr>
          <w:rFonts w:ascii="標楷體" w:eastAsia="標楷體" w:hAnsi="標楷體"/>
          <w:sz w:val="28"/>
          <w:szCs w:val="28"/>
        </w:rPr>
        <w:t>。</w:t>
      </w:r>
    </w:p>
    <w:bookmarkEnd w:id="1"/>
    <w:p w14:paraId="64FD0DAB" w14:textId="77777777" w:rsidR="002801BF" w:rsidRPr="00FB1652" w:rsidRDefault="002801BF" w:rsidP="002801BF">
      <w:pPr>
        <w:widowControl/>
        <w:numPr>
          <w:ilvl w:val="0"/>
          <w:numId w:val="5"/>
        </w:numPr>
        <w:autoSpaceDE w:val="0"/>
        <w:snapToGrid w:val="0"/>
        <w:spacing w:before="120" w:after="120" w:line="340" w:lineRule="exact"/>
        <w:ind w:left="0" w:rightChars="-150" w:right="-360" w:firstLine="0"/>
        <w:jc w:val="both"/>
        <w:textAlignment w:val="bottom"/>
        <w:rPr>
          <w:rFonts w:ascii="標楷體" w:eastAsia="標楷體" w:hAnsi="標楷體"/>
          <w:sz w:val="28"/>
          <w:szCs w:val="28"/>
        </w:rPr>
      </w:pPr>
      <w:r w:rsidRPr="00FB1652">
        <w:rPr>
          <w:rFonts w:ascii="標楷體" w:eastAsia="標楷體" w:hAnsi="標楷體"/>
          <w:sz w:val="28"/>
          <w:szCs w:val="28"/>
        </w:rPr>
        <w:t>訓練：□有  ■無</w:t>
      </w:r>
    </w:p>
    <w:p w14:paraId="3F5D7CCE" w14:textId="7C41B1F9" w:rsidR="001A62C6" w:rsidRPr="00FB6B16" w:rsidRDefault="00000000" w:rsidP="00FB6B16">
      <w:pPr>
        <w:widowControl/>
        <w:numPr>
          <w:ilvl w:val="0"/>
          <w:numId w:val="5"/>
        </w:numPr>
        <w:autoSpaceDE w:val="0"/>
        <w:snapToGrid w:val="0"/>
        <w:spacing w:before="120" w:after="120" w:line="340" w:lineRule="exact"/>
        <w:ind w:left="0" w:rightChars="-150" w:right="-360" w:firstLine="0"/>
        <w:jc w:val="both"/>
        <w:textAlignment w:val="bottom"/>
        <w:rPr>
          <w:rFonts w:ascii="標楷體" w:eastAsia="標楷體" w:hAnsi="標楷體"/>
          <w:sz w:val="28"/>
          <w:szCs w:val="28"/>
        </w:rPr>
      </w:pPr>
      <w:r w:rsidRPr="00FB1652">
        <w:rPr>
          <w:rFonts w:ascii="標楷體" w:eastAsia="標楷體" w:hAnsi="標楷體"/>
          <w:sz w:val="28"/>
          <w:szCs w:val="28"/>
        </w:rPr>
        <w:t>保固：□有  ■無</w:t>
      </w:r>
    </w:p>
    <w:p w14:paraId="309A91E5" w14:textId="77777777" w:rsidR="00063D7A" w:rsidRPr="00FB1652" w:rsidRDefault="00000000">
      <w:pPr>
        <w:widowControl/>
        <w:numPr>
          <w:ilvl w:val="0"/>
          <w:numId w:val="5"/>
        </w:numPr>
        <w:autoSpaceDE w:val="0"/>
        <w:snapToGrid w:val="0"/>
        <w:spacing w:before="120" w:after="120" w:line="340" w:lineRule="exact"/>
        <w:ind w:left="0" w:rightChars="-150" w:right="-360" w:firstLine="0"/>
        <w:jc w:val="both"/>
        <w:textAlignment w:val="bottom"/>
        <w:rPr>
          <w:rFonts w:ascii="標楷體" w:eastAsia="標楷體" w:hAnsi="標楷體"/>
          <w:sz w:val="28"/>
          <w:szCs w:val="28"/>
        </w:rPr>
      </w:pPr>
      <w:r w:rsidRPr="00FB1652">
        <w:rPr>
          <w:rFonts w:ascii="標楷體" w:eastAsia="標楷體" w:hAnsi="標楷體"/>
          <w:sz w:val="28"/>
          <w:szCs w:val="28"/>
        </w:rPr>
        <w:t>服務：</w:t>
      </w:r>
      <w:r w:rsidRPr="00FB1652">
        <w:rPr>
          <w:rFonts w:ascii="標楷體" w:eastAsia="標楷體" w:hAnsi="標楷體" w:cs="標楷體"/>
          <w:sz w:val="28"/>
          <w:szCs w:val="28"/>
        </w:rPr>
        <w:t>■有  □無</w:t>
      </w:r>
    </w:p>
    <w:p w14:paraId="34DBC872" w14:textId="77777777" w:rsidR="00063D7A" w:rsidRPr="00FB1652" w:rsidRDefault="00000000">
      <w:pPr>
        <w:pStyle w:val="af1"/>
        <w:numPr>
          <w:ilvl w:val="0"/>
          <w:numId w:val="6"/>
        </w:numPr>
        <w:spacing w:before="120" w:after="120" w:line="340" w:lineRule="exact"/>
        <w:ind w:left="812" w:hanging="386"/>
        <w:jc w:val="both"/>
        <w:rPr>
          <w:rFonts w:ascii="標楷體" w:eastAsia="標楷體" w:hAnsi="標楷體" w:cs="標楷體"/>
          <w:spacing w:val="-7"/>
          <w:sz w:val="28"/>
          <w:szCs w:val="28"/>
        </w:rPr>
      </w:pPr>
      <w:r w:rsidRPr="00FB1652">
        <w:rPr>
          <w:rFonts w:ascii="標楷體" w:eastAsia="標楷體" w:hAnsi="標楷體"/>
          <w:sz w:val="28"/>
          <w:szCs w:val="28"/>
        </w:rPr>
        <w:t>廠商應提供服務窗口，協助報告取得、交付聯繫及內容疑義。</w:t>
      </w:r>
    </w:p>
    <w:p w14:paraId="6EA5977A" w14:textId="77777777" w:rsidR="00063D7A" w:rsidRPr="00FB1652" w:rsidRDefault="00000000">
      <w:pPr>
        <w:pStyle w:val="af1"/>
        <w:numPr>
          <w:ilvl w:val="0"/>
          <w:numId w:val="6"/>
        </w:numPr>
        <w:spacing w:before="120" w:after="120" w:line="340" w:lineRule="exact"/>
        <w:ind w:left="812" w:hanging="386"/>
        <w:jc w:val="both"/>
        <w:rPr>
          <w:rFonts w:ascii="標楷體" w:eastAsia="標楷體" w:hAnsi="標楷體" w:cs="標楷體"/>
          <w:spacing w:val="-7"/>
          <w:sz w:val="28"/>
          <w:szCs w:val="28"/>
        </w:rPr>
      </w:pPr>
      <w:r w:rsidRPr="00FB1652">
        <w:rPr>
          <w:rFonts w:ascii="標楷體" w:eastAsia="標楷體" w:hAnsi="標楷體"/>
          <w:sz w:val="28"/>
          <w:szCs w:val="28"/>
        </w:rPr>
        <w:t>交付內容如有缺漏或無法讀取，應依本院通知完成補正，</w:t>
      </w:r>
      <w:proofErr w:type="gramStart"/>
      <w:r w:rsidRPr="00FB1652">
        <w:rPr>
          <w:rFonts w:ascii="標楷體" w:eastAsia="標楷體" w:hAnsi="標楷體"/>
          <w:sz w:val="28"/>
          <w:szCs w:val="28"/>
        </w:rPr>
        <w:t>不</w:t>
      </w:r>
      <w:proofErr w:type="gramEnd"/>
      <w:r w:rsidRPr="00FB1652">
        <w:rPr>
          <w:rFonts w:ascii="標楷體" w:eastAsia="標楷體" w:hAnsi="標楷體"/>
          <w:sz w:val="28"/>
          <w:szCs w:val="28"/>
        </w:rPr>
        <w:t>另計費。</w:t>
      </w:r>
    </w:p>
    <w:p w14:paraId="7FB8D98C" w14:textId="77777777" w:rsidR="00046DA3" w:rsidRPr="00FB1652" w:rsidRDefault="00000000" w:rsidP="00046DA3">
      <w:pPr>
        <w:widowControl/>
        <w:numPr>
          <w:ilvl w:val="0"/>
          <w:numId w:val="5"/>
        </w:numPr>
        <w:autoSpaceDE w:val="0"/>
        <w:snapToGrid w:val="0"/>
        <w:spacing w:before="120" w:after="120" w:line="340" w:lineRule="exact"/>
        <w:ind w:left="0" w:rightChars="-150" w:right="-360" w:firstLine="0"/>
        <w:jc w:val="both"/>
        <w:textAlignment w:val="bottom"/>
        <w:rPr>
          <w:rFonts w:ascii="標楷體" w:eastAsia="標楷體" w:hAnsi="標楷體"/>
          <w:sz w:val="28"/>
          <w:szCs w:val="28"/>
        </w:rPr>
      </w:pPr>
      <w:r w:rsidRPr="00FB1652">
        <w:rPr>
          <w:rFonts w:ascii="標楷體" w:eastAsia="標楷體" w:hAnsi="標楷體"/>
          <w:sz w:val="28"/>
          <w:szCs w:val="28"/>
        </w:rPr>
        <w:t>廠商交付文件：</w:t>
      </w:r>
    </w:p>
    <w:p w14:paraId="5FD589A7" w14:textId="2FFC5E42" w:rsidR="00063D7A" w:rsidRPr="00FB1652" w:rsidRDefault="00000000" w:rsidP="00046DA3">
      <w:pPr>
        <w:widowControl/>
        <w:autoSpaceDE w:val="0"/>
        <w:snapToGrid w:val="0"/>
        <w:spacing w:before="120" w:after="120" w:line="340" w:lineRule="exact"/>
        <w:ind w:rightChars="-150" w:right="-360"/>
        <w:jc w:val="both"/>
        <w:textAlignment w:val="bottom"/>
        <w:rPr>
          <w:rFonts w:ascii="標楷體" w:eastAsia="標楷體" w:hAnsi="標楷體"/>
          <w:sz w:val="28"/>
          <w:szCs w:val="28"/>
        </w:rPr>
      </w:pPr>
      <w:r w:rsidRPr="00FB1652">
        <w:rPr>
          <w:rFonts w:ascii="標楷體" w:eastAsia="標楷體" w:hAnsi="標楷體"/>
          <w:sz w:val="28"/>
          <w:szCs w:val="28"/>
        </w:rPr>
        <w:t>■有：</w:t>
      </w:r>
      <w:proofErr w:type="gramStart"/>
      <w:r w:rsidRPr="00FB1652">
        <w:rPr>
          <w:rFonts w:ascii="標楷體" w:eastAsia="標楷體" w:hAnsi="標楷體"/>
          <w:sz w:val="28"/>
          <w:szCs w:val="28"/>
        </w:rPr>
        <w:t>研</w:t>
      </w:r>
      <w:proofErr w:type="gramEnd"/>
      <w:r w:rsidRPr="00FB1652">
        <w:rPr>
          <w:rFonts w:ascii="標楷體" w:eastAsia="標楷體" w:hAnsi="標楷體"/>
          <w:sz w:val="28"/>
          <w:szCs w:val="28"/>
        </w:rPr>
        <w:t>析報告3份、</w:t>
      </w:r>
      <w:proofErr w:type="gramStart"/>
      <w:r w:rsidRPr="00FB1652">
        <w:rPr>
          <w:rFonts w:ascii="標楷體" w:eastAsia="標楷體" w:hAnsi="標楷體"/>
          <w:sz w:val="28"/>
          <w:szCs w:val="28"/>
        </w:rPr>
        <w:t>暗網及</w:t>
      </w:r>
      <w:proofErr w:type="gramEnd"/>
      <w:r w:rsidRPr="00FB1652">
        <w:rPr>
          <w:rFonts w:ascii="標楷體" w:eastAsia="標楷體" w:hAnsi="標楷體"/>
          <w:sz w:val="28"/>
          <w:szCs w:val="28"/>
        </w:rPr>
        <w:t>勒索威脅動態各至少12篇、交付清單1份。</w:t>
      </w:r>
    </w:p>
    <w:p w14:paraId="1E0EC85A" w14:textId="77777777" w:rsidR="00063D7A" w:rsidRPr="00FB1652" w:rsidRDefault="00000000">
      <w:pPr>
        <w:widowControl/>
        <w:autoSpaceDE w:val="0"/>
        <w:snapToGrid w:val="0"/>
        <w:spacing w:before="120" w:after="120" w:line="340" w:lineRule="exact"/>
        <w:ind w:rightChars="-150" w:right="-360"/>
        <w:jc w:val="both"/>
        <w:textAlignment w:val="bottom"/>
        <w:rPr>
          <w:rFonts w:ascii="標楷體" w:eastAsia="標楷體" w:hAnsi="標楷體"/>
          <w:sz w:val="28"/>
          <w:szCs w:val="28"/>
        </w:rPr>
      </w:pPr>
      <w:r w:rsidRPr="00FB1652">
        <w:rPr>
          <w:rFonts w:ascii="標楷體" w:eastAsia="標楷體" w:hAnsi="標楷體" w:cs="標楷體"/>
          <w:sz w:val="28"/>
          <w:szCs w:val="28"/>
        </w:rPr>
        <w:t>□無</w:t>
      </w:r>
    </w:p>
    <w:p w14:paraId="3828E1C3" w14:textId="77777777" w:rsidR="00063D7A" w:rsidRPr="00FB1652" w:rsidRDefault="00000000">
      <w:pPr>
        <w:widowControl/>
        <w:numPr>
          <w:ilvl w:val="0"/>
          <w:numId w:val="5"/>
        </w:numPr>
        <w:autoSpaceDE w:val="0"/>
        <w:snapToGrid w:val="0"/>
        <w:spacing w:before="120" w:after="120" w:line="340" w:lineRule="exact"/>
        <w:ind w:left="0" w:rightChars="-150" w:right="-360" w:firstLine="0"/>
        <w:jc w:val="both"/>
        <w:textAlignment w:val="bottom"/>
        <w:rPr>
          <w:rFonts w:ascii="標楷體" w:eastAsia="標楷體" w:hAnsi="標楷體"/>
          <w:sz w:val="28"/>
          <w:szCs w:val="28"/>
        </w:rPr>
      </w:pPr>
      <w:r w:rsidRPr="00FB1652">
        <w:rPr>
          <w:rFonts w:ascii="標楷體" w:eastAsia="標楷體" w:hAnsi="標楷體"/>
          <w:sz w:val="28"/>
          <w:szCs w:val="28"/>
        </w:rPr>
        <w:t>其他說明事項：</w:t>
      </w:r>
    </w:p>
    <w:p w14:paraId="1369D11B" w14:textId="77777777" w:rsidR="00063D7A" w:rsidRPr="00FB1652" w:rsidRDefault="00000000" w:rsidP="00A97C4D">
      <w:pPr>
        <w:pStyle w:val="af1"/>
        <w:numPr>
          <w:ilvl w:val="0"/>
          <w:numId w:val="9"/>
        </w:numPr>
        <w:spacing w:before="120" w:after="120" w:line="340" w:lineRule="exact"/>
        <w:ind w:left="851" w:hanging="425"/>
        <w:jc w:val="both"/>
        <w:rPr>
          <w:rFonts w:ascii="標楷體" w:eastAsia="標楷體" w:hAnsi="標楷體"/>
          <w:sz w:val="28"/>
          <w:szCs w:val="28"/>
        </w:rPr>
      </w:pPr>
      <w:r w:rsidRPr="00FB1652">
        <w:rPr>
          <w:rFonts w:ascii="標楷體" w:eastAsia="標楷體" w:hAnsi="標楷體"/>
          <w:sz w:val="28"/>
          <w:szCs w:val="28"/>
        </w:rPr>
        <w:t>廠商應</w:t>
      </w:r>
      <w:proofErr w:type="gramStart"/>
      <w:r w:rsidRPr="00FB1652">
        <w:rPr>
          <w:rFonts w:ascii="標楷體" w:eastAsia="標楷體" w:hAnsi="標楷體"/>
          <w:sz w:val="28"/>
          <w:szCs w:val="28"/>
        </w:rPr>
        <w:t>確保情資來源</w:t>
      </w:r>
      <w:proofErr w:type="gramEnd"/>
      <w:r w:rsidRPr="00FB1652">
        <w:rPr>
          <w:rFonts w:ascii="標楷體" w:eastAsia="標楷體" w:hAnsi="標楷體"/>
          <w:sz w:val="28"/>
          <w:szCs w:val="28"/>
        </w:rPr>
        <w:t>及使用授權合法，供本院內部研究使用；對外引用或散布依授權約定辦理。</w:t>
      </w:r>
    </w:p>
    <w:p w14:paraId="5D87B56D" w14:textId="77777777" w:rsidR="00063D7A" w:rsidRPr="00FB1652" w:rsidRDefault="00000000" w:rsidP="00A97C4D">
      <w:pPr>
        <w:pStyle w:val="af1"/>
        <w:numPr>
          <w:ilvl w:val="0"/>
          <w:numId w:val="9"/>
        </w:numPr>
        <w:spacing w:before="120" w:after="120" w:line="340" w:lineRule="exact"/>
        <w:ind w:left="812" w:hanging="386"/>
        <w:jc w:val="both"/>
        <w:rPr>
          <w:rFonts w:ascii="標楷體" w:eastAsia="標楷體" w:hAnsi="標楷體"/>
          <w:sz w:val="28"/>
          <w:szCs w:val="28"/>
        </w:rPr>
      </w:pPr>
      <w:r w:rsidRPr="00FB1652">
        <w:rPr>
          <w:rFonts w:ascii="標楷體" w:eastAsia="標楷體" w:hAnsi="標楷體"/>
          <w:sz w:val="28"/>
          <w:szCs w:val="28"/>
        </w:rPr>
        <w:t>投標時應提供服務說明、交付安排、授權範圍及報價，供本院評估。</w:t>
      </w:r>
    </w:p>
    <w:p w14:paraId="3A47EE6A" w14:textId="77777777" w:rsidR="00063D7A" w:rsidRPr="00FB1652" w:rsidRDefault="00000000" w:rsidP="00A97C4D">
      <w:pPr>
        <w:pStyle w:val="af1"/>
        <w:numPr>
          <w:ilvl w:val="0"/>
          <w:numId w:val="9"/>
        </w:numPr>
        <w:spacing w:before="120" w:after="120" w:line="340" w:lineRule="exact"/>
        <w:ind w:left="812" w:hanging="386"/>
        <w:jc w:val="both"/>
        <w:rPr>
          <w:rFonts w:ascii="標楷體" w:eastAsia="標楷體" w:hAnsi="標楷體"/>
          <w:sz w:val="28"/>
          <w:szCs w:val="28"/>
        </w:rPr>
      </w:pPr>
      <w:r w:rsidRPr="00FB1652">
        <w:rPr>
          <w:rFonts w:ascii="標楷體" w:eastAsia="標楷體" w:hAnsi="標楷體"/>
          <w:sz w:val="28"/>
          <w:szCs w:val="28"/>
        </w:rPr>
        <w:t>報告應清楚易讀，便於掌握威脅趨勢與</w:t>
      </w:r>
      <w:proofErr w:type="gramStart"/>
      <w:r w:rsidRPr="00FB1652">
        <w:rPr>
          <w:rFonts w:ascii="標楷體" w:eastAsia="標楷體" w:hAnsi="標楷體"/>
          <w:sz w:val="28"/>
          <w:szCs w:val="28"/>
        </w:rPr>
        <w:t>產業資安風險</w:t>
      </w:r>
      <w:proofErr w:type="gramEnd"/>
      <w:r w:rsidRPr="00FB1652">
        <w:rPr>
          <w:rFonts w:ascii="標楷體" w:eastAsia="標楷體" w:hAnsi="標楷體"/>
          <w:sz w:val="28"/>
          <w:szCs w:val="28"/>
        </w:rPr>
        <w:t>。</w:t>
      </w:r>
    </w:p>
    <w:p w14:paraId="74922DD9" w14:textId="77777777" w:rsidR="00063D7A" w:rsidRPr="00FB1652" w:rsidRDefault="00000000" w:rsidP="00A97C4D">
      <w:pPr>
        <w:pStyle w:val="af1"/>
        <w:numPr>
          <w:ilvl w:val="0"/>
          <w:numId w:val="9"/>
        </w:numPr>
        <w:spacing w:before="120" w:after="120" w:line="340" w:lineRule="exact"/>
        <w:ind w:left="812" w:hanging="386"/>
        <w:jc w:val="both"/>
        <w:rPr>
          <w:rFonts w:ascii="標楷體" w:eastAsia="標楷體" w:hAnsi="標楷體"/>
          <w:sz w:val="28"/>
          <w:szCs w:val="28"/>
        </w:rPr>
      </w:pPr>
      <w:r w:rsidRPr="00FB1652">
        <w:rPr>
          <w:rFonts w:ascii="標楷體" w:eastAsia="標楷體" w:hAnsi="標楷體"/>
          <w:sz w:val="28"/>
          <w:szCs w:val="28"/>
        </w:rPr>
        <w:t>禁止</w:t>
      </w:r>
      <w:proofErr w:type="gramStart"/>
      <w:r w:rsidRPr="00FB1652">
        <w:rPr>
          <w:rFonts w:ascii="標楷體" w:eastAsia="標楷體" w:hAnsi="標楷體"/>
          <w:sz w:val="28"/>
          <w:szCs w:val="28"/>
        </w:rPr>
        <w:t>轉包或分</w:t>
      </w:r>
      <w:proofErr w:type="gramEnd"/>
      <w:r w:rsidRPr="00FB1652">
        <w:rPr>
          <w:rFonts w:ascii="標楷體" w:eastAsia="標楷體" w:hAnsi="標楷體"/>
          <w:sz w:val="28"/>
          <w:szCs w:val="28"/>
        </w:rPr>
        <w:t>包：得標廠商不得將本案履行項目之全部或主要部分，由他人代為履行；違反此約定者，本院得解除合約或終止合約，並得要求損害賠償。代理或經銷原</w:t>
      </w:r>
      <w:proofErr w:type="gramStart"/>
      <w:r w:rsidRPr="00FB1652">
        <w:rPr>
          <w:rFonts w:ascii="標楷體" w:eastAsia="標楷體" w:hAnsi="標楷體"/>
          <w:sz w:val="28"/>
          <w:szCs w:val="28"/>
        </w:rPr>
        <w:t>廠情資產品</w:t>
      </w:r>
      <w:proofErr w:type="gramEnd"/>
      <w:r w:rsidRPr="00FB1652">
        <w:rPr>
          <w:rFonts w:ascii="標楷體" w:eastAsia="標楷體" w:hAnsi="標楷體"/>
          <w:sz w:val="28"/>
          <w:szCs w:val="28"/>
        </w:rPr>
        <w:t>者，應於</w:t>
      </w:r>
      <w:proofErr w:type="gramStart"/>
      <w:r w:rsidRPr="00FB1652">
        <w:rPr>
          <w:rFonts w:ascii="標楷體" w:eastAsia="標楷體" w:hAnsi="標楷體"/>
          <w:sz w:val="28"/>
          <w:szCs w:val="28"/>
        </w:rPr>
        <w:t>投標時敘明</w:t>
      </w:r>
      <w:proofErr w:type="gramEnd"/>
      <w:r w:rsidRPr="00FB1652">
        <w:rPr>
          <w:rFonts w:ascii="標楷體" w:eastAsia="標楷體" w:hAnsi="標楷體"/>
          <w:sz w:val="28"/>
          <w:szCs w:val="28"/>
        </w:rPr>
        <w:t>供應及授權關係。</w:t>
      </w:r>
    </w:p>
    <w:p w14:paraId="26F5D9C4" w14:textId="77777777" w:rsidR="00063D7A" w:rsidRPr="00FB1652" w:rsidRDefault="00000000" w:rsidP="00A97C4D">
      <w:pPr>
        <w:pStyle w:val="af1"/>
        <w:numPr>
          <w:ilvl w:val="0"/>
          <w:numId w:val="9"/>
        </w:numPr>
        <w:spacing w:before="120" w:after="120" w:line="340" w:lineRule="exact"/>
        <w:ind w:left="812" w:hanging="386"/>
        <w:jc w:val="both"/>
        <w:rPr>
          <w:rFonts w:ascii="標楷體" w:eastAsia="標楷體" w:hAnsi="標楷體"/>
          <w:sz w:val="28"/>
          <w:szCs w:val="28"/>
        </w:rPr>
      </w:pPr>
      <w:bookmarkStart w:id="3" w:name="_PictureBullets"/>
      <w:bookmarkEnd w:id="3"/>
      <w:r w:rsidRPr="00FB1652">
        <w:rPr>
          <w:rFonts w:ascii="標楷體" w:eastAsia="標楷體" w:hAnsi="標楷體"/>
          <w:sz w:val="28"/>
          <w:szCs w:val="28"/>
        </w:rPr>
        <w:t>保密責任：得標廠商因執行本案而知悉或持有之本院研究資料、聯絡資料、帳號及相關文件，非經本院事前書面同意，不得洩漏或交付第三人。廠商應要求參與本案人員遵守本條規定；如有違反，依契約約定辦理。</w:t>
      </w:r>
    </w:p>
    <w:sectPr w:rsidR="00063D7A" w:rsidRPr="00FB1652">
      <w:headerReference w:type="default" r:id="rId7"/>
      <w:footerReference w:type="default" r:id="rId8"/>
      <w:pgSz w:w="11906" w:h="16838"/>
      <w:pgMar w:top="1418" w:right="1418" w:bottom="1418" w:left="1418" w:header="709" w:footer="567" w:gutter="0"/>
      <w:cols w:space="720"/>
      <w:formProt w:val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B76480" w14:textId="77777777" w:rsidR="0066394A" w:rsidRDefault="0066394A">
      <w:r>
        <w:separator/>
      </w:r>
    </w:p>
  </w:endnote>
  <w:endnote w:type="continuationSeparator" w:id="0">
    <w:p w14:paraId="3D08D868" w14:textId="77777777" w:rsidR="0066394A" w:rsidRDefault="006639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1"/>
    <w:family w:val="roman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  <w:font w:name="Noto Serif CJK TC">
    <w:altName w:val="Cambria"/>
    <w:panose1 w:val="00000000000000000000"/>
    <w:charset w:val="00"/>
    <w:family w:val="roman"/>
    <w:notTrueType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華康中楷體;細明體">
    <w:altName w:val="新細明體"/>
    <w:panose1 w:val="00000000000000000000"/>
    <w:charset w:val="88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新細明體;PMingLiU">
    <w:altName w:val="新細明體"/>
    <w:panose1 w:val="00000000000000000000"/>
    <w:charset w:val="88"/>
    <w:family w:val="roman"/>
    <w:notTrueType/>
    <w:pitch w:val="default"/>
  </w:font>
  <w:font w:name="細明體;MingLiU">
    <w:altName w:val="新細明體"/>
    <w:panose1 w:val="00000000000000000000"/>
    <w:charset w:val="88"/>
    <w:family w:val="roman"/>
    <w:notTrueType/>
    <w:pitch w:val="default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1D37E2" w14:textId="77777777" w:rsidR="00063D7A" w:rsidRDefault="00000000">
    <w:pPr>
      <w:pStyle w:val="aa"/>
      <w:jc w:val="center"/>
    </w:pPr>
    <w:r>
      <w:fldChar w:fldCharType="begin"/>
    </w:r>
    <w:r>
      <w:instrText xml:space="preserve"> PAGE </w:instrText>
    </w:r>
    <w:r>
      <w:fldChar w:fldCharType="separate"/>
    </w:r>
    <w:r>
      <w:t>3</w:t>
    </w:r>
    <w:r>
      <w:fldChar w:fldCharType="end"/>
    </w:r>
  </w:p>
  <w:p w14:paraId="27F5A947" w14:textId="77777777" w:rsidR="00063D7A" w:rsidRDefault="00063D7A">
    <w:pPr>
      <w:pStyle w:val="aa"/>
      <w:tabs>
        <w:tab w:val="clear" w:pos="4819"/>
        <w:tab w:val="clear" w:pos="9071"/>
        <w:tab w:val="right" w:pos="9645"/>
      </w:tabs>
      <w:rPr>
        <w:rFonts w:ascii="標楷體" w:eastAsia="標楷體" w:hAnsi="標楷體" w:cs="標楷體"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DBFAD0" w14:textId="77777777" w:rsidR="0066394A" w:rsidRDefault="0066394A">
      <w:r>
        <w:separator/>
      </w:r>
    </w:p>
  </w:footnote>
  <w:footnote w:type="continuationSeparator" w:id="0">
    <w:p w14:paraId="173E9D54" w14:textId="77777777" w:rsidR="0066394A" w:rsidRDefault="006639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251904" w14:textId="390AF06C" w:rsidR="00063D7A" w:rsidRDefault="00B94C80">
    <w:pPr>
      <w:pStyle w:val="ab"/>
      <w:rPr>
        <w:lang w:eastAsia="en-US"/>
      </w:rPr>
    </w:pPr>
    <w:r>
      <w:rPr>
        <w:noProof/>
      </w:rPr>
      <w:drawing>
        <wp:anchor distT="0" distB="0" distL="114935" distR="114935" simplePos="0" relativeHeight="251657728" behindDoc="0" locked="0" layoutInCell="0" allowOverlap="1" wp14:anchorId="70EA9DBB" wp14:editId="2756691B">
          <wp:simplePos x="0" y="0"/>
          <wp:positionH relativeFrom="column">
            <wp:posOffset>-49530</wp:posOffset>
          </wp:positionH>
          <wp:positionV relativeFrom="paragraph">
            <wp:posOffset>-62865</wp:posOffset>
          </wp:positionV>
          <wp:extent cx="2064385" cy="471170"/>
          <wp:effectExtent l="0" t="0" r="0" b="0"/>
          <wp:wrapSquare wrapText="bothSides"/>
          <wp:docPr id="1" name="Imag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4" t="-56" r="-14" b="-56"/>
                  <a:stretch>
                    <a:fillRect/>
                  </a:stretch>
                </pic:blipFill>
                <pic:spPr bwMode="auto">
                  <a:xfrm>
                    <a:off x="0" y="0"/>
                    <a:ext cx="2064385" cy="471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 id="_x0000_i1027" style="width:11.55pt;height:11.55pt" coordsize="" o:spt="100" o:bullet="t" adj="0,,0" path="" stroked="f">
        <v:stroke joinstyle="miter"/>
        <v:imagedata r:id="rId1" o:title=""/>
        <v:formulas/>
        <v:path o:connecttype="segments"/>
      </v:shape>
    </w:pict>
  </w:numPicBullet>
  <w:abstractNum w:abstractNumId="0" w15:restartNumberingAfterBreak="0">
    <w:nsid w:val="171B13C5"/>
    <w:multiLevelType w:val="multilevel"/>
    <w:tmpl w:val="587CFEB6"/>
    <w:lvl w:ilvl="0">
      <w:numFmt w:val="bullet"/>
      <w:lvlText w:val="•"/>
      <w:lvlJc w:val="left"/>
      <w:pPr>
        <w:tabs>
          <w:tab w:val="num" w:pos="0"/>
        </w:tabs>
        <w:ind w:left="480" w:hanging="480"/>
      </w:pPr>
      <w:rPr>
        <w:rFonts w:ascii="Liberation Serif" w:hAnsi="Liberation Serif" w:cs="Liberation Serif" w:hint="default"/>
        <w:lang w:bidi="ar-S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B4D093D"/>
    <w:multiLevelType w:val="multilevel"/>
    <w:tmpl w:val="4A82E94A"/>
    <w:lvl w:ilvl="0">
      <w:start w:val="1"/>
      <w:numFmt w:val="decimal"/>
      <w:lvlText w:val="(%1)"/>
      <w:lvlJc w:val="left"/>
      <w:pPr>
        <w:tabs>
          <w:tab w:val="num" w:pos="0"/>
        </w:tabs>
        <w:ind w:left="960" w:hanging="480"/>
      </w:pPr>
      <w:rPr>
        <w:rFonts w:ascii="Times New Roman" w:eastAsia="Times New Roman" w:hAnsi="Times New Roman" w:cs="Times New Roman"/>
        <w:b w:val="0"/>
        <w:bCs w:val="0"/>
        <w:i w:val="0"/>
        <w:iCs w:val="0"/>
        <w:w w:val="99"/>
        <w:sz w:val="28"/>
        <w:szCs w:val="28"/>
        <w:lang w:bidi="ar-S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FAF2465"/>
    <w:multiLevelType w:val="multilevel"/>
    <w:tmpl w:val="EF788156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2245DC6"/>
    <w:multiLevelType w:val="multilevel"/>
    <w:tmpl w:val="0C08FDC8"/>
    <w:lvl w:ilvl="0">
      <w:start w:val="1"/>
      <w:numFmt w:val="decimal"/>
      <w:lvlText w:val="%1."/>
      <w:lvlJc w:val="left"/>
      <w:pPr>
        <w:tabs>
          <w:tab w:val="num" w:pos="0"/>
        </w:tabs>
        <w:ind w:left="1115" w:hanging="720"/>
      </w:pPr>
      <w:rPr>
        <w:rFonts w:ascii="Times New Roman" w:hAnsi="Times New Roman" w:cs="Times New Roman"/>
        <w:sz w:val="28"/>
        <w:szCs w:val="28"/>
      </w:rPr>
    </w:lvl>
    <w:lvl w:ilvl="1">
      <w:start w:val="1"/>
      <w:numFmt w:val="decimal"/>
      <w:lvlText w:val="(%2)"/>
      <w:lvlJc w:val="left"/>
      <w:pPr>
        <w:ind w:left="480" w:hanging="480"/>
      </w:pPr>
      <w:rPr>
        <w:rFonts w:ascii="微軟正黑體" w:eastAsia="微軟正黑體" w:hAnsi="微軟正黑體" w:hint="default"/>
        <w:b/>
        <w:bCs w:val="0"/>
        <w:i w:val="0"/>
        <w:color w:val="000000" w:themeColor="text1"/>
        <w:sz w:val="28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30457A7"/>
    <w:multiLevelType w:val="multilevel"/>
    <w:tmpl w:val="9ABCA560"/>
    <w:lvl w:ilvl="0">
      <w:start w:val="1"/>
      <w:numFmt w:val="decimal"/>
      <w:lvlText w:val="(%1)"/>
      <w:lvlJc w:val="left"/>
      <w:pPr>
        <w:tabs>
          <w:tab w:val="num" w:pos="0"/>
        </w:tabs>
        <w:ind w:left="960" w:hanging="480"/>
      </w:pPr>
      <w:rPr>
        <w:rFonts w:ascii="Times New Roman" w:eastAsia="Times New Roman" w:hAnsi="Times New Roman" w:cs="Times New Roman"/>
        <w:b w:val="0"/>
        <w:bCs w:val="0"/>
        <w:i w:val="0"/>
        <w:iCs w:val="0"/>
        <w:w w:val="99"/>
        <w:sz w:val="28"/>
        <w:szCs w:val="28"/>
        <w:lang w:bidi="ar-S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2AF0654"/>
    <w:multiLevelType w:val="multilevel"/>
    <w:tmpl w:val="DB70D36E"/>
    <w:lvl w:ilvl="0">
      <w:start w:val="1"/>
      <w:numFmt w:val="decimal"/>
      <w:lvlText w:val="%1."/>
      <w:lvlJc w:val="left"/>
      <w:pPr>
        <w:tabs>
          <w:tab w:val="num" w:pos="0"/>
        </w:tabs>
        <w:ind w:left="713" w:hanging="483"/>
      </w:pPr>
      <w:rPr>
        <w:w w:val="100"/>
        <w:lang w:bidi="ar-SA"/>
      </w:rPr>
    </w:lvl>
    <w:lvl w:ilvl="1">
      <w:start w:val="1"/>
      <w:numFmt w:val="decimal"/>
      <w:lvlText w:val="(%2)"/>
      <w:lvlJc w:val="left"/>
      <w:pPr>
        <w:tabs>
          <w:tab w:val="num" w:pos="480"/>
        </w:tabs>
        <w:ind w:left="1128" w:hanging="480"/>
      </w:pPr>
      <w:rPr>
        <w:rFonts w:ascii="Times New Roman" w:eastAsia="Times New Roman" w:hAnsi="Times New Roman" w:cs="Times New Roman"/>
        <w:b w:val="0"/>
        <w:bCs w:val="0"/>
        <w:i w:val="0"/>
        <w:iCs w:val="0"/>
        <w:w w:val="99"/>
        <w:sz w:val="24"/>
        <w:szCs w:val="24"/>
        <w:lang w:bidi="ar-SA"/>
      </w:rPr>
    </w:lvl>
    <w:lvl w:ilvl="2">
      <w:start w:val="1"/>
      <w:numFmt w:val="upperLetter"/>
      <w:lvlText w:val="%3."/>
      <w:lvlJc w:val="left"/>
      <w:pPr>
        <w:tabs>
          <w:tab w:val="num" w:pos="0"/>
        </w:tabs>
        <w:ind w:left="1495" w:hanging="382"/>
      </w:pPr>
      <w:rPr>
        <w:rFonts w:ascii="Times New Roman" w:eastAsia="Times New Roman" w:hAnsi="Times New Roman" w:cs="Times New Roman"/>
        <w:b w:val="0"/>
        <w:bCs w:val="0"/>
        <w:i w:val="0"/>
        <w:iCs w:val="0"/>
        <w:spacing w:val="-1"/>
        <w:w w:val="99"/>
        <w:sz w:val="24"/>
        <w:szCs w:val="24"/>
        <w:lang w:bidi="ar-SA"/>
      </w:rPr>
    </w:lvl>
    <w:lvl w:ilvl="3">
      <w:numFmt w:val="bullet"/>
      <w:lvlText w:val="•"/>
      <w:lvlJc w:val="left"/>
      <w:pPr>
        <w:tabs>
          <w:tab w:val="num" w:pos="0"/>
        </w:tabs>
        <w:ind w:left="1500" w:hanging="382"/>
      </w:pPr>
      <w:rPr>
        <w:rFonts w:ascii="Liberation Serif" w:hAnsi="Liberation Serif" w:cs="Liberation Serif" w:hint="default"/>
        <w:lang w:bidi="ar-SA"/>
      </w:rPr>
    </w:lvl>
    <w:lvl w:ilvl="4">
      <w:numFmt w:val="bullet"/>
      <w:lvlText w:val="•"/>
      <w:lvlJc w:val="left"/>
      <w:pPr>
        <w:tabs>
          <w:tab w:val="num" w:pos="0"/>
        </w:tabs>
        <w:ind w:left="2749" w:hanging="382"/>
      </w:pPr>
      <w:rPr>
        <w:rFonts w:ascii="Liberation Serif" w:hAnsi="Liberation Serif" w:cs="Liberation Serif" w:hint="default"/>
        <w:lang w:bidi="ar-SA"/>
      </w:rPr>
    </w:lvl>
    <w:lvl w:ilvl="5">
      <w:numFmt w:val="bullet"/>
      <w:lvlText w:val="•"/>
      <w:lvlJc w:val="left"/>
      <w:pPr>
        <w:tabs>
          <w:tab w:val="num" w:pos="0"/>
        </w:tabs>
        <w:ind w:left="3998" w:hanging="382"/>
      </w:pPr>
      <w:rPr>
        <w:rFonts w:ascii="Liberation Serif" w:hAnsi="Liberation Serif" w:cs="Liberation Serif" w:hint="default"/>
        <w:lang w:bidi="ar-SA"/>
      </w:rPr>
    </w:lvl>
    <w:lvl w:ilvl="6">
      <w:numFmt w:val="bullet"/>
      <w:lvlText w:val="•"/>
      <w:lvlJc w:val="left"/>
      <w:pPr>
        <w:tabs>
          <w:tab w:val="num" w:pos="0"/>
        </w:tabs>
        <w:ind w:left="5248" w:hanging="382"/>
      </w:pPr>
      <w:rPr>
        <w:rFonts w:ascii="Liberation Serif" w:hAnsi="Liberation Serif" w:cs="Liberation Serif" w:hint="default"/>
        <w:lang w:bidi="ar-SA"/>
      </w:rPr>
    </w:lvl>
    <w:lvl w:ilvl="7">
      <w:numFmt w:val="bullet"/>
      <w:lvlText w:val="•"/>
      <w:lvlJc w:val="left"/>
      <w:pPr>
        <w:tabs>
          <w:tab w:val="num" w:pos="0"/>
        </w:tabs>
        <w:ind w:left="6497" w:hanging="382"/>
      </w:pPr>
      <w:rPr>
        <w:rFonts w:ascii="Liberation Serif" w:hAnsi="Liberation Serif" w:cs="Liberation Serif" w:hint="default"/>
        <w:lang w:bidi="ar-SA"/>
      </w:rPr>
    </w:lvl>
    <w:lvl w:ilvl="8">
      <w:numFmt w:val="bullet"/>
      <w:lvlText w:val="•"/>
      <w:lvlJc w:val="left"/>
      <w:pPr>
        <w:tabs>
          <w:tab w:val="num" w:pos="0"/>
        </w:tabs>
        <w:ind w:left="7747" w:hanging="382"/>
      </w:pPr>
      <w:rPr>
        <w:rFonts w:ascii="Liberation Serif" w:hAnsi="Liberation Serif" w:cs="Liberation Serif" w:hint="default"/>
        <w:lang w:bidi="ar-SA"/>
      </w:rPr>
    </w:lvl>
  </w:abstractNum>
  <w:abstractNum w:abstractNumId="6" w15:restartNumberingAfterBreak="0">
    <w:nsid w:val="4C825169"/>
    <w:multiLevelType w:val="multilevel"/>
    <w:tmpl w:val="C47AF1F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7" w15:restartNumberingAfterBreak="0">
    <w:nsid w:val="54B56ECE"/>
    <w:multiLevelType w:val="multilevel"/>
    <w:tmpl w:val="41907B2C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B0603BB"/>
    <w:multiLevelType w:val="multilevel"/>
    <w:tmpl w:val="9ABCA560"/>
    <w:lvl w:ilvl="0">
      <w:start w:val="1"/>
      <w:numFmt w:val="decimal"/>
      <w:lvlText w:val="(%1)"/>
      <w:lvlJc w:val="left"/>
      <w:pPr>
        <w:tabs>
          <w:tab w:val="num" w:pos="0"/>
        </w:tabs>
        <w:ind w:left="960" w:hanging="480"/>
      </w:pPr>
      <w:rPr>
        <w:rFonts w:ascii="Times New Roman" w:eastAsia="Times New Roman" w:hAnsi="Times New Roman" w:cs="Times New Roman"/>
        <w:b w:val="0"/>
        <w:bCs w:val="0"/>
        <w:i w:val="0"/>
        <w:iCs w:val="0"/>
        <w:w w:val="99"/>
        <w:sz w:val="28"/>
        <w:szCs w:val="28"/>
        <w:lang w:bidi="ar-S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589269296">
    <w:abstractNumId w:val="7"/>
  </w:num>
  <w:num w:numId="2" w16cid:durableId="281231779">
    <w:abstractNumId w:val="2"/>
  </w:num>
  <w:num w:numId="3" w16cid:durableId="289551329">
    <w:abstractNumId w:val="5"/>
  </w:num>
  <w:num w:numId="4" w16cid:durableId="1805461949">
    <w:abstractNumId w:val="1"/>
  </w:num>
  <w:num w:numId="5" w16cid:durableId="509872880">
    <w:abstractNumId w:val="3"/>
  </w:num>
  <w:num w:numId="6" w16cid:durableId="1101953645">
    <w:abstractNumId w:val="8"/>
  </w:num>
  <w:num w:numId="7" w16cid:durableId="918444471">
    <w:abstractNumId w:val="0"/>
  </w:num>
  <w:num w:numId="8" w16cid:durableId="865020056">
    <w:abstractNumId w:val="6"/>
  </w:num>
  <w:num w:numId="9" w16cid:durableId="18075043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autoHyphenation/>
  <w:hyphenationZone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D7A"/>
    <w:rsid w:val="00017E3A"/>
    <w:rsid w:val="00046DA3"/>
    <w:rsid w:val="00063D7A"/>
    <w:rsid w:val="00081C01"/>
    <w:rsid w:val="00136068"/>
    <w:rsid w:val="00194696"/>
    <w:rsid w:val="001A0CDC"/>
    <w:rsid w:val="001A62C6"/>
    <w:rsid w:val="002801BF"/>
    <w:rsid w:val="00281BD1"/>
    <w:rsid w:val="0029428A"/>
    <w:rsid w:val="002E3F5C"/>
    <w:rsid w:val="00370A3B"/>
    <w:rsid w:val="003E4038"/>
    <w:rsid w:val="00400209"/>
    <w:rsid w:val="00426399"/>
    <w:rsid w:val="00467C30"/>
    <w:rsid w:val="005A7B91"/>
    <w:rsid w:val="0066394A"/>
    <w:rsid w:val="006D1A92"/>
    <w:rsid w:val="006F1A6A"/>
    <w:rsid w:val="00701E2F"/>
    <w:rsid w:val="00762AC4"/>
    <w:rsid w:val="00765431"/>
    <w:rsid w:val="007B525A"/>
    <w:rsid w:val="007D1F13"/>
    <w:rsid w:val="00801064"/>
    <w:rsid w:val="008300F2"/>
    <w:rsid w:val="00833CB3"/>
    <w:rsid w:val="008B2D86"/>
    <w:rsid w:val="00925BE6"/>
    <w:rsid w:val="00A2741E"/>
    <w:rsid w:val="00A81902"/>
    <w:rsid w:val="00A97C4D"/>
    <w:rsid w:val="00AE0E95"/>
    <w:rsid w:val="00B94C80"/>
    <w:rsid w:val="00BE4B85"/>
    <w:rsid w:val="00C1417D"/>
    <w:rsid w:val="00C94088"/>
    <w:rsid w:val="00D536AC"/>
    <w:rsid w:val="00D569CA"/>
    <w:rsid w:val="00D85C7C"/>
    <w:rsid w:val="00DB1BEA"/>
    <w:rsid w:val="00DB4EFB"/>
    <w:rsid w:val="00DC0C89"/>
    <w:rsid w:val="00E719B8"/>
    <w:rsid w:val="00E83E23"/>
    <w:rsid w:val="00EA4245"/>
    <w:rsid w:val="00F56D7A"/>
    <w:rsid w:val="00FB1652"/>
    <w:rsid w:val="00FB3F5E"/>
    <w:rsid w:val="00FB6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F57DDB"/>
  <w15:docId w15:val="{346E0F32-76AF-4B12-8C73-02CDBD452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新細明體" w:hAnsi="Liberation Serif" w:cs="Noto Sans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rFonts w:ascii="Noto Serif CJK TC" w:eastAsia="Noto Serif CJK TC" w:hAnsi="Noto Serif CJK TC" w:cs="Times New Roman"/>
      <w:color w:val="000000"/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Pr>
      <w:rFonts w:ascii="Wingdings" w:hAnsi="Wingdings" w:cs="Wingdings"/>
    </w:rPr>
  </w:style>
  <w:style w:type="character" w:customStyle="1" w:styleId="WW8Num2z0">
    <w:name w:val="WW8Num2z0"/>
    <w:qFormat/>
    <w:rPr>
      <w:rFonts w:ascii="Wingdings" w:hAnsi="Wingdings" w:cs="Wingdings"/>
    </w:rPr>
  </w:style>
  <w:style w:type="character" w:customStyle="1" w:styleId="WW8Num3z0">
    <w:name w:val="WW8Num3z0"/>
    <w:qFormat/>
    <w:rPr>
      <w:rFonts w:ascii="Times New Roman" w:eastAsia="Times New Roman" w:hAnsi="Times New Roman" w:cs="Times New Roman"/>
      <w:b w:val="0"/>
      <w:bCs w:val="0"/>
      <w:i w:val="0"/>
      <w:iCs w:val="0"/>
      <w:w w:val="99"/>
      <w:sz w:val="24"/>
      <w:szCs w:val="24"/>
      <w:lang w:bidi="ar-SA"/>
    </w:rPr>
  </w:style>
  <w:style w:type="character" w:customStyle="1" w:styleId="WW8Num5z0">
    <w:name w:val="WW8Num5z0"/>
    <w:qFormat/>
    <w:rPr>
      <w:rFonts w:ascii="Times New Roman" w:hAnsi="Times New Roman" w:cs="Times New Roman"/>
    </w:rPr>
  </w:style>
  <w:style w:type="character" w:customStyle="1" w:styleId="WW8Num6z0">
    <w:name w:val="WW8Num6z0"/>
    <w:qFormat/>
    <w:rPr>
      <w:rFonts w:hint="eastAsia"/>
    </w:rPr>
  </w:style>
  <w:style w:type="character" w:customStyle="1" w:styleId="WW8Num7z0">
    <w:name w:val="WW8Num7z0"/>
    <w:qFormat/>
    <w:rPr>
      <w:rFonts w:ascii="Wingdings" w:hAnsi="Wingdings" w:cs="Wingdings"/>
    </w:rPr>
  </w:style>
  <w:style w:type="character" w:customStyle="1" w:styleId="WW8Num8z0">
    <w:name w:val="WW8Num8z0"/>
    <w:qFormat/>
  </w:style>
  <w:style w:type="character" w:customStyle="1" w:styleId="WW8Num8z1">
    <w:name w:val="WW8Num8z1"/>
    <w:qFormat/>
    <w:rPr>
      <w:rFonts w:ascii="Wingdings" w:hAnsi="Wingdings" w:cs="Wingdings"/>
    </w:rPr>
  </w:style>
  <w:style w:type="character" w:customStyle="1" w:styleId="WW8Num9z0">
    <w:name w:val="WW8Num9z0"/>
    <w:qFormat/>
    <w:rPr>
      <w:rFonts w:hint="eastAsia"/>
    </w:rPr>
  </w:style>
  <w:style w:type="character" w:customStyle="1" w:styleId="WW8Num10z0">
    <w:name w:val="WW8Num10z0"/>
    <w:qFormat/>
    <w:rPr>
      <w:rFonts w:hint="eastAsia"/>
    </w:rPr>
  </w:style>
  <w:style w:type="character" w:customStyle="1" w:styleId="WW8Num11z0">
    <w:name w:val="WW8Num11z0"/>
    <w:qFormat/>
    <w:rPr>
      <w:rFonts w:ascii="Times New Roman" w:hAnsi="Times New Roman" w:cs="Times New Roman"/>
    </w:rPr>
  </w:style>
  <w:style w:type="character" w:customStyle="1" w:styleId="WW8Num13z0">
    <w:name w:val="WW8Num13z0"/>
    <w:qFormat/>
    <w:rPr>
      <w:rFonts w:ascii="華康中楷體;細明體" w:eastAsia="華康中楷體;細明體" w:hAnsi="華康中楷體;細明體" w:cs="Times New Roman" w:hint="eastAsia"/>
      <w:sz w:val="24"/>
    </w:rPr>
  </w:style>
  <w:style w:type="character" w:customStyle="1" w:styleId="WW8Num14z0">
    <w:name w:val="WW8Num14z0"/>
    <w:qFormat/>
    <w:rPr>
      <w:rFonts w:ascii="Wingdings" w:hAnsi="Wingdings" w:cs="Wingdings"/>
    </w:rPr>
  </w:style>
  <w:style w:type="character" w:customStyle="1" w:styleId="WW8Num15z0">
    <w:name w:val="WW8Num15z0"/>
    <w:qFormat/>
  </w:style>
  <w:style w:type="character" w:customStyle="1" w:styleId="WW8Num16z0">
    <w:name w:val="WW8Num16z0"/>
    <w:qFormat/>
    <w:rPr>
      <w:rFonts w:hint="eastAsia"/>
    </w:rPr>
  </w:style>
  <w:style w:type="character" w:customStyle="1" w:styleId="WW8Num17z0">
    <w:name w:val="WW8Num17z0"/>
    <w:qFormat/>
    <w:rPr>
      <w:rFonts w:ascii="Times New Roman" w:eastAsia="Times New Roman" w:hAnsi="Times New Roman" w:cs="Times New Roman"/>
      <w:b w:val="0"/>
      <w:bCs w:val="0"/>
      <w:i w:val="0"/>
      <w:iCs w:val="0"/>
      <w:w w:val="99"/>
      <w:sz w:val="24"/>
      <w:szCs w:val="24"/>
      <w:lang w:bidi="ar-SA"/>
    </w:rPr>
  </w:style>
  <w:style w:type="character" w:customStyle="1" w:styleId="WW8Num18z0">
    <w:name w:val="WW8Num18z0"/>
    <w:qFormat/>
    <w:rPr>
      <w:rFonts w:hint="eastAsia"/>
    </w:rPr>
  </w:style>
  <w:style w:type="character" w:customStyle="1" w:styleId="WW8Num19z0">
    <w:name w:val="WW8Num19z0"/>
    <w:qFormat/>
    <w:rPr>
      <w:rFonts w:hint="eastAsia"/>
    </w:rPr>
  </w:style>
  <w:style w:type="character" w:customStyle="1" w:styleId="WW8Num20z0">
    <w:name w:val="WW8Num20z0"/>
    <w:qFormat/>
    <w:rPr>
      <w:rFonts w:ascii="華康中楷體;細明體" w:eastAsia="華康中楷體;細明體" w:hAnsi="華康中楷體;細明體" w:cs="Times New Roman" w:hint="eastAsia"/>
    </w:rPr>
  </w:style>
  <w:style w:type="character" w:customStyle="1" w:styleId="WW8Num22z0">
    <w:name w:val="WW8Num22z0"/>
    <w:qFormat/>
    <w:rPr>
      <w:rFonts w:ascii="Wingdings" w:hAnsi="Wingdings" w:cs="Wingdings"/>
    </w:rPr>
  </w:style>
  <w:style w:type="character" w:customStyle="1" w:styleId="WW8Num23z0">
    <w:name w:val="WW8Num23z0"/>
    <w:qFormat/>
    <w:rPr>
      <w:rFonts w:hint="eastAsia"/>
    </w:rPr>
  </w:style>
  <w:style w:type="character" w:customStyle="1" w:styleId="WW8Num23z2">
    <w:name w:val="WW8Num23z2"/>
    <w:qFormat/>
  </w:style>
  <w:style w:type="character" w:customStyle="1" w:styleId="WW8Num24z0">
    <w:name w:val="WW8Num24z0"/>
    <w:qFormat/>
    <w:rPr>
      <w:rFonts w:hint="eastAsia"/>
    </w:rPr>
  </w:style>
  <w:style w:type="character" w:customStyle="1" w:styleId="WW8Num25z0">
    <w:name w:val="WW8Num25z0"/>
    <w:qFormat/>
    <w:rPr>
      <w:rFonts w:ascii="Times New Roman" w:eastAsia="微軟正黑體" w:hAnsi="Times New Roman" w:cs="Times New Roman"/>
      <w:spacing w:val="-1"/>
      <w:w w:val="100"/>
      <w:sz w:val="24"/>
      <w:szCs w:val="20"/>
    </w:rPr>
  </w:style>
  <w:style w:type="character" w:customStyle="1" w:styleId="WW8Num25z1">
    <w:name w:val="WW8Num25z1"/>
    <w:qFormat/>
    <w:rPr>
      <w:rFonts w:ascii="Times New Roman" w:eastAsia="微軟正黑體" w:hAnsi="Times New Roman" w:cs="Times New Roman"/>
      <w:spacing w:val="-1"/>
      <w:w w:val="100"/>
      <w:sz w:val="24"/>
      <w:szCs w:val="22"/>
    </w:rPr>
  </w:style>
  <w:style w:type="character" w:customStyle="1" w:styleId="WW8Num25z2">
    <w:name w:val="WW8Num25z2"/>
    <w:qFormat/>
  </w:style>
  <w:style w:type="character" w:customStyle="1" w:styleId="WW8Num28z0">
    <w:name w:val="WW8Num28z0"/>
    <w:qFormat/>
    <w:rPr>
      <w:rFonts w:ascii="Wingdings" w:hAnsi="Wingdings" w:cs="Wingdings"/>
    </w:rPr>
  </w:style>
  <w:style w:type="character" w:customStyle="1" w:styleId="WW8Num29z0">
    <w:name w:val="WW8Num29z0"/>
    <w:qFormat/>
    <w:rPr>
      <w:w w:val="100"/>
      <w:lang w:bidi="ar-SA"/>
    </w:rPr>
  </w:style>
  <w:style w:type="character" w:customStyle="1" w:styleId="WW8Num29z1">
    <w:name w:val="WW8Num29z1"/>
    <w:qFormat/>
    <w:rPr>
      <w:rFonts w:ascii="Times New Roman" w:eastAsia="Times New Roman" w:hAnsi="Times New Roman" w:cs="Times New Roman"/>
      <w:b w:val="0"/>
      <w:bCs w:val="0"/>
      <w:i w:val="0"/>
      <w:iCs w:val="0"/>
      <w:w w:val="99"/>
      <w:sz w:val="24"/>
      <w:szCs w:val="24"/>
      <w:lang w:bidi="ar-SA"/>
    </w:rPr>
  </w:style>
  <w:style w:type="character" w:customStyle="1" w:styleId="WW8Num29z2">
    <w:name w:val="WW8Num29z2"/>
    <w:qFormat/>
    <w:rPr>
      <w:rFonts w:ascii="Times New Roman" w:eastAsia="Times New Roman" w:hAnsi="Times New Roman" w:cs="Times New Roman"/>
      <w:b w:val="0"/>
      <w:bCs w:val="0"/>
      <w:i w:val="0"/>
      <w:iCs w:val="0"/>
      <w:spacing w:val="-1"/>
      <w:w w:val="99"/>
      <w:sz w:val="24"/>
      <w:szCs w:val="24"/>
      <w:lang w:bidi="ar-SA"/>
    </w:rPr>
  </w:style>
  <w:style w:type="character" w:customStyle="1" w:styleId="WW8Num29z3">
    <w:name w:val="WW8Num29z3"/>
    <w:qFormat/>
    <w:rPr>
      <w:lang w:bidi="ar-SA"/>
    </w:rPr>
  </w:style>
  <w:style w:type="character" w:customStyle="1" w:styleId="WW8Num30z0">
    <w:name w:val="WW8Num30z0"/>
    <w:qFormat/>
    <w:rPr>
      <w:rFonts w:hint="eastAsia"/>
    </w:rPr>
  </w:style>
  <w:style w:type="character" w:customStyle="1" w:styleId="WW8Num31z0">
    <w:name w:val="WW8Num31z0"/>
    <w:qFormat/>
    <w:rPr>
      <w:rFonts w:ascii="Wingdings" w:hAnsi="Wingdings" w:cs="Wingdings"/>
    </w:rPr>
  </w:style>
  <w:style w:type="character" w:customStyle="1" w:styleId="WW8Num32z0">
    <w:name w:val="WW8Num32z0"/>
    <w:qFormat/>
    <w:rPr>
      <w:rFonts w:ascii="Times New Roman" w:eastAsia="Times New Roman" w:hAnsi="Times New Roman" w:cs="Times New Roman"/>
      <w:b w:val="0"/>
      <w:bCs w:val="0"/>
      <w:i w:val="0"/>
      <w:iCs w:val="0"/>
      <w:w w:val="99"/>
      <w:sz w:val="28"/>
      <w:szCs w:val="28"/>
      <w:lang w:bidi="ar-SA"/>
    </w:rPr>
  </w:style>
  <w:style w:type="character" w:customStyle="1" w:styleId="WW8Num33z0">
    <w:name w:val="WW8Num33z0"/>
    <w:qFormat/>
  </w:style>
  <w:style w:type="character" w:customStyle="1" w:styleId="WW8Num34z0">
    <w:name w:val="WW8Num34z0"/>
    <w:qFormat/>
    <w:rPr>
      <w:rFonts w:hint="eastAsia"/>
    </w:rPr>
  </w:style>
  <w:style w:type="character" w:customStyle="1" w:styleId="WW8Num35z0">
    <w:name w:val="WW8Num35z0"/>
    <w:qFormat/>
    <w:rPr>
      <w:rFonts w:hint="eastAsia"/>
    </w:rPr>
  </w:style>
  <w:style w:type="character" w:customStyle="1" w:styleId="WW8Num36z0">
    <w:name w:val="WW8Num36z0"/>
    <w:qFormat/>
    <w:rPr>
      <w:rFonts w:ascii="華康中楷體;細明體" w:eastAsia="華康中楷體;細明體" w:hAnsi="華康中楷體;細明體" w:cs="Times New Roman" w:hint="eastAsia"/>
    </w:rPr>
  </w:style>
  <w:style w:type="character" w:customStyle="1" w:styleId="WW8Num37z0">
    <w:name w:val="WW8Num37z0"/>
    <w:qFormat/>
    <w:rPr>
      <w:rFonts w:ascii="Wingdings" w:hAnsi="Wingdings" w:cs="Wingdings"/>
    </w:rPr>
  </w:style>
  <w:style w:type="character" w:customStyle="1" w:styleId="WW8Num38z0">
    <w:name w:val="WW8Num38z0"/>
    <w:qFormat/>
    <w:rPr>
      <w:rFonts w:ascii="Wingdings" w:hAnsi="Wingdings" w:cs="Wingdings"/>
    </w:rPr>
  </w:style>
  <w:style w:type="character" w:customStyle="1" w:styleId="WW8Num39z0">
    <w:name w:val="WW8Num39z0"/>
    <w:qFormat/>
    <w:rPr>
      <w:rFonts w:ascii="華康中楷體;細明體" w:eastAsia="華康中楷體;細明體" w:hAnsi="華康中楷體;細明體" w:cs="Times New Roman" w:hint="eastAsia"/>
      <w:u w:val="none"/>
    </w:rPr>
  </w:style>
  <w:style w:type="character" w:customStyle="1" w:styleId="WW8Num40z0">
    <w:name w:val="WW8Num40z0"/>
    <w:qFormat/>
    <w:rPr>
      <w:b w:val="0"/>
      <w:sz w:val="24"/>
      <w:szCs w:val="24"/>
    </w:rPr>
  </w:style>
  <w:style w:type="character" w:customStyle="1" w:styleId="WW8Num40z1">
    <w:name w:val="WW8Num40z1"/>
    <w:qFormat/>
    <w:rPr>
      <w:rFonts w:hint="eastAsia"/>
    </w:rPr>
  </w:style>
  <w:style w:type="character" w:customStyle="1" w:styleId="WW8Num41z0">
    <w:name w:val="WW8Num41z0"/>
    <w:qFormat/>
    <w:rPr>
      <w:rFonts w:hint="eastAsia"/>
    </w:rPr>
  </w:style>
  <w:style w:type="character" w:customStyle="1" w:styleId="WW8Num42z0">
    <w:name w:val="WW8Num42z0"/>
    <w:qFormat/>
    <w:rPr>
      <w:rFonts w:ascii="Times New Roman" w:eastAsia="Times New Roman" w:hAnsi="Times New Roman" w:cs="Times New Roman"/>
      <w:b w:val="0"/>
      <w:bCs w:val="0"/>
      <w:i w:val="0"/>
      <w:iCs w:val="0"/>
      <w:w w:val="99"/>
      <w:sz w:val="28"/>
      <w:szCs w:val="28"/>
      <w:lang w:bidi="ar-SA"/>
    </w:rPr>
  </w:style>
  <w:style w:type="character" w:customStyle="1" w:styleId="WW8Num43z0">
    <w:name w:val="WW8Num43z0"/>
    <w:qFormat/>
  </w:style>
  <w:style w:type="character" w:customStyle="1" w:styleId="WW8Num44z0">
    <w:name w:val="WW8Num44z0"/>
    <w:qFormat/>
    <w:rPr>
      <w:rFonts w:ascii="Times New Roman" w:hAnsi="Times New Roman" w:cs="Times New Roman"/>
      <w:sz w:val="28"/>
      <w:szCs w:val="28"/>
    </w:rPr>
  </w:style>
  <w:style w:type="character" w:customStyle="1" w:styleId="WW8Num45z0">
    <w:name w:val="WW8Num45z0"/>
    <w:qFormat/>
  </w:style>
  <w:style w:type="character" w:customStyle="1" w:styleId="WW8Num46z0">
    <w:name w:val="WW8Num46z0"/>
    <w:qFormat/>
    <w:rPr>
      <w:rFonts w:ascii="Times New Roman" w:eastAsia="Times New Roman" w:hAnsi="Times New Roman" w:cs="Times New Roman"/>
      <w:b w:val="0"/>
      <w:bCs w:val="0"/>
      <w:i w:val="0"/>
      <w:iCs w:val="0"/>
      <w:w w:val="99"/>
      <w:sz w:val="28"/>
      <w:szCs w:val="28"/>
      <w:lang w:bidi="ar-SA"/>
    </w:rPr>
  </w:style>
  <w:style w:type="character" w:customStyle="1" w:styleId="WW8Num47z0">
    <w:name w:val="WW8Num47z0"/>
    <w:qFormat/>
    <w:rPr>
      <w:rFonts w:hint="eastAsia"/>
    </w:rPr>
  </w:style>
  <w:style w:type="character" w:customStyle="1" w:styleId="WW8Num48z0">
    <w:name w:val="WW8Num48z0"/>
    <w:qFormat/>
    <w:rPr>
      <w:lang w:bidi="ar-SA"/>
    </w:rPr>
  </w:style>
  <w:style w:type="character" w:customStyle="1" w:styleId="WW8Num48z1">
    <w:name w:val="WW8Num48z1"/>
    <w:qFormat/>
    <w:rPr>
      <w:rFonts w:ascii="Wingdings" w:hAnsi="Wingdings" w:cs="Wingdings"/>
    </w:rPr>
  </w:style>
  <w:style w:type="character" w:customStyle="1" w:styleId="a3">
    <w:name w:val="註解方塊文字 字元"/>
    <w:qFormat/>
    <w:rPr>
      <w:rFonts w:ascii="Calibri Light" w:eastAsia="新細明體;PMingLiU" w:hAnsi="Calibri Light" w:cs="Times New Roman"/>
      <w:kern w:val="2"/>
      <w:sz w:val="18"/>
      <w:szCs w:val="18"/>
    </w:rPr>
  </w:style>
  <w:style w:type="character" w:customStyle="1" w:styleId="a4">
    <w:name w:val="頁尾 字元"/>
    <w:qFormat/>
    <w:rPr>
      <w:rFonts w:ascii="細明體;MingLiU" w:eastAsia="細明體;MingLiU" w:hAnsi="細明體;MingLiU"/>
    </w:rPr>
  </w:style>
  <w:style w:type="character" w:customStyle="1" w:styleId="a5">
    <w:name w:val="標題 字元"/>
    <w:qFormat/>
    <w:rPr>
      <w:rFonts w:ascii="標楷體" w:eastAsia="標楷體" w:hAnsi="標楷體" w:cs="標楷體"/>
      <w:b/>
      <w:bCs/>
      <w:sz w:val="40"/>
      <w:szCs w:val="40"/>
    </w:rPr>
  </w:style>
  <w:style w:type="character" w:customStyle="1" w:styleId="a6">
    <w:name w:val="本文 字元"/>
    <w:qFormat/>
    <w:rPr>
      <w:kern w:val="2"/>
      <w:sz w:val="24"/>
    </w:rPr>
  </w:style>
  <w:style w:type="paragraph" w:customStyle="1" w:styleId="Heading">
    <w:name w:val="Heading"/>
    <w:basedOn w:val="a"/>
    <w:next w:val="a7"/>
    <w:qFormat/>
    <w:pPr>
      <w:autoSpaceDE w:val="0"/>
      <w:spacing w:before="142"/>
      <w:ind w:left="4046" w:right="4182"/>
      <w:jc w:val="center"/>
    </w:pPr>
    <w:rPr>
      <w:rFonts w:cs="標楷體"/>
      <w:b/>
      <w:bCs/>
      <w:kern w:val="0"/>
      <w:sz w:val="40"/>
      <w:szCs w:val="40"/>
    </w:rPr>
  </w:style>
  <w:style w:type="paragraph" w:styleId="a7">
    <w:name w:val="Body Text"/>
    <w:basedOn w:val="a"/>
    <w:pPr>
      <w:spacing w:after="120"/>
    </w:pPr>
  </w:style>
  <w:style w:type="paragraph" w:styleId="a8">
    <w:name w:val="List"/>
    <w:basedOn w:val="a7"/>
  </w:style>
  <w:style w:type="paragraph" w:styleId="a9">
    <w:name w:val="caption"/>
    <w:basedOn w:val="a"/>
    <w:qFormat/>
    <w:pPr>
      <w:suppressLineNumbers/>
      <w:spacing w:before="120" w:after="120"/>
    </w:pPr>
    <w:rPr>
      <w:i/>
      <w:iCs/>
      <w:szCs w:val="24"/>
    </w:rPr>
  </w:style>
  <w:style w:type="paragraph" w:customStyle="1" w:styleId="Index">
    <w:name w:val="Index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  <w:pPr>
      <w:suppressLineNumbers/>
      <w:tabs>
        <w:tab w:val="center" w:pos="4819"/>
        <w:tab w:val="right" w:pos="9638"/>
      </w:tabs>
    </w:pPr>
  </w:style>
  <w:style w:type="paragraph" w:styleId="aa">
    <w:name w:val="footer"/>
    <w:basedOn w:val="a"/>
    <w:pPr>
      <w:tabs>
        <w:tab w:val="center" w:pos="4819"/>
        <w:tab w:val="right" w:pos="9071"/>
      </w:tabs>
      <w:textAlignment w:val="baseline"/>
    </w:pPr>
    <w:rPr>
      <w:kern w:val="0"/>
      <w:sz w:val="20"/>
    </w:rPr>
  </w:style>
  <w:style w:type="paragraph" w:styleId="ab">
    <w:name w:val="header"/>
    <w:basedOn w:val="a"/>
    <w:pPr>
      <w:tabs>
        <w:tab w:val="center" w:pos="4819"/>
        <w:tab w:val="right" w:pos="9071"/>
      </w:tabs>
      <w:textAlignment w:val="baseline"/>
    </w:pPr>
    <w:rPr>
      <w:kern w:val="0"/>
      <w:sz w:val="20"/>
    </w:rPr>
  </w:style>
  <w:style w:type="paragraph" w:customStyle="1" w:styleId="Ac">
    <w:name w:val="內文A"/>
    <w:basedOn w:val="a"/>
    <w:qFormat/>
    <w:pPr>
      <w:spacing w:line="510" w:lineRule="atLeast"/>
      <w:ind w:left="653"/>
      <w:textAlignment w:val="baseline"/>
    </w:pPr>
    <w:rPr>
      <w:kern w:val="0"/>
      <w:sz w:val="26"/>
    </w:rPr>
  </w:style>
  <w:style w:type="paragraph" w:customStyle="1" w:styleId="ad">
    <w:name w:val="a"/>
    <w:basedOn w:val="a"/>
    <w:qFormat/>
    <w:pPr>
      <w:ind w:left="499" w:hanging="499"/>
    </w:pPr>
    <w:rPr>
      <w:sz w:val="28"/>
    </w:rPr>
  </w:style>
  <w:style w:type="paragraph" w:styleId="ae">
    <w:name w:val="Body Text Indent"/>
    <w:basedOn w:val="a"/>
    <w:pPr>
      <w:widowControl/>
      <w:autoSpaceDE w:val="0"/>
      <w:ind w:left="2700" w:hanging="2700"/>
      <w:textAlignment w:val="bottom"/>
    </w:pPr>
    <w:rPr>
      <w:sz w:val="26"/>
    </w:rPr>
  </w:style>
  <w:style w:type="paragraph" w:customStyle="1" w:styleId="af">
    <w:name w:val="條文一"/>
    <w:basedOn w:val="a"/>
    <w:qFormat/>
    <w:pPr>
      <w:ind w:left="512" w:right="57" w:hanging="540"/>
      <w:jc w:val="both"/>
      <w:textAlignment w:val="baseline"/>
    </w:pPr>
    <w:rPr>
      <w:sz w:val="28"/>
    </w:rPr>
  </w:style>
  <w:style w:type="paragraph" w:styleId="2">
    <w:name w:val="Body Text Indent 2"/>
    <w:basedOn w:val="a"/>
    <w:qFormat/>
    <w:pPr>
      <w:widowControl/>
      <w:autoSpaceDE w:val="0"/>
      <w:ind w:left="600"/>
      <w:textAlignment w:val="bottom"/>
    </w:pPr>
    <w:rPr>
      <w:sz w:val="20"/>
    </w:rPr>
  </w:style>
  <w:style w:type="paragraph" w:customStyle="1" w:styleId="71">
    <w:name w:val="樣式71"/>
    <w:basedOn w:val="a"/>
    <w:qFormat/>
    <w:pPr>
      <w:kinsoku w:val="0"/>
      <w:spacing w:line="360" w:lineRule="exact"/>
      <w:ind w:left="1599" w:hanging="1599"/>
      <w:textAlignment w:val="baseline"/>
    </w:pPr>
    <w:rPr>
      <w:spacing w:val="14"/>
      <w:kern w:val="0"/>
    </w:rPr>
  </w:style>
  <w:style w:type="paragraph" w:customStyle="1" w:styleId="20">
    <w:name w:val="2"/>
    <w:basedOn w:val="a"/>
    <w:qFormat/>
    <w:pPr>
      <w:ind w:left="240" w:right="240"/>
    </w:pPr>
    <w:rPr>
      <w:rFonts w:cs="新細明體;PMingLiU"/>
    </w:rPr>
  </w:style>
  <w:style w:type="paragraph" w:styleId="af0">
    <w:name w:val="Balloon Text"/>
    <w:basedOn w:val="a"/>
    <w:qFormat/>
    <w:rPr>
      <w:sz w:val="18"/>
      <w:szCs w:val="18"/>
    </w:rPr>
  </w:style>
  <w:style w:type="paragraph" w:customStyle="1" w:styleId="Normal1">
    <w:name w:val="Normal1"/>
    <w:qFormat/>
    <w:pPr>
      <w:widowControl w:val="0"/>
      <w:suppressAutoHyphens/>
      <w:spacing w:line="360" w:lineRule="atLeast"/>
      <w:textAlignment w:val="baseline"/>
    </w:pPr>
    <w:rPr>
      <w:rFonts w:ascii="Noto Serif CJK TC" w:eastAsia="Noto Serif CJK TC" w:hAnsi="Noto Serif CJK TC" w:cs="Times New Roman"/>
      <w:color w:val="000000"/>
      <w:sz w:val="24"/>
    </w:rPr>
  </w:style>
  <w:style w:type="paragraph" w:styleId="af1">
    <w:name w:val="List Paragraph"/>
    <w:basedOn w:val="a"/>
    <w:uiPriority w:val="34"/>
    <w:qFormat/>
    <w:pPr>
      <w:autoSpaceDE w:val="0"/>
      <w:ind w:left="592" w:hanging="480"/>
    </w:pPr>
    <w:rPr>
      <w:rFonts w:cs="微軟正黑體"/>
      <w:kern w:val="0"/>
      <w:sz w:val="22"/>
      <w:szCs w:val="22"/>
    </w:rPr>
  </w:style>
  <w:style w:type="paragraph" w:customStyle="1" w:styleId="TableParagraph">
    <w:name w:val="Table Paragraph"/>
    <w:basedOn w:val="a"/>
    <w:qFormat/>
    <w:pPr>
      <w:autoSpaceDE w:val="0"/>
      <w:ind w:left="108"/>
    </w:pPr>
    <w:rPr>
      <w:rFonts w:cs="微軟正黑體"/>
      <w:kern w:val="0"/>
      <w:sz w:val="22"/>
      <w:szCs w:val="22"/>
    </w:rPr>
  </w:style>
  <w:style w:type="paragraph" w:customStyle="1" w:styleId="TableContents">
    <w:name w:val="Table Contents"/>
    <w:basedOn w:val="a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numbering" w:customStyle="1" w:styleId="WW8Num13">
    <w:name w:val="WW8Num13"/>
    <w:qFormat/>
  </w:style>
  <w:style w:type="numbering" w:customStyle="1" w:styleId="WW8Num14">
    <w:name w:val="WW8Num14"/>
    <w:qFormat/>
  </w:style>
  <w:style w:type="numbering" w:customStyle="1" w:styleId="WW8Num15">
    <w:name w:val="WW8Num15"/>
    <w:qFormat/>
  </w:style>
  <w:style w:type="numbering" w:customStyle="1" w:styleId="WW8Num16">
    <w:name w:val="WW8Num16"/>
    <w:qFormat/>
  </w:style>
  <w:style w:type="numbering" w:customStyle="1" w:styleId="WW8Num17">
    <w:name w:val="WW8Num17"/>
    <w:qFormat/>
  </w:style>
  <w:style w:type="numbering" w:customStyle="1" w:styleId="WW8Num18">
    <w:name w:val="WW8Num18"/>
    <w:qFormat/>
  </w:style>
  <w:style w:type="numbering" w:customStyle="1" w:styleId="WW8Num19">
    <w:name w:val="WW8Num19"/>
    <w:qFormat/>
  </w:style>
  <w:style w:type="numbering" w:customStyle="1" w:styleId="WW8Num20">
    <w:name w:val="WW8Num20"/>
    <w:qFormat/>
  </w:style>
  <w:style w:type="numbering" w:customStyle="1" w:styleId="WW8Num21">
    <w:name w:val="WW8Num21"/>
    <w:qFormat/>
  </w:style>
  <w:style w:type="numbering" w:customStyle="1" w:styleId="WW8Num22">
    <w:name w:val="WW8Num22"/>
    <w:qFormat/>
  </w:style>
  <w:style w:type="numbering" w:customStyle="1" w:styleId="WW8Num23">
    <w:name w:val="WW8Num23"/>
    <w:qFormat/>
  </w:style>
  <w:style w:type="numbering" w:customStyle="1" w:styleId="WW8Num24">
    <w:name w:val="WW8Num24"/>
    <w:qFormat/>
  </w:style>
  <w:style w:type="numbering" w:customStyle="1" w:styleId="WW8Num25">
    <w:name w:val="WW8Num25"/>
    <w:qFormat/>
  </w:style>
  <w:style w:type="numbering" w:customStyle="1" w:styleId="WW8Num26">
    <w:name w:val="WW8Num26"/>
    <w:qFormat/>
  </w:style>
  <w:style w:type="numbering" w:customStyle="1" w:styleId="WW8Num27">
    <w:name w:val="WW8Num27"/>
    <w:qFormat/>
  </w:style>
  <w:style w:type="numbering" w:customStyle="1" w:styleId="WW8Num28">
    <w:name w:val="WW8Num28"/>
    <w:qFormat/>
  </w:style>
  <w:style w:type="numbering" w:customStyle="1" w:styleId="WW8Num29">
    <w:name w:val="WW8Num29"/>
    <w:qFormat/>
  </w:style>
  <w:style w:type="numbering" w:customStyle="1" w:styleId="WW8Num30">
    <w:name w:val="WW8Num30"/>
    <w:qFormat/>
  </w:style>
  <w:style w:type="numbering" w:customStyle="1" w:styleId="WW8Num31">
    <w:name w:val="WW8Num31"/>
    <w:qFormat/>
  </w:style>
  <w:style w:type="numbering" w:customStyle="1" w:styleId="WW8Num32">
    <w:name w:val="WW8Num32"/>
    <w:qFormat/>
  </w:style>
  <w:style w:type="numbering" w:customStyle="1" w:styleId="WW8Num33">
    <w:name w:val="WW8Num33"/>
    <w:qFormat/>
  </w:style>
  <w:style w:type="numbering" w:customStyle="1" w:styleId="WW8Num34">
    <w:name w:val="WW8Num34"/>
    <w:qFormat/>
  </w:style>
  <w:style w:type="numbering" w:customStyle="1" w:styleId="WW8Num35">
    <w:name w:val="WW8Num35"/>
    <w:qFormat/>
  </w:style>
  <w:style w:type="numbering" w:customStyle="1" w:styleId="WW8Num36">
    <w:name w:val="WW8Num36"/>
    <w:qFormat/>
  </w:style>
  <w:style w:type="numbering" w:customStyle="1" w:styleId="WW8Num37">
    <w:name w:val="WW8Num37"/>
    <w:qFormat/>
  </w:style>
  <w:style w:type="numbering" w:customStyle="1" w:styleId="WW8Num38">
    <w:name w:val="WW8Num38"/>
    <w:qFormat/>
  </w:style>
  <w:style w:type="numbering" w:customStyle="1" w:styleId="WW8Num39">
    <w:name w:val="WW8Num39"/>
    <w:qFormat/>
  </w:style>
  <w:style w:type="numbering" w:customStyle="1" w:styleId="WW8Num40">
    <w:name w:val="WW8Num40"/>
    <w:qFormat/>
  </w:style>
  <w:style w:type="numbering" w:customStyle="1" w:styleId="WW8Num41">
    <w:name w:val="WW8Num41"/>
    <w:qFormat/>
  </w:style>
  <w:style w:type="numbering" w:customStyle="1" w:styleId="WW8Num42">
    <w:name w:val="WW8Num42"/>
    <w:qFormat/>
  </w:style>
  <w:style w:type="numbering" w:customStyle="1" w:styleId="WW8Num43">
    <w:name w:val="WW8Num43"/>
    <w:qFormat/>
  </w:style>
  <w:style w:type="numbering" w:customStyle="1" w:styleId="WW8Num44">
    <w:name w:val="WW8Num44"/>
    <w:qFormat/>
  </w:style>
  <w:style w:type="numbering" w:customStyle="1" w:styleId="WW8Num45">
    <w:name w:val="WW8Num45"/>
    <w:qFormat/>
  </w:style>
  <w:style w:type="numbering" w:customStyle="1" w:styleId="WW8Num46">
    <w:name w:val="WW8Num46"/>
    <w:qFormat/>
  </w:style>
  <w:style w:type="numbering" w:customStyle="1" w:styleId="WW8Num47">
    <w:name w:val="WW8Num47"/>
    <w:qFormat/>
  </w:style>
  <w:style w:type="numbering" w:customStyle="1" w:styleId="WW8Num48">
    <w:name w:val="WW8Num48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302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細明體"/>
        <a:cs typeface="DejaVu Sans"/>
      </a:majorFont>
      <a:minorFont>
        <a:latin typeface="Arial"/>
        <a:ea typeface="新細明體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161</Words>
  <Characters>924</Characters>
  <Application>Microsoft Office Word</Application>
  <DocSecurity>0</DocSecurity>
  <Lines>7</Lines>
  <Paragraphs>2</Paragraphs>
  <ScaleCrop>false</ScaleCrop>
  <Company/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採  購  規  範  書</dc:title>
  <dc:subject/>
  <dc:creator>江崇祥</dc:creator>
  <cp:keywords/>
  <dc:description/>
  <cp:lastModifiedBy>陳淑慧</cp:lastModifiedBy>
  <cp:revision>2</cp:revision>
  <cp:lastPrinted>2026-10-07T06:41:00Z</cp:lastPrinted>
  <dcterms:created xsi:type="dcterms:W3CDTF">2026-10-15T08:51:00Z</dcterms:created>
  <dcterms:modified xsi:type="dcterms:W3CDTF">2026-10-15T08:51:00Z</dcterms:modified>
  <dc:language>en-US</dc:language>
</cp:coreProperties>
</file>