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227E6" w14:textId="77777777" w:rsidR="00EF47E5" w:rsidRPr="0095395A" w:rsidRDefault="00EF47E5" w:rsidP="00EF47E5">
      <w:pPr>
        <w:spacing w:beforeLines="50" w:before="120" w:afterLines="50" w:after="120" w:line="719" w:lineRule="exact"/>
        <w:ind w:right="-7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</w:rPr>
      </w:pPr>
      <w:proofErr w:type="spellStart"/>
      <w:r w:rsidRPr="0095395A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  <w:proofErr w:type="spellEnd"/>
    </w:p>
    <w:p w14:paraId="5FE19472" w14:textId="61F85DD4" w:rsidR="00EF47E5" w:rsidRPr="00437B15" w:rsidRDefault="00EF47E5" w:rsidP="00437B15">
      <w:pPr>
        <w:pStyle w:val="a9"/>
        <w:numPr>
          <w:ilvl w:val="0"/>
          <w:numId w:val="1"/>
        </w:numPr>
        <w:spacing w:beforeLines="50" w:before="120"/>
        <w:contextualSpacing w:val="0"/>
        <w:jc w:val="both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437B15">
        <w:rPr>
          <w:rFonts w:ascii="Times New Roman" w:eastAsia="標楷體" w:hAnsi="Times New Roman" w:cs="Times New Roman"/>
          <w:sz w:val="24"/>
          <w:szCs w:val="24"/>
          <w:lang w:eastAsia="zh-TW"/>
        </w:rPr>
        <w:t>目的</w:t>
      </w:r>
      <w:r w:rsidRPr="00437B15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437B15">
        <w:rPr>
          <w:rFonts w:ascii="Times New Roman" w:eastAsia="標楷體" w:hAnsi="Times New Roman" w:cs="Times New Roman"/>
          <w:sz w:val="24"/>
          <w:szCs w:val="24"/>
          <w:lang w:eastAsia="zh-TW"/>
        </w:rPr>
        <w:t>用途說明：</w:t>
      </w:r>
      <w:r w:rsidRPr="00437B15">
        <w:rPr>
          <w:rFonts w:ascii="Times New Roman" w:eastAsia="標楷體" w:hAnsi="Times New Roman" w:cs="Times New Roman"/>
          <w:color w:val="EE0000"/>
          <w:sz w:val="24"/>
          <w:szCs w:val="24"/>
          <w:lang w:eastAsia="zh-TW"/>
        </w:rPr>
        <w:t xml:space="preserve"> </w:t>
      </w:r>
      <w:r w:rsidRPr="00437B15">
        <w:rPr>
          <w:rFonts w:ascii="Times New Roman" w:eastAsia="標楷體" w:hAnsi="Times New Roman" w:cs="Times New Roman"/>
          <w:color w:val="EE0000"/>
          <w:sz w:val="24"/>
          <w:szCs w:val="24"/>
          <w:lang w:eastAsia="zh-TW"/>
        </w:rPr>
        <w:br/>
      </w:r>
      <w:r w:rsidRPr="00437B1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為配合數位產業署推動</w:t>
      </w:r>
      <w:proofErr w:type="gramStart"/>
      <w:r w:rsidRPr="00437B15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115</w:t>
      </w:r>
      <w:proofErr w:type="gramEnd"/>
      <w:r w:rsidRPr="00437B15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年度「通報查詢與防詐協作應用計畫」之</w:t>
      </w:r>
      <w:r w:rsidR="000A7DE1" w:rsidRPr="000A7DE1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「推動網路廣告驗證與防詐機制」</w:t>
      </w:r>
      <w:r w:rsidR="00F130BE" w:rsidRPr="00F130BE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工作及相關政策需求，本委託案旨在強化網路詐騙網址之</w:t>
      </w:r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AI</w:t>
      </w:r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辨識能力與審查效能，透過審案成效分析、誤判案例</w:t>
      </w:r>
      <w:proofErr w:type="gramStart"/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研</w:t>
      </w:r>
      <w:proofErr w:type="gramEnd"/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析、</w:t>
      </w:r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AI</w:t>
      </w:r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模型優化及實證測試，提升詐騙網址辨識精</w:t>
      </w:r>
      <w:proofErr w:type="gramStart"/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準</w:t>
      </w:r>
      <w:proofErr w:type="gramEnd"/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度與自動化審查效率，</w:t>
      </w:r>
      <w:proofErr w:type="gramStart"/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並精進</w:t>
      </w:r>
      <w:proofErr w:type="gramEnd"/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高風險網址通報處理及防詐協作機制，強化網路詐騙風險辨識</w:t>
      </w:r>
      <w:proofErr w:type="gramStart"/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與跨域聯防</w:t>
      </w:r>
      <w:proofErr w:type="gramEnd"/>
      <w:r w:rsidR="00F130BE" w:rsidRPr="00F130B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效益</w:t>
      </w:r>
      <w:r w:rsidR="0071711B" w:rsidRPr="0071711B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。</w:t>
      </w:r>
    </w:p>
    <w:p w14:paraId="6C08B6D9" w14:textId="77777777" w:rsidR="00EF47E5" w:rsidRPr="0095395A" w:rsidRDefault="00EF47E5" w:rsidP="00EF47E5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</w:p>
    <w:p w14:paraId="255B9014" w14:textId="722AA2EC" w:rsidR="00EF47E5" w:rsidRPr="0095395A" w:rsidRDefault="00E40DB1" w:rsidP="003E2229">
      <w:pPr>
        <w:pStyle w:val="a9"/>
        <w:spacing w:beforeLines="50" w:before="120"/>
        <w:ind w:left="592"/>
        <w:contextualSpacing w:val="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40DB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網路詐騙網址</w:t>
      </w:r>
      <w:r w:rsidRPr="00E40DB1">
        <w:rPr>
          <w:rFonts w:ascii="Times New Roman" w:eastAsia="標楷體" w:hAnsi="Times New Roman" w:cs="Times New Roman"/>
          <w:sz w:val="24"/>
          <w:szCs w:val="24"/>
          <w:lang w:eastAsia="zh-TW"/>
        </w:rPr>
        <w:t>AI</w:t>
      </w:r>
      <w:r w:rsidRPr="00E40DB1">
        <w:rPr>
          <w:rFonts w:ascii="Times New Roman" w:eastAsia="標楷體" w:hAnsi="Times New Roman" w:cs="Times New Roman"/>
          <w:sz w:val="24"/>
          <w:szCs w:val="24"/>
          <w:lang w:eastAsia="zh-TW"/>
        </w:rPr>
        <w:t>辨識效能優化與防詐協作精進</w:t>
      </w:r>
      <w:r w:rsidR="00EF47E5"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="00A8683D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網路廣告公私協力推動</w:t>
      </w:r>
      <w:r w:rsidR="00EF47E5"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</w:p>
    <w:p w14:paraId="44B322D0" w14:textId="77777777" w:rsidR="00EF47E5" w:rsidRPr="0095395A" w:rsidRDefault="00EF47E5" w:rsidP="00EF47E5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務規格：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1417"/>
        <w:gridCol w:w="3544"/>
        <w:gridCol w:w="1276"/>
        <w:gridCol w:w="2693"/>
      </w:tblGrid>
      <w:tr w:rsidR="00EF47E5" w:rsidRPr="0095395A" w14:paraId="6EEFEEE8" w14:textId="77777777" w:rsidTr="000B718F">
        <w:trPr>
          <w:trHeight w:val="510"/>
          <w:tblHeader/>
          <w:jc w:val="center"/>
        </w:trPr>
        <w:tc>
          <w:tcPr>
            <w:tcW w:w="846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B4D58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30343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工作項目</w:t>
            </w:r>
            <w:proofErr w:type="spellEnd"/>
          </w:p>
        </w:tc>
        <w:tc>
          <w:tcPr>
            <w:tcW w:w="354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0D019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說明</w:t>
            </w:r>
            <w:proofErr w:type="spellEnd"/>
          </w:p>
        </w:tc>
        <w:tc>
          <w:tcPr>
            <w:tcW w:w="1276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C0FBE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完成時間</w:t>
            </w:r>
            <w:proofErr w:type="spellEnd"/>
          </w:p>
        </w:tc>
        <w:tc>
          <w:tcPr>
            <w:tcW w:w="2693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4E2DD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驗收標準與產出內容</w:t>
            </w:r>
            <w:proofErr w:type="spellEnd"/>
          </w:p>
        </w:tc>
      </w:tr>
      <w:tr w:rsidR="00EF47E5" w:rsidRPr="0095395A" w14:paraId="6B075C1F" w14:textId="77777777" w:rsidTr="000B718F">
        <w:trPr>
          <w:trHeight w:val="1290"/>
          <w:jc w:val="center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D2415" w14:textId="77777777" w:rsidR="00EF47E5" w:rsidRPr="0095395A" w:rsidRDefault="00EF47E5" w:rsidP="000B718F">
            <w:pPr>
              <w:jc w:val="center"/>
              <w:rPr>
                <w:rFonts w:ascii="Times New Roman" w:eastAsia="標楷體" w:hAnsi="Times New Roman"/>
                <w:sz w:val="24"/>
                <w:szCs w:val="28"/>
              </w:rPr>
            </w:pPr>
            <w:r w:rsidRPr="0095395A">
              <w:rPr>
                <w:rFonts w:ascii="Times New Roman" w:eastAsia="標楷體" w:hAnsi="Times New Roman"/>
                <w:sz w:val="24"/>
                <w:szCs w:val="28"/>
              </w:rPr>
              <w:t>1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FF63" w14:textId="6848CF40" w:rsidR="00EF47E5" w:rsidRPr="0095395A" w:rsidRDefault="00E40DB1" w:rsidP="001548FD">
            <w:pPr>
              <w:jc w:val="center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E40DB1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網路詐騙網址</w:t>
            </w:r>
            <w:r w:rsidRPr="00E40DB1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AI</w:t>
            </w:r>
            <w:r w:rsidRPr="00E40DB1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辨識效能優化與防詐協作精進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78767" w14:textId="4FF18A70" w:rsidR="00450E26" w:rsidRDefault="00277CAD" w:rsidP="00FF1026">
            <w:pPr>
              <w:pStyle w:val="a9"/>
              <w:numPr>
                <w:ilvl w:val="0"/>
                <w:numId w:val="6"/>
              </w:numPr>
              <w:spacing w:beforeLines="50" w:before="120" w:afterLines="50" w:after="120"/>
              <w:ind w:left="461" w:hanging="567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77CA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網路詐騙網址</w:t>
            </w:r>
            <w:r w:rsidRPr="00277CA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277CA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審查成效分析與辨識優化</w:t>
            </w:r>
            <w:r w:rsidR="00450E26" w:rsidRPr="00FF1026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：</w:t>
            </w:r>
          </w:p>
          <w:p w14:paraId="3FAA657A" w14:textId="4DB30DB8" w:rsidR="008219F1" w:rsidRPr="00FF1026" w:rsidRDefault="00E40DB1" w:rsidP="008219F1">
            <w:pPr>
              <w:pStyle w:val="a9"/>
              <w:spacing w:beforeLines="50" w:before="120" w:afterLines="50" w:after="120"/>
              <w:ind w:left="461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E40DB1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依計畫提供之「</w:t>
            </w:r>
            <w:r w:rsidRPr="00E40DB1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E40DB1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審案準確度分析」結果，針對網路詐騙網址之</w:t>
            </w:r>
            <w:r w:rsidRPr="00E40DB1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E40DB1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審查效能進行分析及優化，工作內容至少包含</w:t>
            </w:r>
            <w:r w:rsidR="008219F1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：</w:t>
            </w:r>
          </w:p>
          <w:p w14:paraId="68C232B2" w14:textId="40F45B93" w:rsidR="00277CAD" w:rsidRPr="00277CAD" w:rsidRDefault="00277CAD" w:rsidP="00277CAD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ind w:left="482" w:hanging="482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77CA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審案效能分析：</w:t>
            </w:r>
            <w:r w:rsidRPr="00277CA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檢視詐騙網址審查數量、準確率、精確率、召回率及無法判斷案件比例，分析主要問題與原因。</w:t>
            </w:r>
          </w:p>
          <w:p w14:paraId="49A272E6" w14:textId="3EDD0ACE" w:rsidR="00277CAD" w:rsidRPr="00277CAD" w:rsidRDefault="00277CAD" w:rsidP="00277CAD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ind w:left="482" w:hanging="482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77CA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誤判案例</w:t>
            </w:r>
            <w:proofErr w:type="gramStart"/>
            <w:r w:rsidRPr="00277CA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研</w:t>
            </w:r>
            <w:proofErr w:type="gramEnd"/>
            <w:r w:rsidRPr="00277CA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析：</w:t>
            </w:r>
            <w:r w:rsidRPr="00277CA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分析偽陰性、偽陽性及無法判斷案件，歸納詐騙網址特徵與誤判原因，提出改善對策。</w:t>
            </w:r>
          </w:p>
          <w:p w14:paraId="4CEE3009" w14:textId="7A1DF24C" w:rsidR="00277CAD" w:rsidRPr="00277CAD" w:rsidRDefault="00277CAD" w:rsidP="00277CAD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ind w:left="482" w:hanging="482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77CA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網址辨識優化：</w:t>
            </w:r>
            <w:r w:rsidRPr="00277CA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針對偽冒網站、釣魚網址及其他疑似詐騙網址，優化</w:t>
            </w:r>
            <w:r w:rsidRPr="00277CA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277CA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辨識規則、特徵判讀及模型辨識能力。</w:t>
            </w:r>
          </w:p>
          <w:p w14:paraId="3C2A2E19" w14:textId="4F2FDC29" w:rsidR="00277CAD" w:rsidRDefault="00277CAD" w:rsidP="00277CAD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ind w:left="482" w:hanging="482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77CA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審案精</w:t>
            </w:r>
            <w:proofErr w:type="gramStart"/>
            <w:r w:rsidRPr="00277CA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準</w:t>
            </w:r>
            <w:proofErr w:type="gramEnd"/>
            <w:r w:rsidRPr="00277CA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度提升：</w:t>
            </w:r>
            <w:r w:rsidRPr="00277CA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執行辨識效能改善措施，</w:t>
            </w:r>
            <w:proofErr w:type="gramStart"/>
            <w:r w:rsidRPr="00277CA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降低漏判</w:t>
            </w:r>
            <w:proofErr w:type="gramEnd"/>
            <w:r w:rsidRPr="00277CA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、誤判及無法判斷案件比例。</w:t>
            </w:r>
          </w:p>
          <w:p w14:paraId="4F3A7A19" w14:textId="49F9F179" w:rsidR="00F30D06" w:rsidRPr="00F30D06" w:rsidRDefault="00F77AA3" w:rsidP="00F77AA3">
            <w:pPr>
              <w:pStyle w:val="a9"/>
              <w:numPr>
                <w:ilvl w:val="0"/>
                <w:numId w:val="6"/>
              </w:numPr>
              <w:spacing w:beforeLines="50" w:before="120" w:afterLines="50" w:after="120"/>
              <w:ind w:left="461" w:hanging="567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77AA3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網路詐騙網址</w:t>
            </w:r>
            <w:r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辨識優化實證與成效驗證</w:t>
            </w:r>
            <w:r w:rsidR="003F2FA1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：</w:t>
            </w:r>
            <w:r w:rsidR="00141C5C" w:rsidRPr="00141C5C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依審案分析結果辦理</w:t>
            </w:r>
            <w:r w:rsidR="00141C5C" w:rsidRPr="00141C5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="00141C5C" w:rsidRPr="00141C5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優化及成效</w:t>
            </w:r>
            <w:r w:rsidR="00141C5C" w:rsidRPr="00141C5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lastRenderedPageBreak/>
              <w:t>驗證，工作內容至少包含</w:t>
            </w:r>
            <w:r w:rsidR="00F30D06" w:rsidRPr="00F30D06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：</w:t>
            </w:r>
          </w:p>
          <w:p w14:paraId="69FE4BD3" w14:textId="25A0FE60" w:rsidR="00F77AA3" w:rsidRPr="00F77AA3" w:rsidRDefault="00F77AA3" w:rsidP="00F77AA3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77AA3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辨識效能優化：</w:t>
            </w:r>
            <w:r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優化</w:t>
            </w:r>
            <w:r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模型、網址風險辨識規則及審查流程，提升詐騙網址辨識精</w:t>
            </w:r>
            <w:proofErr w:type="gramStart"/>
            <w:r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準</w:t>
            </w:r>
            <w:proofErr w:type="gramEnd"/>
            <w:r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度與效率。</w:t>
            </w:r>
          </w:p>
          <w:p w14:paraId="004D00DF" w14:textId="0C0CFF1E" w:rsidR="00F77AA3" w:rsidRPr="00F77AA3" w:rsidRDefault="00F77AA3" w:rsidP="00F77AA3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77AA3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辨識測試驗證：</w:t>
            </w:r>
            <w:r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針對具代表性之詐騙網址及正常網址進行測試，比較優化前後辨識成效。</w:t>
            </w:r>
          </w:p>
          <w:p w14:paraId="671D265A" w14:textId="111BF407" w:rsidR="00F77AA3" w:rsidRPr="00F77AA3" w:rsidRDefault="00F77AA3" w:rsidP="00F77AA3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77AA3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防詐協作精進：</w:t>
            </w:r>
            <w:r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優化高風險詐騙網址辨識及通報處理流程，提升防詐協作效能。</w:t>
            </w:r>
          </w:p>
          <w:p w14:paraId="3B8343A6" w14:textId="4D721295" w:rsidR="00EF47E5" w:rsidRPr="0095395A" w:rsidRDefault="00F77AA3" w:rsidP="00F77AA3">
            <w:pPr>
              <w:numPr>
                <w:ilvl w:val="0"/>
                <w:numId w:val="7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77AA3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成效檢討改善：</w:t>
            </w:r>
            <w:r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彙整準確率、精確率、召回率及無法判斷案件比例等數據，提出後續精進建議</w:t>
            </w:r>
            <w:r w:rsidR="001D4834"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。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7065B" w14:textId="360720FD" w:rsidR="00EF47E5" w:rsidRPr="003E2229" w:rsidRDefault="00EF47E5" w:rsidP="000B718F">
            <w:pPr>
              <w:jc w:val="center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11</w:t>
            </w:r>
            <w:r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11</w:t>
            </w: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 w:rsidR="003E2229"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B9CBD" w14:textId="483A445C" w:rsidR="00EF47E5" w:rsidRPr="0095395A" w:rsidRDefault="00EF47E5" w:rsidP="00EF47E5">
            <w:pPr>
              <w:pStyle w:val="a9"/>
              <w:numPr>
                <w:ilvl w:val="0"/>
                <w:numId w:val="2"/>
              </w:numPr>
              <w:spacing w:beforeLines="50" w:before="120"/>
              <w:ind w:left="318" w:hanging="318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交付「</w:t>
            </w:r>
            <w:bookmarkStart w:id="0" w:name="_Hlk242366409"/>
            <w:r w:rsidR="00F77AA3" w:rsidRPr="00F77AA3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網路詐騙網址</w:t>
            </w:r>
            <w:r w:rsidR="00F77AA3"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="00F77AA3" w:rsidRPr="00F77AA3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辨識效能優化與防詐協作精進</w:t>
            </w:r>
            <w:bookmarkEnd w:id="0"/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」</w:t>
            </w:r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1</w:t>
            </w:r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份（</w:t>
            </w:r>
            <w:bookmarkStart w:id="1" w:name="_Hlk242366420"/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Word</w:t>
            </w:r>
            <w:r w:rsidR="00736B7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或</w:t>
            </w:r>
            <w:r w:rsidR="00736B7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PPT</w:t>
            </w:r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格式</w:t>
            </w:r>
            <w:r w:rsidR="00736B7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不限</w:t>
            </w:r>
            <w:bookmarkEnd w:id="1"/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）。</w:t>
            </w:r>
          </w:p>
          <w:p w14:paraId="02C8C3AC" w14:textId="7E9DC0B5" w:rsidR="00EF47E5" w:rsidRPr="0095395A" w:rsidRDefault="00F32C85" w:rsidP="00EF47E5">
            <w:pPr>
              <w:pStyle w:val="a9"/>
              <w:numPr>
                <w:ilvl w:val="0"/>
                <w:numId w:val="2"/>
              </w:numPr>
              <w:spacing w:beforeLines="50" w:before="120" w:afterLines="50" w:after="120"/>
              <w:ind w:left="318" w:hanging="318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32C85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內容應</w:t>
            </w:r>
            <w:r w:rsidR="00736B7D" w:rsidRPr="00736B7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包含詐騙網址</w:t>
            </w:r>
            <w:r w:rsidR="00736B7D" w:rsidRPr="00736B7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="00736B7D" w:rsidRPr="00736B7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審查現況分析、誤判案例</w:t>
            </w:r>
            <w:proofErr w:type="gramStart"/>
            <w:r w:rsidR="00736B7D" w:rsidRPr="00736B7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研</w:t>
            </w:r>
            <w:proofErr w:type="gramEnd"/>
            <w:r w:rsidR="00736B7D" w:rsidRPr="00736B7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析、辨識優化措施及執行情形、改善前後成效數據比較（準確率、精確率、召回率及無法判斷案件比例）、防詐協作精進成果與後續改善建議，並依審查意見完成修正後交付電子檔</w:t>
            </w:r>
            <w:r w:rsidRPr="00F32C8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。</w:t>
            </w:r>
          </w:p>
        </w:tc>
      </w:tr>
    </w:tbl>
    <w:p w14:paraId="156545E9" w14:textId="6929D7CB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執行期間：簽約日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至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5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年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3E2229"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月</w:t>
      </w:r>
      <w:r w:rsidR="003E2229"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30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日止。</w:t>
      </w:r>
    </w:p>
    <w:p w14:paraId="6937B3EA" w14:textId="77777777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廠商交付文件：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□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18FE01A9" w14:textId="439FB021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預估費用</w:t>
      </w:r>
      <w:r w:rsidRPr="008E4A2F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：</w:t>
      </w:r>
      <w:r w:rsidRPr="008E4A2F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本專業服務費用總金額為新臺幣</w:t>
      </w:r>
      <w:r w:rsidR="00663C08">
        <w:rPr>
          <w:rFonts w:ascii="Times New Roman" w:eastAsia="標楷體" w:hAnsi="Times New Roman" w:cs="Times New Roman" w:hint="eastAsia"/>
          <w:b/>
          <w:bCs/>
          <w:spacing w:val="-1"/>
          <w:sz w:val="24"/>
          <w:szCs w:val="24"/>
          <w:u w:val="single"/>
          <w:lang w:eastAsia="zh-TW"/>
        </w:rPr>
        <w:t>陸</w:t>
      </w:r>
      <w:r w:rsidR="00663C08" w:rsidRPr="00D51516">
        <w:rPr>
          <w:rFonts w:ascii="Times New Roman" w:eastAsia="標楷體" w:hAnsi="Times New Roman" w:cs="Times New Roman" w:hint="eastAsia"/>
          <w:b/>
          <w:bCs/>
          <w:spacing w:val="-1"/>
          <w:sz w:val="24"/>
          <w:szCs w:val="24"/>
          <w:u w:val="single"/>
          <w:lang w:eastAsia="zh-TW"/>
        </w:rPr>
        <w:t>拾</w:t>
      </w:r>
      <w:r w:rsidRPr="00D51516">
        <w:rPr>
          <w:rFonts w:ascii="Times New Roman" w:eastAsia="標楷體" w:hAnsi="Times New Roman" w:cs="Times New Roman" w:hint="eastAsia"/>
          <w:b/>
          <w:bCs/>
          <w:spacing w:val="-1"/>
          <w:sz w:val="24"/>
          <w:szCs w:val="24"/>
          <w:u w:val="single"/>
          <w:lang w:eastAsia="zh-TW"/>
        </w:rPr>
        <w:t>萬元</w:t>
      </w:r>
      <w:r w:rsidRPr="008E4A2F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整（含稅）</w:t>
      </w:r>
    </w:p>
    <w:p w14:paraId="63926837" w14:textId="4FBE9612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驗收標準：依「</w:t>
      </w:r>
      <w:r w:rsidR="00D46D94"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服務規格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」、「廠商交付文件」及合約期間</w:t>
      </w:r>
      <w:r w:rsidR="00D46D94"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委託方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交付之需求事項與相關交付成果等進行驗收。</w:t>
      </w:r>
    </w:p>
    <w:p w14:paraId="0D83B756" w14:textId="77777777" w:rsidR="00961A63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付款</w:t>
      </w:r>
      <w:r w:rsidRPr="0095395A">
        <w:rPr>
          <w:rFonts w:ascii="Times New Roman" w:eastAsia="標楷體" w:hAnsi="Times New Roman" w:hint="eastAsia"/>
          <w:sz w:val="24"/>
          <w:szCs w:val="24"/>
          <w:lang w:eastAsia="zh-TW"/>
        </w:rPr>
        <w:t>方式：</w:t>
      </w:r>
    </w:p>
    <w:p w14:paraId="71D5979F" w14:textId="3F4C7FB3" w:rsidR="00EF47E5" w:rsidRPr="00961A63" w:rsidRDefault="00EF47E5" w:rsidP="00D51516">
      <w:pPr>
        <w:pStyle w:val="a9"/>
        <w:tabs>
          <w:tab w:val="left" w:pos="592"/>
          <w:tab w:val="left" w:pos="593"/>
        </w:tabs>
        <w:spacing w:line="480" w:lineRule="exact"/>
        <w:ind w:left="567"/>
        <w:contextualSpacing w:val="0"/>
        <w:rPr>
          <w:rFonts w:ascii="Times New Roman" w:eastAsia="標楷體" w:hAnsi="Times New Roman"/>
          <w:sz w:val="24"/>
          <w:szCs w:val="24"/>
          <w:lang w:eastAsia="zh-TW"/>
        </w:rPr>
      </w:pPr>
      <w:r w:rsidRPr="00961A63">
        <w:rPr>
          <w:rFonts w:ascii="Times New Roman" w:eastAsia="標楷體" w:hAnsi="Times New Roman"/>
          <w:sz w:val="24"/>
          <w:szCs w:val="24"/>
          <w:lang w:eastAsia="zh-TW"/>
        </w:rPr>
        <w:t>應於</w:t>
      </w:r>
      <w:r w:rsidRPr="008E4A2F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11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5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年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11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月</w:t>
      </w:r>
      <w:r w:rsidR="00961A63"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3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0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日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前交付「</w:t>
      </w:r>
      <w:r w:rsidR="00736B7D" w:rsidRPr="00736B7D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網路詐騙網址</w:t>
      </w:r>
      <w:r w:rsidR="00736B7D" w:rsidRPr="00736B7D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AI</w:t>
      </w:r>
      <w:r w:rsidR="00736B7D" w:rsidRPr="00736B7D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辨識效能優化與防詐協作精進</w:t>
      </w:r>
      <w:r w:rsidR="00AD0DCC" w:rsidRPr="00AD0DC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報告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」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1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份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（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Word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或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PPT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格式不限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），為驗收付款依據</w:t>
      </w:r>
      <w:r w:rsidR="00961A63">
        <w:rPr>
          <w:rFonts w:ascii="Times New Roman" w:eastAsia="標楷體" w:hAnsi="Times New Roman" w:hint="eastAsia"/>
          <w:sz w:val="24"/>
          <w:szCs w:val="24"/>
          <w:lang w:eastAsia="zh-TW"/>
        </w:rPr>
        <w:t>，經驗收完成後一次付款</w:t>
      </w:r>
      <w:r w:rsidR="00961A63">
        <w:rPr>
          <w:rFonts w:ascii="Times New Roman" w:eastAsia="標楷體" w:hAnsi="Times New Roman" w:hint="eastAsia"/>
          <w:sz w:val="24"/>
          <w:szCs w:val="24"/>
          <w:lang w:eastAsia="zh-TW"/>
        </w:rPr>
        <w:t>100</w:t>
      </w:r>
      <w:r w:rsidR="004D70C1">
        <w:rPr>
          <w:rFonts w:ascii="Times New Roman" w:eastAsia="標楷體" w:hAnsi="Times New Roman" w:hint="eastAsia"/>
          <w:sz w:val="24"/>
          <w:szCs w:val="24"/>
          <w:lang w:eastAsia="zh-TW"/>
        </w:rPr>
        <w:t>%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。</w:t>
      </w:r>
    </w:p>
    <w:p w14:paraId="24D7733D" w14:textId="77777777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1"/>
          <w:tab w:val="left" w:pos="592"/>
        </w:tabs>
        <w:spacing w:line="480" w:lineRule="exact"/>
        <w:ind w:hanging="480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訓練：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786CAF31" w14:textId="77777777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1"/>
          <w:tab w:val="left" w:pos="592"/>
        </w:tabs>
        <w:spacing w:line="480" w:lineRule="exact"/>
        <w:ind w:hanging="480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保固：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</w:t>
      </w:r>
    </w:p>
    <w:p w14:paraId="7C89E84D" w14:textId="77777777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hanging="480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服務：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□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51A1DBC4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廠商需具備即時技術支援能力。</w:t>
      </w:r>
    </w:p>
    <w:p w14:paraId="4978C98A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若有未詳盡事宜得標廠商得全力配合委託方進行補充。</w:t>
      </w:r>
    </w:p>
    <w:p w14:paraId="39D89D15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如因計畫內容調整、政策方向變動或其他不可預期因素，委託方有權停止本案之作業執行，得標廠商應無條件配合辦理相關交接與結案作業，不得異議。</w:t>
      </w:r>
    </w:p>
    <w:p w14:paraId="44E96716" w14:textId="77777777" w:rsidR="00F75C56" w:rsidRPr="0095395A" w:rsidRDefault="00F75C56" w:rsidP="00EF47E5">
      <w:pPr>
        <w:rPr>
          <w:rFonts w:ascii="Times New Roman" w:eastAsia="標楷體" w:hAnsi="Times New Roman"/>
          <w:lang w:eastAsia="zh-TW"/>
        </w:rPr>
      </w:pPr>
    </w:p>
    <w:sectPr w:rsidR="00F75C56" w:rsidRPr="0095395A" w:rsidSect="00EF47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50"/>
      <w:pgMar w:top="1418" w:right="1134" w:bottom="1418" w:left="1134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8C747" w14:textId="77777777" w:rsidR="003C3192" w:rsidRDefault="003C3192" w:rsidP="00EF47E5">
      <w:r>
        <w:separator/>
      </w:r>
    </w:p>
  </w:endnote>
  <w:endnote w:type="continuationSeparator" w:id="0">
    <w:p w14:paraId="4ED85EEE" w14:textId="77777777" w:rsidR="003C3192" w:rsidRDefault="003C3192" w:rsidP="00EF4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00A43" w14:textId="77777777" w:rsidR="00D46D94" w:rsidRDefault="00D46D94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5619375"/>
      <w:docPartObj>
        <w:docPartGallery w:val="Page Numbers (Bottom of Page)"/>
        <w:docPartUnique/>
      </w:docPartObj>
    </w:sdtPr>
    <w:sdtContent>
      <w:p w14:paraId="3C4CA8D5" w14:textId="77777777" w:rsidR="00EF47E5" w:rsidRDefault="00EF47E5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63F5D588" w14:textId="77777777" w:rsidR="00EF47E5" w:rsidRDefault="00EF47E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CB647" w14:textId="77777777" w:rsidR="00D46D94" w:rsidRDefault="00D46D94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95EBE" w14:textId="77777777" w:rsidR="003C3192" w:rsidRDefault="003C3192" w:rsidP="00EF47E5">
      <w:r>
        <w:separator/>
      </w:r>
    </w:p>
  </w:footnote>
  <w:footnote w:type="continuationSeparator" w:id="0">
    <w:p w14:paraId="14FE44A7" w14:textId="77777777" w:rsidR="003C3192" w:rsidRDefault="003C3192" w:rsidP="00EF4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1B5D3" w14:textId="77777777" w:rsidR="00D46D94" w:rsidRDefault="00D46D94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ED73" w14:textId="77777777" w:rsidR="00EF47E5" w:rsidRDefault="00EF47E5">
    <w:pPr>
      <w:pStyle w:val="af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51659264" behindDoc="1" locked="0" layoutInCell="1" allowOverlap="1" wp14:anchorId="49DE0FA8" wp14:editId="670B6C7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48041370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78465" w14:textId="77777777" w:rsidR="00D46D94" w:rsidRDefault="00D46D94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45CA7"/>
    <w:multiLevelType w:val="hybridMultilevel"/>
    <w:tmpl w:val="EEBC4DF2"/>
    <w:lvl w:ilvl="0" w:tplc="136C8CBC">
      <w:start w:val="1"/>
      <w:numFmt w:val="decimal"/>
      <w:lvlText w:val="(%1)"/>
      <w:lvlJc w:val="left"/>
      <w:pPr>
        <w:ind w:left="104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200B7DE0"/>
    <w:multiLevelType w:val="hybridMultilevel"/>
    <w:tmpl w:val="B010C70A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957925"/>
    <w:multiLevelType w:val="hybridMultilevel"/>
    <w:tmpl w:val="AE22EC52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4" w15:restartNumberingAfterBreak="0">
    <w:nsid w:val="5E62311A"/>
    <w:multiLevelType w:val="hybridMultilevel"/>
    <w:tmpl w:val="EEBC4DF2"/>
    <w:lvl w:ilvl="0" w:tplc="136C8CBC">
      <w:start w:val="1"/>
      <w:numFmt w:val="decimal"/>
      <w:lvlText w:val="(%1)"/>
      <w:lvlJc w:val="left"/>
      <w:pPr>
        <w:ind w:left="104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60BF58A6"/>
    <w:multiLevelType w:val="hybridMultilevel"/>
    <w:tmpl w:val="64BCF0CC"/>
    <w:lvl w:ilvl="0" w:tplc="C71271B4">
      <w:start w:val="1"/>
      <w:numFmt w:val="taiwaneseCountingThousand"/>
      <w:lvlText w:val="%1、"/>
      <w:lvlJc w:val="left"/>
      <w:pPr>
        <w:ind w:left="531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6CBA6A38"/>
    <w:multiLevelType w:val="hybridMultilevel"/>
    <w:tmpl w:val="2582584E"/>
    <w:lvl w:ilvl="0" w:tplc="2326F12E">
      <w:start w:val="6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994144446">
    <w:abstractNumId w:val="3"/>
  </w:num>
  <w:num w:numId="2" w16cid:durableId="1642273289">
    <w:abstractNumId w:val="1"/>
  </w:num>
  <w:num w:numId="3" w16cid:durableId="990602073">
    <w:abstractNumId w:val="6"/>
  </w:num>
  <w:num w:numId="4" w16cid:durableId="81528948">
    <w:abstractNumId w:val="4"/>
  </w:num>
  <w:num w:numId="5" w16cid:durableId="90704858">
    <w:abstractNumId w:val="0"/>
  </w:num>
  <w:num w:numId="6" w16cid:durableId="1790392338">
    <w:abstractNumId w:val="5"/>
  </w:num>
  <w:num w:numId="7" w16cid:durableId="965352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152"/>
    <w:rsid w:val="00013514"/>
    <w:rsid w:val="00056B65"/>
    <w:rsid w:val="000A7DE1"/>
    <w:rsid w:val="000B2742"/>
    <w:rsid w:val="000C4CB7"/>
    <w:rsid w:val="000E7E74"/>
    <w:rsid w:val="00141C5C"/>
    <w:rsid w:val="001548FD"/>
    <w:rsid w:val="001D4834"/>
    <w:rsid w:val="001E0D77"/>
    <w:rsid w:val="001E1ADE"/>
    <w:rsid w:val="00277CAD"/>
    <w:rsid w:val="003653BB"/>
    <w:rsid w:val="00383D9A"/>
    <w:rsid w:val="003C3192"/>
    <w:rsid w:val="003E2229"/>
    <w:rsid w:val="003F2FA1"/>
    <w:rsid w:val="00437B15"/>
    <w:rsid w:val="00450E26"/>
    <w:rsid w:val="00482F96"/>
    <w:rsid w:val="004D70C1"/>
    <w:rsid w:val="005061DE"/>
    <w:rsid w:val="005B71C5"/>
    <w:rsid w:val="00663C08"/>
    <w:rsid w:val="006B21E3"/>
    <w:rsid w:val="006D40D5"/>
    <w:rsid w:val="006D55FB"/>
    <w:rsid w:val="006F1A6A"/>
    <w:rsid w:val="006F7602"/>
    <w:rsid w:val="0071711B"/>
    <w:rsid w:val="00736B7D"/>
    <w:rsid w:val="00753DE5"/>
    <w:rsid w:val="00777E09"/>
    <w:rsid w:val="008219F1"/>
    <w:rsid w:val="008A23DF"/>
    <w:rsid w:val="008E4A2F"/>
    <w:rsid w:val="008F308C"/>
    <w:rsid w:val="0095395A"/>
    <w:rsid w:val="00961A63"/>
    <w:rsid w:val="0099058F"/>
    <w:rsid w:val="00A8683D"/>
    <w:rsid w:val="00AA2FBB"/>
    <w:rsid w:val="00AB3DA2"/>
    <w:rsid w:val="00AD0DCC"/>
    <w:rsid w:val="00AE4ADA"/>
    <w:rsid w:val="00B15D25"/>
    <w:rsid w:val="00C73092"/>
    <w:rsid w:val="00CC00CE"/>
    <w:rsid w:val="00CC338D"/>
    <w:rsid w:val="00D4345C"/>
    <w:rsid w:val="00D434DD"/>
    <w:rsid w:val="00D46D94"/>
    <w:rsid w:val="00D51516"/>
    <w:rsid w:val="00D61648"/>
    <w:rsid w:val="00DE61EF"/>
    <w:rsid w:val="00E40DB1"/>
    <w:rsid w:val="00EF47E5"/>
    <w:rsid w:val="00F130BE"/>
    <w:rsid w:val="00F13152"/>
    <w:rsid w:val="00F30D06"/>
    <w:rsid w:val="00F32C85"/>
    <w:rsid w:val="00F75C56"/>
    <w:rsid w:val="00F77AA3"/>
    <w:rsid w:val="00FE2BDA"/>
    <w:rsid w:val="00FF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10E172"/>
  <w15:chartTrackingRefBased/>
  <w15:docId w15:val="{C8A03B1A-42DE-4BB8-934E-0C330B9D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F47E5"/>
    <w:pPr>
      <w:widowControl w:val="0"/>
      <w:autoSpaceDE w:val="0"/>
      <w:autoSpaceDN w:val="0"/>
      <w:spacing w:after="0" w:line="240" w:lineRule="auto"/>
    </w:pPr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1315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15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15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1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3152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152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152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152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1315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131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1315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131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1315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1315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1315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1315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131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315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13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315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1315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3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13152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F13152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F13152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F131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F13152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F13152"/>
    <w:rPr>
      <w:b/>
      <w:bCs/>
      <w:smallCaps/>
      <w:color w:val="0F4761" w:themeColor="accent1" w:themeShade="BF"/>
      <w:spacing w:val="5"/>
    </w:rPr>
  </w:style>
  <w:style w:type="paragraph" w:styleId="af">
    <w:name w:val="header"/>
    <w:basedOn w:val="a"/>
    <w:link w:val="af0"/>
    <w:uiPriority w:val="99"/>
    <w:unhideWhenUsed/>
    <w:rsid w:val="00EF4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F47E5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EF4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EF47E5"/>
    <w:rPr>
      <w:sz w:val="20"/>
      <w:szCs w:val="20"/>
    </w:rPr>
  </w:style>
  <w:style w:type="paragraph" w:styleId="af3">
    <w:name w:val="Body Text"/>
    <w:basedOn w:val="a"/>
    <w:link w:val="af4"/>
    <w:uiPriority w:val="1"/>
    <w:qFormat/>
    <w:rsid w:val="00EF47E5"/>
    <w:pPr>
      <w:ind w:left="592" w:hanging="480"/>
    </w:pPr>
  </w:style>
  <w:style w:type="character" w:customStyle="1" w:styleId="af4">
    <w:name w:val="本文 字元"/>
    <w:basedOn w:val="a0"/>
    <w:link w:val="af3"/>
    <w:uiPriority w:val="1"/>
    <w:rsid w:val="00EF47E5"/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  <w:style w:type="character" w:customStyle="1" w:styleId="aa">
    <w:name w:val="清單段落 字元"/>
    <w:link w:val="a9"/>
    <w:uiPriority w:val="34"/>
    <w:locked/>
    <w:rsid w:val="00EF47E5"/>
  </w:style>
  <w:style w:type="character" w:styleId="af5">
    <w:name w:val="annotation reference"/>
    <w:basedOn w:val="a0"/>
    <w:uiPriority w:val="99"/>
    <w:semiHidden/>
    <w:unhideWhenUsed/>
    <w:rsid w:val="00EF47E5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EF47E5"/>
  </w:style>
  <w:style w:type="character" w:customStyle="1" w:styleId="af7">
    <w:name w:val="註解文字 字元"/>
    <w:basedOn w:val="a0"/>
    <w:link w:val="af6"/>
    <w:uiPriority w:val="99"/>
    <w:semiHidden/>
    <w:rsid w:val="00EF47E5"/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613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411A30-A2CA-440A-91B3-A9DF83922CF5}">
  <we:reference id="WA200010725" version="1.0.0.1" store="Omex" storeType="OMEX"/>
  <we:alternateReferences>
    <we:reference id="WA200010725" version="1.0.0.1" store="WA200010725" storeType="OMEX"/>
  </we:alternateReferences>
  <we:properties>
    <we:property name="claude.fileId" value="&quot;c33fce35-d738-4200-aa78-97246e0e4694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凃亞辰</dc:creator>
  <cp:keywords/>
  <dc:description/>
  <cp:lastModifiedBy>陳淑慧</cp:lastModifiedBy>
  <cp:revision>2</cp:revision>
  <dcterms:created xsi:type="dcterms:W3CDTF">2026-10-15T01:51:00Z</dcterms:created>
  <dcterms:modified xsi:type="dcterms:W3CDTF">2026-10-15T01:51:00Z</dcterms:modified>
</cp:coreProperties>
</file>