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55F98" w14:textId="78D5FBEC" w:rsidR="0074137F" w:rsidRPr="001537D7" w:rsidRDefault="006A074C" w:rsidP="000F7478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/>
          <w:b/>
          <w:spacing w:val="2"/>
          <w:sz w:val="40"/>
          <w:szCs w:val="32"/>
        </w:rPr>
      </w:pPr>
      <w:r w:rsidRPr="006A074C">
        <w:rPr>
          <w:rFonts w:ascii="Times New Roman" w:eastAsia="標楷體" w:hAnsi="Times New Roman" w:hint="eastAsia"/>
          <w:b/>
          <w:bCs/>
          <w:spacing w:val="2"/>
          <w:sz w:val="40"/>
          <w:szCs w:val="32"/>
        </w:rPr>
        <w:t>公共服務供給與需求空間決策支援系統建置及資料建置委託案</w:t>
      </w:r>
      <w:r w:rsidR="0034776E" w:rsidRPr="001537D7">
        <w:rPr>
          <w:rFonts w:ascii="Times New Roman" w:eastAsia="標楷體" w:hAnsi="Times New Roman"/>
          <w:b/>
          <w:bCs/>
          <w:spacing w:val="2"/>
          <w:sz w:val="40"/>
          <w:szCs w:val="32"/>
        </w:rPr>
        <w:t>採購規格</w:t>
      </w:r>
      <w:r w:rsidR="000F7478" w:rsidRPr="001537D7">
        <w:rPr>
          <w:rFonts w:ascii="Times New Roman" w:eastAsia="標楷體" w:hAnsi="Times New Roman"/>
          <w:b/>
          <w:bCs/>
          <w:spacing w:val="2"/>
          <w:sz w:val="40"/>
          <w:szCs w:val="32"/>
        </w:rPr>
        <w:t>書</w:t>
      </w:r>
    </w:p>
    <w:p w14:paraId="2AA12123" w14:textId="77777777" w:rsidR="007355A9" w:rsidRPr="001537D7" w:rsidRDefault="007355A9" w:rsidP="008F618F">
      <w:pPr>
        <w:numPr>
          <w:ilvl w:val="0"/>
          <w:numId w:val="2"/>
        </w:numPr>
        <w:adjustRightInd w:val="0"/>
        <w:snapToGrid w:val="0"/>
        <w:spacing w:beforeLines="50" w:before="18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目的</w:t>
      </w:r>
    </w:p>
    <w:p w14:paraId="0AAD1945" w14:textId="66DC9950" w:rsidR="00265975" w:rsidRPr="001537D7" w:rsidRDefault="00BC4C41" w:rsidP="007965EA">
      <w:pPr>
        <w:pStyle w:val="11114"/>
        <w:adjustRightInd w:val="0"/>
        <w:snapToGrid w:val="0"/>
        <w:spacing w:line="300" w:lineRule="auto"/>
        <w:ind w:left="720" w:right="40"/>
        <w:rPr>
          <w:rFonts w:hAnsi="Times New Roman"/>
        </w:rPr>
      </w:pPr>
      <w:r>
        <w:t>本案以內政部既有「資源供需衡量指標查詢系統」為</w:t>
      </w:r>
      <w:r w:rsidR="006A074C">
        <w:rPr>
          <w:rFonts w:hint="eastAsia"/>
        </w:rPr>
        <w:t>基底</w:t>
      </w:r>
      <w:r>
        <w:t>，擴充建置供授權人員使用之社會韌性生活支持供需網格圖台，匯入</w:t>
      </w:r>
      <w:r w:rsidR="00BE24C9">
        <w:rPr>
          <w:rFonts w:hint="eastAsia"/>
        </w:rPr>
        <w:t>國發會研析之</w:t>
      </w:r>
      <w:r>
        <w:t>網格指標圖資、生活支持設施及相關空間資料，提供網格化展示、供需診斷成果呈現、範圍查詢、圖層套疊與資料下載功能，支援中央及地方政府辦理社會韌性治理分析</w:t>
      </w:r>
      <w:r w:rsidR="005A4F99">
        <w:rPr>
          <w:rFonts w:hint="eastAsia"/>
        </w:rPr>
        <w:t>，</w:t>
      </w:r>
      <w:r w:rsidR="005A4F99" w:rsidRPr="00F97896">
        <w:t>以全面提升跨域治理整合與空間決策應用效益</w:t>
      </w:r>
      <w:r w:rsidR="00F269D1">
        <w:t>。</w:t>
      </w:r>
    </w:p>
    <w:p w14:paraId="2B6FCDEB" w14:textId="0E18A9DD" w:rsidR="0074137F" w:rsidRPr="001537D7" w:rsidRDefault="00C42429" w:rsidP="008F618F">
      <w:pPr>
        <w:numPr>
          <w:ilvl w:val="0"/>
          <w:numId w:val="2"/>
        </w:numPr>
        <w:adjustRightInd w:val="0"/>
        <w:snapToGrid w:val="0"/>
        <w:spacing w:beforeLines="50" w:before="18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>
        <w:rPr>
          <w:rFonts w:ascii="Times New Roman" w:eastAsia="標楷體" w:hAnsi="Times New Roman" w:hint="eastAsia"/>
          <w:b/>
          <w:spacing w:val="2"/>
          <w:sz w:val="28"/>
          <w:szCs w:val="28"/>
        </w:rPr>
        <w:t>執行</w:t>
      </w:r>
      <w:r w:rsidR="00F35671" w:rsidRPr="001537D7">
        <w:rPr>
          <w:rFonts w:ascii="Times New Roman" w:eastAsia="標楷體" w:hAnsi="Times New Roman"/>
          <w:b/>
          <w:spacing w:val="2"/>
          <w:sz w:val="28"/>
          <w:szCs w:val="28"/>
        </w:rPr>
        <w:t>內容</w:t>
      </w:r>
    </w:p>
    <w:p w14:paraId="0FCBDA0E" w14:textId="2FD7649E" w:rsidR="00F24996" w:rsidRPr="00F24996" w:rsidRDefault="00F269D1" w:rsidP="00F24996">
      <w:pPr>
        <w:pStyle w:val="11114"/>
        <w:adjustRightInd w:val="0"/>
        <w:snapToGrid w:val="0"/>
        <w:spacing w:after="0" w:line="300" w:lineRule="auto"/>
        <w:ind w:right="40" w:firstLine="0"/>
        <w:rPr>
          <w:rFonts w:hAnsi="Times New Roman"/>
          <w:spacing w:val="2"/>
        </w:rPr>
      </w:pPr>
      <w:r>
        <w:t>為順利推動本</w:t>
      </w:r>
      <w:r w:rsidR="00BE24C9">
        <w:rPr>
          <w:rFonts w:hint="eastAsia"/>
        </w:rPr>
        <w:t>案</w:t>
      </w:r>
      <w:r>
        <w:t>及資料建置並遵循本院規範，</w:t>
      </w:r>
      <w:r w:rsidR="00C42429">
        <w:t>資源供需衡量指標查詢</w:t>
      </w:r>
      <w:r>
        <w:rPr>
          <w:rFonts w:hint="eastAsia"/>
        </w:rPr>
        <w:t>系統</w:t>
      </w:r>
      <w:r w:rsidR="00EF0E66">
        <w:rPr>
          <w:rFonts w:hint="eastAsia"/>
        </w:rPr>
        <w:t>調整</w:t>
      </w:r>
      <w:r w:rsidR="00F348D2">
        <w:rPr>
          <w:rFonts w:hint="eastAsia"/>
        </w:rPr>
        <w:t>與資料建置</w:t>
      </w:r>
      <w:r>
        <w:t>主要</w:t>
      </w:r>
      <w:r>
        <w:rPr>
          <w:rFonts w:hint="eastAsia"/>
        </w:rPr>
        <w:t>需求</w:t>
      </w:r>
      <w:r>
        <w:t>如下</w:t>
      </w:r>
      <w:r w:rsidR="00E96631" w:rsidRPr="001537D7">
        <w:rPr>
          <w:rFonts w:hAnsi="Times New Roman"/>
          <w:spacing w:val="2"/>
        </w:rPr>
        <w:t>：</w:t>
      </w:r>
    </w:p>
    <w:p w14:paraId="120C1F38" w14:textId="19B86977" w:rsidR="00F24996" w:rsidRDefault="00F24996" w:rsidP="00BC4C41">
      <w:pPr>
        <w:pStyle w:val="11114"/>
        <w:numPr>
          <w:ilvl w:val="0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>
        <w:rPr>
          <w:rFonts w:hAnsi="Times New Roman" w:hint="eastAsia"/>
          <w:b/>
          <w:bCs/>
          <w:spacing w:val="0"/>
          <w:kern w:val="2"/>
        </w:rPr>
        <w:t>供需網格資料及雷達圖建置</w:t>
      </w:r>
    </w:p>
    <w:p w14:paraId="772807B6" w14:textId="4929B20D" w:rsidR="00BC4C41" w:rsidRPr="00BC4C41" w:rsidRDefault="00BC4C41" w:rsidP="00F24996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BC4C41">
        <w:rPr>
          <w:rFonts w:hAnsi="Times New Roman" w:hint="eastAsia"/>
          <w:spacing w:val="2"/>
        </w:rPr>
        <w:t>由國家發展委員會訂定至少</w:t>
      </w:r>
      <w:r w:rsidRPr="00BC4C41">
        <w:rPr>
          <w:rFonts w:hAnsi="Times New Roman" w:hint="eastAsia"/>
          <w:spacing w:val="2"/>
        </w:rPr>
        <w:t>5</w:t>
      </w:r>
      <w:r w:rsidRPr="00BC4C41">
        <w:rPr>
          <w:rFonts w:hAnsi="Times New Roman" w:hint="eastAsia"/>
          <w:spacing w:val="2"/>
        </w:rPr>
        <w:t>項</w:t>
      </w:r>
      <w:r w:rsidR="00F50E1D">
        <w:rPr>
          <w:rFonts w:hAnsi="Times New Roman" w:hint="eastAsia"/>
          <w:spacing w:val="2"/>
        </w:rPr>
        <w:t>供需</w:t>
      </w:r>
      <w:r w:rsidRPr="00BC4C41">
        <w:rPr>
          <w:rFonts w:hAnsi="Times New Roman" w:hint="eastAsia"/>
          <w:spacing w:val="2"/>
        </w:rPr>
        <w:t>指標，每項指標將運用政府資料完成計算後，</w:t>
      </w:r>
      <w:r>
        <w:t>交付廠商建置於系統中</w:t>
      </w:r>
      <w:r w:rsidRPr="00BC4C41">
        <w:rPr>
          <w:rFonts w:hAnsi="Times New Roman" w:hint="eastAsia"/>
          <w:spacing w:val="2"/>
        </w:rPr>
        <w:t>。</w:t>
      </w:r>
      <w:r>
        <w:t>廠商應確認圖資可正常讀取、坐標定位正確、網格識別碼及屬性欄位完整，並就缺漏或異常提出清單供本院確認</w:t>
      </w:r>
      <w:r w:rsidR="00415A1E">
        <w:rPr>
          <w:rFonts w:hint="eastAsia"/>
        </w:rPr>
        <w:t>。</w:t>
      </w:r>
    </w:p>
    <w:p w14:paraId="43FE90BE" w14:textId="36E7E25D" w:rsidR="009821E7" w:rsidRDefault="009821E7" w:rsidP="00F24996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>
        <w:rPr>
          <w:rFonts w:hint="eastAsia"/>
          <w:b/>
          <w:bCs/>
        </w:rPr>
        <w:t>圖層切換功能</w:t>
      </w:r>
      <w:r w:rsidR="00BC4C41">
        <w:rPr>
          <w:rFonts w:hint="eastAsia"/>
        </w:rPr>
        <w:t>：</w:t>
      </w:r>
      <w:r w:rsidR="008B2D35">
        <w:t>系統應依本院提供之網格圖資及指定屬性欄位，</w:t>
      </w:r>
      <w:bookmarkStart w:id="0" w:name="_Hlk240970399"/>
      <w:r w:rsidR="008B2D35">
        <w:t>提供圖層</w:t>
      </w:r>
      <w:r w:rsidR="00F50E1D">
        <w:rPr>
          <w:rFonts w:hint="eastAsia"/>
        </w:rPr>
        <w:t>開關及</w:t>
      </w:r>
      <w:r w:rsidR="008B2D35">
        <w:t>切換、</w:t>
      </w:r>
      <w:r w:rsidR="00F50E1D">
        <w:rPr>
          <w:rFonts w:hint="eastAsia"/>
        </w:rPr>
        <w:t>圖層透明度設定</w:t>
      </w:r>
      <w:r w:rsidR="008B2D35">
        <w:t>、圖例及屬性查詢功能</w:t>
      </w:r>
      <w:r>
        <w:rPr>
          <w:rFonts w:hint="eastAsia"/>
        </w:rPr>
        <w:t>，圖層須包含本院提供之供需診斷網格、</w:t>
      </w:r>
      <w:r w:rsidRPr="009821E7">
        <w:rPr>
          <w:rFonts w:hAnsi="Times New Roman" w:hint="eastAsia"/>
          <w:spacing w:val="2"/>
        </w:rPr>
        <w:t>案例點位</w:t>
      </w:r>
      <w:r>
        <w:rPr>
          <w:rFonts w:hAnsi="Times New Roman" w:hint="eastAsia"/>
          <w:spacing w:val="2"/>
        </w:rPr>
        <w:t>與基礎鄉鎮市區界圖。</w:t>
      </w:r>
    </w:p>
    <w:p w14:paraId="65A581A8" w14:textId="691E0C78" w:rsidR="00F24996" w:rsidRPr="00F24996" w:rsidRDefault="009821E7" w:rsidP="00F24996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>
        <w:rPr>
          <w:rFonts w:hint="eastAsia"/>
          <w:b/>
          <w:bCs/>
        </w:rPr>
        <w:t>資料展示功能</w:t>
      </w:r>
      <w:r w:rsidRPr="00F24996">
        <w:rPr>
          <w:rFonts w:hint="eastAsia"/>
          <w:b/>
          <w:bCs/>
        </w:rPr>
        <w:t>：</w:t>
      </w:r>
      <w:r w:rsidR="008B2D35">
        <w:t>使用者點選網格後，應顯示該網格之識別碼、指標數值</w:t>
      </w:r>
      <w:r w:rsidR="00305D5B">
        <w:rPr>
          <w:rFonts w:hint="eastAsia"/>
        </w:rPr>
        <w:t>及</w:t>
      </w:r>
      <w:r w:rsidR="00C77379" w:rsidRPr="00C77379">
        <w:t>單位、</w:t>
      </w:r>
      <w:r w:rsidR="00F24996">
        <w:rPr>
          <w:rFonts w:hint="eastAsia"/>
        </w:rPr>
        <w:t>坐落之行政區等</w:t>
      </w:r>
      <w:r w:rsidR="008B2D35">
        <w:t>相關</w:t>
      </w:r>
      <w:r w:rsidR="00F24996">
        <w:rPr>
          <w:rFonts w:hint="eastAsia"/>
        </w:rPr>
        <w:t>屬性</w:t>
      </w:r>
      <w:r w:rsidR="008B2D35">
        <w:t>資料說明</w:t>
      </w:r>
      <w:bookmarkEnd w:id="0"/>
      <w:r w:rsidR="008B2D35">
        <w:t>，並以雷達圖呈現各類生活支持之需求與供給指標，以不同顏色或線型區分。</w:t>
      </w:r>
      <w:r>
        <w:rPr>
          <w:rFonts w:hint="eastAsia"/>
        </w:rPr>
        <w:t>圖層設色</w:t>
      </w:r>
      <w:r w:rsidR="008B2D35">
        <w:t>、雷達圖呈現方式及顯示欄位，應經本院確認。</w:t>
      </w:r>
    </w:p>
    <w:p w14:paraId="32E160D0" w14:textId="77777777" w:rsidR="00305D5B" w:rsidRPr="00305D5B" w:rsidRDefault="00BC4C41" w:rsidP="00305D5B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F24996">
        <w:rPr>
          <w:rFonts w:hint="eastAsia"/>
          <w:b/>
          <w:bCs/>
        </w:rPr>
        <w:t>網格選取</w:t>
      </w:r>
      <w:r w:rsidR="008B2D35" w:rsidRPr="00F24996">
        <w:rPr>
          <w:rFonts w:hint="eastAsia"/>
          <w:b/>
          <w:bCs/>
        </w:rPr>
        <w:t>功能：</w:t>
      </w:r>
      <w:r w:rsidR="008B2D35">
        <w:t>系統應提供網格單選、多選、取消選取及清除功能，並依選取結果同步更新範圍標示、指標明細及雷達圖。</w:t>
      </w:r>
      <w:r w:rsidR="0068101F" w:rsidRPr="0068101F">
        <w:t>多選網格時，系統應依本院提供之指標彙整規則計算選取範圍之指標值，並同步更新雷達圖。</w:t>
      </w:r>
    </w:p>
    <w:p w14:paraId="7C28DA15" w14:textId="01085347" w:rsidR="00305D5B" w:rsidRPr="00305D5B" w:rsidRDefault="00305D5B" w:rsidP="00305D5B">
      <w:pPr>
        <w:pStyle w:val="11114"/>
        <w:numPr>
          <w:ilvl w:val="1"/>
          <w:numId w:val="13"/>
        </w:numPr>
      </w:pPr>
      <w:r w:rsidRPr="00305D5B">
        <w:rPr>
          <w:rFonts w:hint="eastAsia"/>
          <w:b/>
          <w:bCs/>
        </w:rPr>
        <w:lastRenderedPageBreak/>
        <w:t>指標計算方式說明：</w:t>
      </w:r>
      <w:r w:rsidRPr="00305D5B">
        <w:t>系統應提供各項指標之說明查詢功能，內容至少包含指標定義、資料來源、資料年度、計算方式等，供使用者於圖台操作過程中查閱。相關內容由本院提供並經國家發展委員會確認。</w:t>
      </w:r>
    </w:p>
    <w:p w14:paraId="0DFAFC34" w14:textId="2D7B862D" w:rsidR="00F24996" w:rsidRPr="00A6254E" w:rsidRDefault="009821E7" w:rsidP="008B2D35">
      <w:pPr>
        <w:pStyle w:val="11114"/>
        <w:numPr>
          <w:ilvl w:val="0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b/>
          <w:bCs/>
          <w:spacing w:val="2"/>
        </w:rPr>
      </w:pPr>
      <w:r w:rsidRPr="00A6254E">
        <w:rPr>
          <w:rFonts w:hint="eastAsia"/>
          <w:b/>
          <w:bCs/>
          <w:spacing w:val="2"/>
        </w:rPr>
        <w:t>建置</w:t>
      </w:r>
      <w:r w:rsidRPr="00A6254E">
        <w:rPr>
          <w:rFonts w:hint="eastAsia"/>
          <w:b/>
          <w:bCs/>
          <w:spacing w:val="2"/>
        </w:rPr>
        <w:t>115</w:t>
      </w:r>
      <w:r w:rsidRPr="00A6254E">
        <w:rPr>
          <w:rFonts w:hint="eastAsia"/>
          <w:b/>
          <w:bCs/>
          <w:spacing w:val="2"/>
        </w:rPr>
        <w:t>年度案例點位</w:t>
      </w:r>
      <w:r w:rsidRPr="00A6254E">
        <w:rPr>
          <w:rFonts w:hAnsi="Times New Roman" w:hint="eastAsia"/>
          <w:b/>
          <w:bCs/>
          <w:spacing w:val="2"/>
        </w:rPr>
        <w:t>頁面</w:t>
      </w:r>
    </w:p>
    <w:p w14:paraId="5643EBD5" w14:textId="2609B2BC" w:rsidR="009821E7" w:rsidRPr="00A6254E" w:rsidRDefault="009821E7" w:rsidP="009821E7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A6254E">
        <w:rPr>
          <w:rFonts w:hint="eastAsia"/>
          <w:b/>
          <w:bCs/>
          <w:spacing w:val="2"/>
        </w:rPr>
        <w:t>新增</w:t>
      </w:r>
      <w:r w:rsidRPr="00A6254E">
        <w:rPr>
          <w:rFonts w:hint="eastAsia"/>
          <w:b/>
          <w:bCs/>
          <w:spacing w:val="2"/>
        </w:rPr>
        <w:t>115</w:t>
      </w:r>
      <w:r w:rsidRPr="00A6254E">
        <w:rPr>
          <w:rFonts w:hint="eastAsia"/>
          <w:b/>
          <w:bCs/>
          <w:spacing w:val="2"/>
        </w:rPr>
        <w:t>年度案例點位圖層：</w:t>
      </w:r>
      <w:r w:rsidRPr="00A6254E">
        <w:rPr>
          <w:rFonts w:hAnsi="Times New Roman" w:hint="eastAsia"/>
          <w:spacing w:val="2"/>
        </w:rPr>
        <w:t>系統應提供</w:t>
      </w:r>
      <w:r w:rsidRPr="00A6254E">
        <w:rPr>
          <w:rFonts w:hAnsi="Times New Roman" w:hint="eastAsia"/>
          <w:spacing w:val="2"/>
        </w:rPr>
        <w:t>115</w:t>
      </w:r>
      <w:r w:rsidRPr="00A6254E">
        <w:rPr>
          <w:rFonts w:hAnsi="Times New Roman" w:hint="eastAsia"/>
          <w:spacing w:val="2"/>
        </w:rPr>
        <w:t>年度案例點位查詢頁面，並提供個案簡介頁面、點位居中功能與雷達圖資訊。</w:t>
      </w:r>
    </w:p>
    <w:p w14:paraId="358543A4" w14:textId="224899E0" w:rsidR="0068101F" w:rsidRPr="00A6254E" w:rsidRDefault="0068101F" w:rsidP="009821E7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A6254E">
        <w:rPr>
          <w:rFonts w:hAnsi="Times New Roman"/>
          <w:spacing w:val="2"/>
        </w:rPr>
        <w:t>依本院提供並經國家發展委員會確認之案例資料，針對各案例</w:t>
      </w:r>
      <w:r w:rsidRPr="00A6254E">
        <w:rPr>
          <w:rFonts w:hAnsi="Times New Roman" w:hint="eastAsia"/>
          <w:spacing w:val="2"/>
        </w:rPr>
        <w:t>之</w:t>
      </w:r>
      <w:r w:rsidRPr="00A6254E">
        <w:rPr>
          <w:rFonts w:hAnsi="Times New Roman"/>
          <w:spacing w:val="2"/>
        </w:rPr>
        <w:t>至少</w:t>
      </w:r>
      <w:r w:rsidRPr="00A6254E">
        <w:rPr>
          <w:rFonts w:hAnsi="Times New Roman"/>
          <w:spacing w:val="2"/>
        </w:rPr>
        <w:t>5</w:t>
      </w:r>
      <w:r w:rsidRPr="00A6254E">
        <w:rPr>
          <w:rFonts w:hAnsi="Times New Roman"/>
          <w:spacing w:val="2"/>
        </w:rPr>
        <w:t>項指標，以雷達圖呈現計畫導入前後之差異。圖表應顯示各指標數值，並提供指標名稱、定義及意涵說明，供使用者查閱。</w:t>
      </w:r>
    </w:p>
    <w:p w14:paraId="47CC7944" w14:textId="5B6C30E7" w:rsidR="00F24996" w:rsidRPr="00A6254E" w:rsidRDefault="00F24996" w:rsidP="008B2D35">
      <w:pPr>
        <w:pStyle w:val="11114"/>
        <w:numPr>
          <w:ilvl w:val="0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b/>
          <w:bCs/>
          <w:spacing w:val="2"/>
        </w:rPr>
      </w:pPr>
      <w:r w:rsidRPr="00A6254E">
        <w:rPr>
          <w:rFonts w:hAnsi="Times New Roman" w:hint="eastAsia"/>
          <w:b/>
          <w:bCs/>
          <w:spacing w:val="2"/>
        </w:rPr>
        <w:t>其他系統功能</w:t>
      </w:r>
    </w:p>
    <w:p w14:paraId="0F75B86F" w14:textId="50FAC1E4" w:rsidR="005F07E7" w:rsidRPr="00A6254E" w:rsidRDefault="008B2D35" w:rsidP="005F07E7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A6254E">
        <w:rPr>
          <w:rFonts w:hAnsi="Times New Roman" w:hint="eastAsia"/>
          <w:b/>
          <w:bCs/>
          <w:spacing w:val="0"/>
          <w:kern w:val="2"/>
        </w:rPr>
        <w:t>資料下載功能：</w:t>
      </w:r>
      <w:r w:rsidR="00EF0E66" w:rsidRPr="00A6254E">
        <w:t>系統應提供授權使用者依網格選取結果及查詢條件，下載</w:t>
      </w:r>
      <w:r w:rsidR="0035256A" w:rsidRPr="00A6254E">
        <w:rPr>
          <w:rFonts w:hint="eastAsia"/>
        </w:rPr>
        <w:t>供需</w:t>
      </w:r>
      <w:r w:rsidR="00EF0E66" w:rsidRPr="00A6254E">
        <w:t>網格</w:t>
      </w:r>
      <w:r w:rsidR="0035256A" w:rsidRPr="00A6254E">
        <w:rPr>
          <w:rFonts w:hint="eastAsia"/>
        </w:rPr>
        <w:t>、亮點案例</w:t>
      </w:r>
      <w:r w:rsidR="009821E7" w:rsidRPr="00A6254E">
        <w:rPr>
          <w:rFonts w:hint="eastAsia"/>
        </w:rPr>
        <w:t>相關資訊</w:t>
      </w:r>
      <w:r w:rsidR="00EF0E66" w:rsidRPr="00A6254E">
        <w:t>。下載內容應與查詢結果一致，並包含資料識別碼、</w:t>
      </w:r>
      <w:r w:rsidR="0035256A" w:rsidRPr="00A6254E">
        <w:rPr>
          <w:rFonts w:hint="eastAsia"/>
        </w:rPr>
        <w:t>網頁當前地圖畫面、雷達圖成果</w:t>
      </w:r>
      <w:r w:rsidR="00EF0E66" w:rsidRPr="00A6254E">
        <w:t>、資料年度及來源</w:t>
      </w:r>
      <w:r w:rsidR="0035256A" w:rsidRPr="00A6254E">
        <w:rPr>
          <w:rFonts w:hint="eastAsia"/>
        </w:rPr>
        <w:t>等文字說明</w:t>
      </w:r>
      <w:r w:rsidR="00EF0E66" w:rsidRPr="00A6254E">
        <w:t>；</w:t>
      </w:r>
      <w:r w:rsidR="0035256A" w:rsidRPr="00A6254E">
        <w:rPr>
          <w:rFonts w:hint="eastAsia"/>
        </w:rPr>
        <w:t>實際下載成果</w:t>
      </w:r>
      <w:r w:rsidR="00A6254E" w:rsidRPr="00A6254E">
        <w:rPr>
          <w:rFonts w:hint="eastAsia"/>
        </w:rPr>
        <w:t>與格式</w:t>
      </w:r>
      <w:r w:rsidR="0035256A" w:rsidRPr="00A6254E">
        <w:rPr>
          <w:rFonts w:hint="eastAsia"/>
        </w:rPr>
        <w:t>應</w:t>
      </w:r>
      <w:r w:rsidR="00EF0E66" w:rsidRPr="00A6254E">
        <w:t>由本院確認</w:t>
      </w:r>
      <w:r w:rsidRPr="00A6254E">
        <w:t>。</w:t>
      </w:r>
    </w:p>
    <w:p w14:paraId="362C6A68" w14:textId="77777777" w:rsidR="005F07E7" w:rsidRDefault="00F348D2" w:rsidP="005F07E7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5F07E7">
        <w:rPr>
          <w:rFonts w:hAnsi="Times New Roman" w:hint="eastAsia"/>
          <w:b/>
          <w:bCs/>
          <w:spacing w:val="0"/>
          <w:kern w:val="2"/>
        </w:rPr>
        <w:t>底圖切換功能</w:t>
      </w:r>
      <w:r w:rsidR="008B2D35" w:rsidRPr="005F07E7">
        <w:rPr>
          <w:rFonts w:hAnsi="Times New Roman" w:hint="eastAsia"/>
          <w:b/>
          <w:bCs/>
          <w:spacing w:val="0"/>
          <w:kern w:val="2"/>
        </w:rPr>
        <w:t>：</w:t>
      </w:r>
      <w:r w:rsidR="008B2D35" w:rsidRPr="005F07E7">
        <w:rPr>
          <w:rFonts w:hAnsi="Times New Roman"/>
          <w:spacing w:val="0"/>
          <w:kern w:val="2"/>
        </w:rPr>
        <w:t>系統應透過</w:t>
      </w:r>
      <w:r w:rsidR="008B2D35" w:rsidRPr="005F07E7">
        <w:rPr>
          <w:rFonts w:hAnsi="Times New Roman"/>
          <w:spacing w:val="0"/>
          <w:kern w:val="2"/>
        </w:rPr>
        <w:t>WMS</w:t>
      </w:r>
      <w:r w:rsidR="008B2D35" w:rsidRPr="005F07E7">
        <w:rPr>
          <w:rFonts w:hAnsi="Times New Roman"/>
          <w:spacing w:val="0"/>
          <w:kern w:val="2"/>
        </w:rPr>
        <w:t>、</w:t>
      </w:r>
      <w:r w:rsidR="008B2D35" w:rsidRPr="005F07E7">
        <w:rPr>
          <w:rFonts w:hAnsi="Times New Roman"/>
          <w:spacing w:val="0"/>
          <w:kern w:val="2"/>
        </w:rPr>
        <w:t>WMTS</w:t>
      </w:r>
      <w:r w:rsidR="008B2D35" w:rsidRPr="005F07E7">
        <w:rPr>
          <w:rFonts w:hAnsi="Times New Roman"/>
          <w:spacing w:val="0"/>
          <w:kern w:val="2"/>
        </w:rPr>
        <w:t>等圖資服務介接方式，提供底圖載入及切換功能，介接之底圖項目與來源應經本院確認。</w:t>
      </w:r>
    </w:p>
    <w:p w14:paraId="22C885FA" w14:textId="47D822F4" w:rsidR="00C77379" w:rsidRPr="004D71BF" w:rsidRDefault="00F348D2" w:rsidP="004D71BF">
      <w:pPr>
        <w:pStyle w:val="11114"/>
        <w:numPr>
          <w:ilvl w:val="1"/>
          <w:numId w:val="13"/>
        </w:numPr>
        <w:adjustRightInd w:val="0"/>
        <w:snapToGrid w:val="0"/>
        <w:spacing w:after="0" w:line="300" w:lineRule="auto"/>
        <w:ind w:right="40"/>
        <w:rPr>
          <w:rFonts w:hAnsi="Times New Roman"/>
          <w:spacing w:val="2"/>
        </w:rPr>
      </w:pPr>
      <w:r w:rsidRPr="005F07E7">
        <w:rPr>
          <w:rFonts w:hAnsi="Times New Roman" w:hint="eastAsia"/>
          <w:b/>
          <w:bCs/>
          <w:spacing w:val="0"/>
          <w:kern w:val="2"/>
        </w:rPr>
        <w:t>建置非開放環境</w:t>
      </w:r>
      <w:r w:rsidR="00EF0E66" w:rsidRPr="005F07E7">
        <w:rPr>
          <w:rFonts w:hAnsi="Times New Roman" w:hint="eastAsia"/>
          <w:b/>
          <w:bCs/>
          <w:spacing w:val="0"/>
          <w:kern w:val="2"/>
        </w:rPr>
        <w:t>：</w:t>
      </w:r>
      <w:r w:rsidRPr="005F07E7">
        <w:rPr>
          <w:rFonts w:hAnsi="Times New Roman" w:hint="eastAsia"/>
          <w:spacing w:val="2"/>
        </w:rPr>
        <w:t>本年度社會韌性指標之檢視、查詢及資料下載功能，暫不對外公開。廠商應建置適當之身分驗證或</w:t>
      </w:r>
      <w:r w:rsidR="00C77379">
        <w:rPr>
          <w:rFonts w:hAnsi="Times New Roman" w:hint="eastAsia"/>
          <w:spacing w:val="2"/>
        </w:rPr>
        <w:t>其他</w:t>
      </w:r>
      <w:r w:rsidRPr="005F07E7">
        <w:rPr>
          <w:rFonts w:hAnsi="Times New Roman" w:hint="eastAsia"/>
          <w:spacing w:val="2"/>
        </w:rPr>
        <w:t>權限控管機制，僅限經機關授權之使用者存取及使用。</w:t>
      </w:r>
    </w:p>
    <w:p w14:paraId="069DF40E" w14:textId="198B5998" w:rsidR="00D43D4A" w:rsidRPr="008C762D" w:rsidRDefault="00D43D4A" w:rsidP="008F618F">
      <w:pPr>
        <w:numPr>
          <w:ilvl w:val="0"/>
          <w:numId w:val="2"/>
        </w:numPr>
        <w:adjustRightInd w:val="0"/>
        <w:snapToGrid w:val="0"/>
        <w:spacing w:beforeLines="50" w:before="18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 w:rsidRPr="001537D7">
        <w:rPr>
          <w:rFonts w:ascii="Times New Roman" w:eastAsia="標楷體" w:hAnsi="Times New Roman"/>
          <w:b/>
          <w:sz w:val="28"/>
          <w:szCs w:val="28"/>
        </w:rPr>
        <w:t>執行期間</w:t>
      </w:r>
    </w:p>
    <w:p w14:paraId="11F8C894" w14:textId="20C26461" w:rsidR="00D43D4A" w:rsidRPr="008C762D" w:rsidRDefault="00D43D4A" w:rsidP="008C762D">
      <w:pPr>
        <w:pStyle w:val="11114"/>
        <w:adjustRightInd w:val="0"/>
        <w:snapToGrid w:val="0"/>
        <w:spacing w:after="0" w:line="300" w:lineRule="auto"/>
        <w:ind w:right="40" w:firstLine="0"/>
        <w:rPr>
          <w:rFonts w:hAnsi="Times New Roman"/>
        </w:rPr>
      </w:pPr>
      <w:r w:rsidRPr="001537D7">
        <w:rPr>
          <w:rFonts w:hAnsi="Times New Roman"/>
        </w:rPr>
        <w:t>自決標日起至</w:t>
      </w:r>
      <w:r w:rsidRPr="001537D7">
        <w:rPr>
          <w:rFonts w:hAnsi="Times New Roman"/>
        </w:rPr>
        <w:t>11</w:t>
      </w:r>
      <w:r>
        <w:rPr>
          <w:rFonts w:hAnsi="Times New Roman" w:hint="eastAsia"/>
        </w:rPr>
        <w:t>5</w:t>
      </w:r>
      <w:r w:rsidRPr="001537D7">
        <w:rPr>
          <w:rFonts w:hAnsi="Times New Roman"/>
        </w:rPr>
        <w:t>年</w:t>
      </w:r>
      <w:r>
        <w:rPr>
          <w:rFonts w:hAnsi="Times New Roman" w:hint="eastAsia"/>
        </w:rPr>
        <w:t>1</w:t>
      </w:r>
      <w:r w:rsidR="00F348D2">
        <w:rPr>
          <w:rFonts w:hAnsi="Times New Roman" w:hint="eastAsia"/>
        </w:rPr>
        <w:t>2</w:t>
      </w:r>
      <w:r w:rsidRPr="001537D7">
        <w:rPr>
          <w:rFonts w:hAnsi="Times New Roman"/>
        </w:rPr>
        <w:t>月</w:t>
      </w:r>
      <w:r w:rsidR="0096521A">
        <w:rPr>
          <w:rFonts w:hAnsi="Times New Roman" w:hint="eastAsia"/>
        </w:rPr>
        <w:t>24</w:t>
      </w:r>
      <w:r w:rsidRPr="001537D7">
        <w:rPr>
          <w:rFonts w:hAnsi="Times New Roman"/>
        </w:rPr>
        <w:t>日止。</w:t>
      </w:r>
      <w:r w:rsidRPr="001537D7">
        <w:rPr>
          <w:rFonts w:hAnsi="Times New Roman"/>
        </w:rPr>
        <w:t>(</w:t>
      </w:r>
      <w:r w:rsidRPr="001537D7">
        <w:rPr>
          <w:rFonts w:hAnsi="Times New Roman"/>
        </w:rPr>
        <w:t>含星期例假日、國定假日或其他休息日</w:t>
      </w:r>
      <w:r w:rsidRPr="001537D7">
        <w:rPr>
          <w:rFonts w:hAnsi="Times New Roman"/>
        </w:rPr>
        <w:t>)</w:t>
      </w:r>
    </w:p>
    <w:p w14:paraId="4E355F3E" w14:textId="67B072C0" w:rsidR="00665CA7" w:rsidRPr="0096521A" w:rsidRDefault="00665CA7" w:rsidP="008F618F">
      <w:pPr>
        <w:numPr>
          <w:ilvl w:val="0"/>
          <w:numId w:val="2"/>
        </w:numPr>
        <w:adjustRightInd w:val="0"/>
        <w:snapToGrid w:val="0"/>
        <w:spacing w:beforeLines="50" w:before="18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 w:rsidRPr="0096521A">
        <w:rPr>
          <w:rFonts w:ascii="Times New Roman" w:eastAsia="標楷體" w:hAnsi="Times New Roman"/>
          <w:b/>
          <w:spacing w:val="2"/>
          <w:sz w:val="28"/>
          <w:szCs w:val="28"/>
        </w:rPr>
        <w:t>應交付之成果文件</w:t>
      </w:r>
    </w:p>
    <w:p w14:paraId="7A7E66CA" w14:textId="758A6627" w:rsidR="00BD49BD" w:rsidRDefault="00BD49BD" w:rsidP="007676A0">
      <w:pPr>
        <w:pStyle w:val="11114"/>
        <w:adjustRightInd w:val="0"/>
        <w:snapToGrid w:val="0"/>
        <w:spacing w:after="0" w:line="300" w:lineRule="auto"/>
        <w:ind w:right="40" w:firstLine="0"/>
      </w:pPr>
      <w:r>
        <w:t>廠商應依本</w:t>
      </w:r>
      <w:r w:rsidR="00BE24C9">
        <w:rPr>
          <w:rFonts w:hint="eastAsia"/>
        </w:rPr>
        <w:t>案</w:t>
      </w:r>
      <w:r>
        <w:t>執行期程及</w:t>
      </w:r>
      <w:r w:rsidR="0096521A">
        <w:rPr>
          <w:rFonts w:hint="eastAsia"/>
        </w:rPr>
        <w:t>國家發展委員會</w:t>
      </w:r>
      <w:r>
        <w:t>需求，提出下列成果文件，並配合</w:t>
      </w:r>
      <w:r w:rsidR="00E4238D">
        <w:rPr>
          <w:rFonts w:hint="eastAsia"/>
        </w:rPr>
        <w:t>本院</w:t>
      </w:r>
      <w:r>
        <w:t>辦理必要之修正、補充及說明：</w:t>
      </w:r>
    </w:p>
    <w:p w14:paraId="7057A969" w14:textId="6947BE60" w:rsidR="00BD49BD" w:rsidRDefault="0096521A" w:rsidP="00BD49BD">
      <w:pPr>
        <w:pStyle w:val="11114"/>
        <w:numPr>
          <w:ilvl w:val="0"/>
          <w:numId w:val="14"/>
        </w:numPr>
        <w:adjustRightInd w:val="0"/>
        <w:snapToGrid w:val="0"/>
        <w:spacing w:after="0" w:line="300" w:lineRule="auto"/>
        <w:ind w:left="993" w:right="40" w:hanging="513"/>
      </w:pPr>
      <w:r>
        <w:rPr>
          <w:rFonts w:hint="eastAsia"/>
        </w:rPr>
        <w:t>工作計畫書</w:t>
      </w:r>
    </w:p>
    <w:p w14:paraId="61DE3972" w14:textId="6D1D326C" w:rsidR="00BD49BD" w:rsidRDefault="0096521A" w:rsidP="008C762D">
      <w:pPr>
        <w:pStyle w:val="11114"/>
        <w:adjustRightInd w:val="0"/>
        <w:snapToGrid w:val="0"/>
        <w:spacing w:after="0" w:line="300" w:lineRule="auto"/>
        <w:ind w:left="993" w:right="40" w:firstLine="0"/>
      </w:pPr>
      <w:r>
        <w:rPr>
          <w:rFonts w:hint="eastAsia"/>
        </w:rPr>
        <w:t>於訂購完成後提供工作計畫書，</w:t>
      </w:r>
      <w:r w:rsidR="00BD49BD" w:rsidRPr="00BD49BD">
        <w:rPr>
          <w:rFonts w:hint="eastAsia"/>
        </w:rPr>
        <w:t>內容至少包含：</w:t>
      </w:r>
    </w:p>
    <w:p w14:paraId="51DFCA47" w14:textId="53744B0B" w:rsidR="00BD49BD" w:rsidRDefault="0096521A" w:rsidP="008C762D">
      <w:pPr>
        <w:pStyle w:val="11114"/>
        <w:numPr>
          <w:ilvl w:val="0"/>
          <w:numId w:val="15"/>
        </w:numPr>
        <w:adjustRightInd w:val="0"/>
        <w:snapToGrid w:val="0"/>
        <w:spacing w:after="0" w:line="300" w:lineRule="auto"/>
        <w:ind w:right="40"/>
      </w:pPr>
      <w:r>
        <w:rPr>
          <w:rFonts w:hint="eastAsia"/>
        </w:rPr>
        <w:t>工作甘特圖</w:t>
      </w:r>
    </w:p>
    <w:p w14:paraId="24866D5F" w14:textId="48A1AFC2" w:rsidR="00BD49BD" w:rsidRDefault="0096521A" w:rsidP="008C762D">
      <w:pPr>
        <w:pStyle w:val="11114"/>
        <w:numPr>
          <w:ilvl w:val="0"/>
          <w:numId w:val="15"/>
        </w:numPr>
        <w:adjustRightInd w:val="0"/>
        <w:snapToGrid w:val="0"/>
        <w:spacing w:after="0" w:line="300" w:lineRule="auto"/>
        <w:ind w:right="40"/>
      </w:pPr>
      <w:r>
        <w:rPr>
          <w:rFonts w:hint="eastAsia"/>
        </w:rPr>
        <w:lastRenderedPageBreak/>
        <w:t>系統擴充規劃說明</w:t>
      </w:r>
    </w:p>
    <w:p w14:paraId="3725EDC9" w14:textId="6E7FD7D3" w:rsidR="00BD49BD" w:rsidRDefault="0096521A" w:rsidP="008C762D">
      <w:pPr>
        <w:pStyle w:val="11114"/>
        <w:numPr>
          <w:ilvl w:val="0"/>
          <w:numId w:val="15"/>
        </w:numPr>
        <w:adjustRightInd w:val="0"/>
        <w:snapToGrid w:val="0"/>
        <w:spacing w:after="0" w:line="300" w:lineRule="auto"/>
        <w:ind w:right="40"/>
      </w:pPr>
      <w:r>
        <w:rPr>
          <w:rFonts w:hint="eastAsia"/>
        </w:rPr>
        <w:t>人力與經費配置</w:t>
      </w:r>
    </w:p>
    <w:p w14:paraId="104053EB" w14:textId="16AC6B26" w:rsidR="00BD49BD" w:rsidRDefault="0096521A" w:rsidP="00BD49BD">
      <w:pPr>
        <w:pStyle w:val="11114"/>
        <w:numPr>
          <w:ilvl w:val="0"/>
          <w:numId w:val="14"/>
        </w:numPr>
        <w:adjustRightInd w:val="0"/>
        <w:snapToGrid w:val="0"/>
        <w:spacing w:after="0" w:line="300" w:lineRule="auto"/>
        <w:ind w:left="993" w:right="40" w:hanging="513"/>
      </w:pPr>
      <w:r>
        <w:rPr>
          <w:rFonts w:hint="eastAsia"/>
        </w:rPr>
        <w:t>驗收會議記錄</w:t>
      </w:r>
      <w:r>
        <w:rPr>
          <w:rFonts w:hint="eastAsia"/>
        </w:rPr>
        <w:t>(</w:t>
      </w:r>
      <w:r>
        <w:rPr>
          <w:rFonts w:hint="eastAsia"/>
        </w:rPr>
        <w:t>驗收證明文件</w:t>
      </w:r>
      <w:r>
        <w:rPr>
          <w:rFonts w:hint="eastAsia"/>
        </w:rPr>
        <w:t>)</w:t>
      </w:r>
    </w:p>
    <w:p w14:paraId="0F80827F" w14:textId="7D0549A4" w:rsidR="005907A7" w:rsidRDefault="005907A7" w:rsidP="008C762D">
      <w:pPr>
        <w:pStyle w:val="11114"/>
        <w:adjustRightInd w:val="0"/>
        <w:snapToGrid w:val="0"/>
        <w:spacing w:after="0" w:line="300" w:lineRule="auto"/>
        <w:ind w:left="993" w:right="40" w:firstLine="0"/>
      </w:pPr>
      <w:r w:rsidRPr="005907A7">
        <w:rPr>
          <w:rFonts w:hint="eastAsia"/>
        </w:rPr>
        <w:t>應於</w:t>
      </w:r>
      <w:r w:rsidRPr="005907A7">
        <w:rPr>
          <w:rFonts w:hint="eastAsia"/>
        </w:rPr>
        <w:t>115</w:t>
      </w:r>
      <w:r w:rsidRPr="005907A7">
        <w:rPr>
          <w:rFonts w:hint="eastAsia"/>
        </w:rPr>
        <w:t>年</w:t>
      </w:r>
      <w:r w:rsidRPr="005907A7">
        <w:rPr>
          <w:rFonts w:hint="eastAsia"/>
        </w:rPr>
        <w:t>1</w:t>
      </w:r>
      <w:r w:rsidR="0096521A">
        <w:rPr>
          <w:rFonts w:hint="eastAsia"/>
        </w:rPr>
        <w:t>2</w:t>
      </w:r>
      <w:r w:rsidRPr="005907A7">
        <w:rPr>
          <w:rFonts w:hint="eastAsia"/>
        </w:rPr>
        <w:t>月</w:t>
      </w:r>
      <w:r w:rsidR="0096521A">
        <w:rPr>
          <w:rFonts w:hint="eastAsia"/>
        </w:rPr>
        <w:t>24</w:t>
      </w:r>
      <w:r w:rsidRPr="005907A7">
        <w:rPr>
          <w:rFonts w:hint="eastAsia"/>
        </w:rPr>
        <w:t>日前提交</w:t>
      </w:r>
      <w:r w:rsidR="0096521A">
        <w:rPr>
          <w:rFonts w:hint="eastAsia"/>
        </w:rPr>
        <w:t>本案驗收會議紀錄</w:t>
      </w:r>
      <w:r w:rsidRPr="005907A7">
        <w:rPr>
          <w:rFonts w:hint="eastAsia"/>
        </w:rPr>
        <w:t>，內容至少包含：</w:t>
      </w:r>
    </w:p>
    <w:p w14:paraId="0F9A3E05" w14:textId="35B1B5EC" w:rsidR="00BD49BD" w:rsidRPr="008C762D" w:rsidRDefault="0096521A" w:rsidP="008C762D">
      <w:pPr>
        <w:pStyle w:val="11114"/>
        <w:numPr>
          <w:ilvl w:val="0"/>
          <w:numId w:val="16"/>
        </w:numPr>
        <w:adjustRightInd w:val="0"/>
        <w:snapToGrid w:val="0"/>
        <w:spacing w:after="0" w:line="300" w:lineRule="auto"/>
        <w:ind w:right="40"/>
      </w:pPr>
      <w:r>
        <w:rPr>
          <w:rFonts w:hint="eastAsia"/>
        </w:rPr>
        <w:t>成果說明簡報</w:t>
      </w:r>
      <w:r w:rsidR="00BD49BD" w:rsidRPr="008C762D">
        <w:t>。</w:t>
      </w:r>
    </w:p>
    <w:p w14:paraId="452019F0" w14:textId="03779D68" w:rsidR="00BD49BD" w:rsidRDefault="00BF3DE7" w:rsidP="0096521A">
      <w:pPr>
        <w:pStyle w:val="11114"/>
        <w:numPr>
          <w:ilvl w:val="0"/>
          <w:numId w:val="16"/>
        </w:numPr>
        <w:adjustRightInd w:val="0"/>
        <w:snapToGrid w:val="0"/>
        <w:spacing w:after="0" w:line="300" w:lineRule="auto"/>
        <w:ind w:right="40"/>
      </w:pPr>
      <w:r>
        <w:rPr>
          <w:rFonts w:hint="eastAsia"/>
        </w:rPr>
        <w:t>會議</w:t>
      </w:r>
      <w:r w:rsidR="0096521A">
        <w:rPr>
          <w:rFonts w:hint="eastAsia"/>
        </w:rPr>
        <w:t>簽到單與會議紀錄</w:t>
      </w:r>
      <w:r w:rsidR="00BD49BD" w:rsidRPr="008C762D">
        <w:t>。</w:t>
      </w:r>
    </w:p>
    <w:p w14:paraId="648FD382" w14:textId="2CC08690" w:rsidR="00E831FE" w:rsidRPr="001537D7" w:rsidRDefault="00E831FE" w:rsidP="00E831FE">
      <w:pPr>
        <w:numPr>
          <w:ilvl w:val="0"/>
          <w:numId w:val="2"/>
        </w:numPr>
        <w:adjustRightInd w:val="0"/>
        <w:snapToGrid w:val="0"/>
        <w:spacing w:beforeLines="50" w:before="18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付款方式</w:t>
      </w:r>
    </w:p>
    <w:p w14:paraId="60CD8606" w14:textId="695B914A" w:rsidR="0022162D" w:rsidRDefault="0022162D" w:rsidP="0022162D">
      <w:pPr>
        <w:pStyle w:val="11114"/>
        <w:numPr>
          <w:ilvl w:val="0"/>
          <w:numId w:val="5"/>
        </w:numPr>
        <w:adjustRightInd w:val="0"/>
        <w:snapToGrid w:val="0"/>
        <w:spacing w:after="0" w:line="300" w:lineRule="auto"/>
        <w:ind w:left="1134" w:right="40" w:hanging="425"/>
        <w:rPr>
          <w:rFonts w:hAnsi="Times New Roman"/>
          <w:spacing w:val="2"/>
        </w:rPr>
      </w:pPr>
      <w:r w:rsidRPr="001537D7">
        <w:rPr>
          <w:rFonts w:hAnsi="Times New Roman"/>
          <w:spacing w:val="2"/>
        </w:rPr>
        <w:t>第一期款：</w:t>
      </w:r>
      <w:r w:rsidR="0096521A">
        <w:rPr>
          <w:rFonts w:hint="eastAsia"/>
          <w:color w:val="171717"/>
        </w:rPr>
        <w:t>完成簽約後</w:t>
      </w:r>
      <w:r w:rsidR="00C42429" w:rsidRPr="00DC4266">
        <w:rPr>
          <w:color w:val="171717"/>
        </w:rPr>
        <w:t>，廠商須提供</w:t>
      </w:r>
      <w:r w:rsidR="0096521A">
        <w:rPr>
          <w:rFonts w:hint="eastAsia"/>
          <w:color w:val="171717"/>
        </w:rPr>
        <w:t>工作計畫書</w:t>
      </w:r>
      <w:r w:rsidR="00C42429" w:rsidRPr="00DC4266">
        <w:rPr>
          <w:color w:val="171717"/>
        </w:rPr>
        <w:t>，經本院</w:t>
      </w:r>
      <w:r w:rsidR="0096521A">
        <w:t>驗收合格</w:t>
      </w:r>
      <w:r w:rsidR="00C42429" w:rsidRPr="00DC4266">
        <w:rPr>
          <w:color w:val="171717"/>
        </w:rPr>
        <w:t>，支付契約價金總額</w:t>
      </w:r>
      <w:r w:rsidR="00C42429">
        <w:rPr>
          <w:rFonts w:hint="eastAsia"/>
          <w:color w:val="171717"/>
        </w:rPr>
        <w:t>60</w:t>
      </w:r>
      <w:r w:rsidR="00C42429" w:rsidRPr="00DC4266">
        <w:rPr>
          <w:color w:val="171717"/>
        </w:rPr>
        <w:t>%</w:t>
      </w:r>
      <w:r w:rsidRPr="001537D7">
        <w:rPr>
          <w:rFonts w:hAnsi="Times New Roman"/>
          <w:spacing w:val="2"/>
        </w:rPr>
        <w:t>。</w:t>
      </w:r>
    </w:p>
    <w:p w14:paraId="19EBDFDB" w14:textId="2864CFF8" w:rsidR="000F7A6D" w:rsidRPr="001537D7" w:rsidRDefault="000F7A6D" w:rsidP="0022162D">
      <w:pPr>
        <w:pStyle w:val="11114"/>
        <w:numPr>
          <w:ilvl w:val="0"/>
          <w:numId w:val="5"/>
        </w:numPr>
        <w:adjustRightInd w:val="0"/>
        <w:snapToGrid w:val="0"/>
        <w:spacing w:after="0" w:line="300" w:lineRule="auto"/>
        <w:ind w:left="1134" w:right="40" w:hanging="425"/>
        <w:rPr>
          <w:rFonts w:hAnsi="Times New Roman"/>
          <w:spacing w:val="2"/>
        </w:rPr>
      </w:pPr>
      <w:r>
        <w:rPr>
          <w:rFonts w:hAnsi="Times New Roman" w:hint="eastAsia"/>
          <w:spacing w:val="2"/>
        </w:rPr>
        <w:t>第二期款：</w:t>
      </w:r>
      <w:r w:rsidR="00C42429">
        <w:t>廠商須於</w:t>
      </w:r>
      <w:r w:rsidR="00C42429">
        <w:t>115</w:t>
      </w:r>
      <w:r w:rsidR="00C42429">
        <w:t>年</w:t>
      </w:r>
      <w:r w:rsidR="00C42429">
        <w:t>12</w:t>
      </w:r>
      <w:r w:rsidR="00C42429">
        <w:t>月</w:t>
      </w:r>
      <w:r w:rsidR="0096521A">
        <w:rPr>
          <w:rFonts w:hint="eastAsia"/>
        </w:rPr>
        <w:t>24</w:t>
      </w:r>
      <w:r w:rsidR="00C42429">
        <w:t>日前</w:t>
      </w:r>
      <w:r w:rsidR="00C42429" w:rsidRPr="00C42429">
        <w:t>配合辦理</w:t>
      </w:r>
      <w:r w:rsidR="00C42429">
        <w:t>驗收會議（由國家發展委員會人員擔任主席），經驗收合格並</w:t>
      </w:r>
      <w:r w:rsidR="00C42429">
        <w:rPr>
          <w:b/>
          <w:bCs/>
        </w:rPr>
        <w:t>檢附會議紀錄等相關佐證資料</w:t>
      </w:r>
      <w:r w:rsidR="00C42429">
        <w:t>後，支付契約價金總額</w:t>
      </w:r>
      <w:r w:rsidR="00C42429">
        <w:t xml:space="preserve"> 40%</w:t>
      </w:r>
      <w:r w:rsidR="00C42429">
        <w:t>。</w:t>
      </w:r>
    </w:p>
    <w:p w14:paraId="659490C0" w14:textId="6B87A045" w:rsidR="00C32856" w:rsidRPr="001537D7" w:rsidRDefault="00C32856" w:rsidP="00C32856">
      <w:pPr>
        <w:numPr>
          <w:ilvl w:val="0"/>
          <w:numId w:val="2"/>
        </w:numPr>
        <w:adjustRightInd w:val="0"/>
        <w:snapToGrid w:val="0"/>
        <w:spacing w:beforeLines="100" w:before="360" w:line="300" w:lineRule="auto"/>
        <w:jc w:val="both"/>
        <w:rPr>
          <w:rFonts w:ascii="Times New Roman" w:eastAsia="標楷體" w:hAnsi="Times New Roman"/>
          <w:b/>
          <w:spacing w:val="2"/>
          <w:sz w:val="28"/>
          <w:szCs w:val="28"/>
        </w:rPr>
      </w:pP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注意事項</w:t>
      </w:r>
    </w:p>
    <w:p w14:paraId="0F820C37" w14:textId="56F80778" w:rsidR="00C32856" w:rsidRPr="00EF0E66" w:rsidRDefault="00EF0E66" w:rsidP="009821E7">
      <w:pPr>
        <w:numPr>
          <w:ilvl w:val="0"/>
          <w:numId w:val="3"/>
        </w:numPr>
        <w:snapToGrid w:val="0"/>
        <w:spacing w:line="360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EF0E66">
        <w:rPr>
          <w:rFonts w:ascii="Times New Roman" w:eastAsia="標楷體" w:hAnsi="Times New Roman"/>
          <w:sz w:val="28"/>
          <w:szCs w:val="28"/>
        </w:rPr>
        <w:t>本案執行內容應經本院核可後辦理</w:t>
      </w:r>
      <w:r w:rsidR="005A4F99">
        <w:rPr>
          <w:rFonts w:ascii="Times New Roman" w:eastAsia="標楷體" w:hAnsi="Times New Roman" w:hint="eastAsia"/>
          <w:sz w:val="28"/>
          <w:szCs w:val="28"/>
        </w:rPr>
        <w:t>，</w:t>
      </w:r>
      <w:r w:rsidRPr="00EF0E66">
        <w:rPr>
          <w:rFonts w:ascii="Times New Roman" w:eastAsia="標楷體" w:hAnsi="Times New Roman"/>
          <w:sz w:val="28"/>
          <w:szCs w:val="28"/>
        </w:rPr>
        <w:t>本院得於契約所定功能及工作範圍內，要求局部功能調整或修正，得標廠商應配合作業時程辦理，不另增加費用。涉及新增功能或超出契約工作範圍之需求，應由雙方另行協議，並依契約變更程序辦理。</w:t>
      </w:r>
    </w:p>
    <w:p w14:paraId="0B1B5421" w14:textId="17E07664" w:rsidR="00C32856" w:rsidRPr="001537D7" w:rsidRDefault="00C32856" w:rsidP="00C32856">
      <w:pPr>
        <w:numPr>
          <w:ilvl w:val="0"/>
          <w:numId w:val="3"/>
        </w:numPr>
        <w:snapToGrid w:val="0"/>
        <w:spacing w:line="360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1537D7">
        <w:rPr>
          <w:rFonts w:ascii="Times New Roman" w:eastAsia="標楷體" w:hAnsi="Times New Roman"/>
          <w:sz w:val="28"/>
          <w:szCs w:val="28"/>
        </w:rPr>
        <w:t>廠商因履行本案所完成之著作，以廠商為著作人，其著作財產權之全部於著作完成時歸屬</w:t>
      </w:r>
      <w:r w:rsidR="00C42429">
        <w:rPr>
          <w:rFonts w:ascii="Times New Roman" w:eastAsia="標楷體" w:hAnsi="Times New Roman" w:hint="eastAsia"/>
          <w:sz w:val="28"/>
          <w:szCs w:val="28"/>
        </w:rPr>
        <w:t>國家發展委員會</w:t>
      </w:r>
      <w:r w:rsidRPr="001537D7">
        <w:rPr>
          <w:rFonts w:ascii="Times New Roman" w:eastAsia="標楷體" w:hAnsi="Times New Roman"/>
          <w:sz w:val="28"/>
          <w:szCs w:val="28"/>
        </w:rPr>
        <w:t>所屬，廠商承諾對機關或其所授權之人</w:t>
      </w:r>
      <w:r w:rsidRPr="001537D7">
        <w:rPr>
          <w:rFonts w:ascii="Times New Roman" w:eastAsia="標楷體" w:hAnsi="Times New Roman"/>
          <w:sz w:val="28"/>
          <w:szCs w:val="28"/>
        </w:rPr>
        <w:t>(</w:t>
      </w:r>
      <w:r w:rsidRPr="001537D7">
        <w:rPr>
          <w:rFonts w:ascii="Times New Roman" w:eastAsia="標楷體" w:hAnsi="Times New Roman"/>
          <w:sz w:val="28"/>
          <w:szCs w:val="28"/>
        </w:rPr>
        <w:t>含工業技術研究院</w:t>
      </w:r>
      <w:r w:rsidRPr="001537D7">
        <w:rPr>
          <w:rFonts w:ascii="Times New Roman" w:eastAsia="標楷體" w:hAnsi="Times New Roman"/>
          <w:sz w:val="28"/>
          <w:szCs w:val="28"/>
        </w:rPr>
        <w:t>)</w:t>
      </w:r>
      <w:r w:rsidRPr="001537D7">
        <w:rPr>
          <w:rFonts w:ascii="Times New Roman" w:eastAsia="標楷體" w:hAnsi="Times New Roman"/>
          <w:sz w:val="28"/>
          <w:szCs w:val="28"/>
        </w:rPr>
        <w:t>不行使著作人格權。本案著作權以外之智慧財產權由工業技術研究院及廠商共有，非經同意禁止重製、公開口述、公開傳輸、改作、散布、公開展示、發行、公開發表等，倘獲同意對外發表研究成果時，廠商應於報告上標明「</w:t>
      </w:r>
      <w:r w:rsidR="00F348D2" w:rsidRPr="00F348D2">
        <w:rPr>
          <w:rFonts w:ascii="Times New Roman" w:eastAsia="標楷體" w:hAnsi="Times New Roman" w:hint="eastAsia"/>
          <w:sz w:val="28"/>
          <w:szCs w:val="28"/>
        </w:rPr>
        <w:t>區域治理–推動社會韌性治理輔導示範及推廣</w:t>
      </w:r>
      <w:r w:rsidR="00F348D2">
        <w:rPr>
          <w:rFonts w:ascii="Times New Roman" w:eastAsia="標楷體" w:hAnsi="Times New Roman" w:hint="eastAsia"/>
          <w:sz w:val="28"/>
          <w:szCs w:val="28"/>
        </w:rPr>
        <w:t>計畫</w:t>
      </w:r>
      <w:r w:rsidRPr="001537D7">
        <w:rPr>
          <w:rFonts w:ascii="Times New Roman" w:eastAsia="標楷體" w:hAnsi="Times New Roman"/>
          <w:sz w:val="28"/>
          <w:szCs w:val="28"/>
        </w:rPr>
        <w:t>研究成果」字樣。</w:t>
      </w:r>
    </w:p>
    <w:p w14:paraId="327727AB" w14:textId="77777777" w:rsidR="00C32856" w:rsidRPr="001537D7" w:rsidRDefault="00C32856" w:rsidP="00C32856">
      <w:pPr>
        <w:numPr>
          <w:ilvl w:val="0"/>
          <w:numId w:val="3"/>
        </w:numPr>
        <w:adjustRightInd w:val="0"/>
        <w:snapToGrid w:val="0"/>
        <w:spacing w:line="300" w:lineRule="auto"/>
        <w:ind w:left="1202" w:hanging="482"/>
        <w:jc w:val="both"/>
        <w:rPr>
          <w:rFonts w:ascii="Times New Roman" w:eastAsia="標楷體" w:hAnsi="Times New Roman"/>
          <w:spacing w:val="2"/>
          <w:sz w:val="28"/>
          <w:szCs w:val="28"/>
        </w:rPr>
      </w:pPr>
      <w:r w:rsidRPr="001537D7">
        <w:rPr>
          <w:rFonts w:ascii="Times New Roman" w:eastAsia="標楷體" w:hAnsi="Times New Roman"/>
          <w:spacing w:val="2"/>
          <w:sz w:val="28"/>
          <w:szCs w:val="28"/>
        </w:rPr>
        <w:t>得標廠商應擔保其所規劃、製作之內容與設計</w:t>
      </w: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無抄襲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、</w:t>
      </w: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侵害他人著作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、</w:t>
      </w: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專利及其他智慧財產權情事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。</w:t>
      </w: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如有違反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，</w:t>
      </w:r>
      <w:r w:rsidRPr="001537D7">
        <w:rPr>
          <w:rFonts w:ascii="Times New Roman" w:eastAsia="標楷體" w:hAnsi="Times New Roman"/>
          <w:b/>
          <w:spacing w:val="2"/>
          <w:sz w:val="28"/>
          <w:szCs w:val="28"/>
        </w:rPr>
        <w:t>應由得標廠商自負其責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，與本院無涉，本院並得追究其責任。</w:t>
      </w:r>
    </w:p>
    <w:p w14:paraId="423A6F23" w14:textId="2B0A9687" w:rsidR="00CF6A2E" w:rsidRPr="009773B2" w:rsidRDefault="00C32856" w:rsidP="009773B2">
      <w:pPr>
        <w:numPr>
          <w:ilvl w:val="0"/>
          <w:numId w:val="3"/>
        </w:numPr>
        <w:adjustRightInd w:val="0"/>
        <w:snapToGrid w:val="0"/>
        <w:spacing w:line="300" w:lineRule="auto"/>
        <w:jc w:val="both"/>
        <w:rPr>
          <w:rFonts w:ascii="Times New Roman" w:eastAsia="標楷體" w:hAnsi="Times New Roman" w:hint="eastAsia"/>
          <w:sz w:val="28"/>
          <w:szCs w:val="28"/>
        </w:rPr>
      </w:pPr>
      <w:r w:rsidRPr="001537D7">
        <w:rPr>
          <w:rFonts w:ascii="Times New Roman" w:eastAsia="標楷體" w:hAnsi="Times New Roman"/>
          <w:sz w:val="28"/>
          <w:szCs w:val="28"/>
        </w:rPr>
        <w:lastRenderedPageBreak/>
        <w:t>若因非</w:t>
      </w:r>
      <w:r w:rsidRPr="001537D7">
        <w:rPr>
          <w:rFonts w:ascii="Times New Roman" w:eastAsia="標楷體" w:hAnsi="Times New Roman"/>
          <w:spacing w:val="2"/>
          <w:sz w:val="28"/>
          <w:szCs w:val="28"/>
        </w:rPr>
        <w:t>本院</w:t>
      </w:r>
      <w:r w:rsidRPr="001537D7">
        <w:rPr>
          <w:rFonts w:ascii="Times New Roman" w:eastAsia="標楷體" w:hAnsi="Times New Roman"/>
          <w:sz w:val="28"/>
          <w:szCs w:val="28"/>
        </w:rPr>
        <w:t>可控制因素致</w:t>
      </w:r>
      <w:r w:rsidR="005A4F99">
        <w:rPr>
          <w:rFonts w:ascii="Times New Roman" w:eastAsia="標楷體" w:hAnsi="Times New Roman" w:hint="eastAsia"/>
          <w:sz w:val="28"/>
          <w:szCs w:val="28"/>
        </w:rPr>
        <w:t>本案</w:t>
      </w:r>
      <w:r w:rsidRPr="001537D7">
        <w:rPr>
          <w:rFonts w:ascii="Times New Roman" w:eastAsia="標楷體" w:hAnsi="Times New Roman"/>
          <w:sz w:val="28"/>
          <w:szCs w:val="28"/>
        </w:rPr>
        <w:t>中止辦理，雙方得就已產生之費用協議後支付。</w:t>
      </w:r>
    </w:p>
    <w:sectPr w:rsidR="00CF6A2E" w:rsidRPr="009773B2" w:rsidSect="00224B57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EF9B0" w14:textId="77777777" w:rsidR="007A5A3D" w:rsidRDefault="007A5A3D" w:rsidP="003A70F7">
      <w:r>
        <w:separator/>
      </w:r>
    </w:p>
  </w:endnote>
  <w:endnote w:type="continuationSeparator" w:id="0">
    <w:p w14:paraId="401962D1" w14:textId="77777777" w:rsidR="007A5A3D" w:rsidRDefault="007A5A3D" w:rsidP="003A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9095936"/>
      <w:docPartObj>
        <w:docPartGallery w:val="Page Numbers (Bottom of Page)"/>
        <w:docPartUnique/>
      </w:docPartObj>
    </w:sdtPr>
    <w:sdtContent>
      <w:p w14:paraId="05CF84D3" w14:textId="3A65AA5A" w:rsidR="0068101F" w:rsidRDefault="0068101F" w:rsidP="0068101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42326" w14:textId="77777777" w:rsidR="007A5A3D" w:rsidRDefault="007A5A3D" w:rsidP="003A70F7">
      <w:r>
        <w:separator/>
      </w:r>
    </w:p>
  </w:footnote>
  <w:footnote w:type="continuationSeparator" w:id="0">
    <w:p w14:paraId="118FBE94" w14:textId="77777777" w:rsidR="007A5A3D" w:rsidRDefault="007A5A3D" w:rsidP="003A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289"/>
    <w:multiLevelType w:val="hybridMultilevel"/>
    <w:tmpl w:val="9200B066"/>
    <w:lvl w:ilvl="0" w:tplc="3B92BC4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BF7D46"/>
    <w:multiLevelType w:val="hybridMultilevel"/>
    <w:tmpl w:val="9200B066"/>
    <w:lvl w:ilvl="0" w:tplc="3B92BC4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0471E"/>
    <w:multiLevelType w:val="hybridMultilevel"/>
    <w:tmpl w:val="863AD62A"/>
    <w:lvl w:ilvl="0" w:tplc="8A58D478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3B92BC4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AE41A80">
      <w:start w:val="1"/>
      <w:numFmt w:val="decimal"/>
      <w:lvlText w:val="(%4)"/>
      <w:lvlJc w:val="left"/>
      <w:pPr>
        <w:ind w:left="2300" w:hanging="380"/>
      </w:pPr>
      <w:rPr>
        <w:rFonts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E203FB"/>
    <w:multiLevelType w:val="hybridMultilevel"/>
    <w:tmpl w:val="BD24A5A6"/>
    <w:lvl w:ilvl="0" w:tplc="16C02E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627D44"/>
    <w:multiLevelType w:val="hybridMultilevel"/>
    <w:tmpl w:val="D89C90D4"/>
    <w:lvl w:ilvl="0" w:tplc="8CF04CBA">
      <w:start w:val="1"/>
      <w:numFmt w:val="taiwaneseCountingThousand"/>
      <w:lvlText w:val="(%1)"/>
      <w:lvlJc w:val="left"/>
      <w:pPr>
        <w:ind w:left="1921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5" w15:restartNumberingAfterBreak="0">
    <w:nsid w:val="1A4161CE"/>
    <w:multiLevelType w:val="hybridMultilevel"/>
    <w:tmpl w:val="F80435FA"/>
    <w:lvl w:ilvl="0" w:tplc="BE16F7A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48846236">
      <w:start w:val="1"/>
      <w:numFmt w:val="decimal"/>
      <w:lvlText w:val="%3."/>
      <w:lvlJc w:val="left"/>
      <w:pPr>
        <w:ind w:left="1920" w:hanging="48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CAD465A"/>
    <w:multiLevelType w:val="multilevel"/>
    <w:tmpl w:val="BBE6FE5E"/>
    <w:lvl w:ilvl="0">
      <w:start w:val="1"/>
      <w:numFmt w:val="decimal"/>
      <w:lvlText w:val="%1."/>
      <w:lvlJc w:val="left"/>
      <w:pPr>
        <w:ind w:left="850" w:hanging="425"/>
      </w:pPr>
    </w:lvl>
    <w:lvl w:ilvl="1">
      <w:start w:val="1"/>
      <w:numFmt w:val="decimal"/>
      <w:lvlText w:val="%1.%2."/>
      <w:lvlJc w:val="left"/>
      <w:pPr>
        <w:ind w:left="992" w:hanging="567"/>
      </w:pPr>
    </w:lvl>
    <w:lvl w:ilvl="2">
      <w:start w:val="1"/>
      <w:numFmt w:val="decimal"/>
      <w:lvlText w:val="%1.%2.%3."/>
      <w:lvlJc w:val="left"/>
      <w:pPr>
        <w:ind w:left="1986" w:hanging="709"/>
      </w:pPr>
      <w:rPr>
        <w:b/>
      </w:rPr>
    </w:lvl>
    <w:lvl w:ilvl="3">
      <w:start w:val="1"/>
      <w:numFmt w:val="decimal"/>
      <w:pStyle w:val="1111"/>
      <w:lvlText w:val="%1.%2.%3.%4."/>
      <w:lvlJc w:val="left"/>
      <w:pPr>
        <w:ind w:left="1276" w:hanging="851"/>
      </w:pPr>
    </w:lvl>
    <w:lvl w:ilvl="4">
      <w:start w:val="1"/>
      <w:numFmt w:val="decimal"/>
      <w:lvlText w:val="%1.%2.%3.%4.%5."/>
      <w:lvlJc w:val="left"/>
      <w:pPr>
        <w:ind w:left="1417" w:hanging="992"/>
      </w:pPr>
    </w:lvl>
    <w:lvl w:ilvl="5">
      <w:start w:val="1"/>
      <w:numFmt w:val="decimal"/>
      <w:lvlText w:val="%1.%2.%3.%4.%5.%6."/>
      <w:lvlJc w:val="left"/>
      <w:pPr>
        <w:ind w:left="1559" w:hanging="1134"/>
      </w:pPr>
    </w:lvl>
    <w:lvl w:ilvl="6">
      <w:start w:val="1"/>
      <w:numFmt w:val="decimal"/>
      <w:lvlText w:val="%1.%2.%3.%4.%5.%6.%7."/>
      <w:lvlJc w:val="left"/>
      <w:pPr>
        <w:ind w:left="1701" w:hanging="1276"/>
      </w:pPr>
    </w:lvl>
    <w:lvl w:ilvl="7">
      <w:start w:val="1"/>
      <w:numFmt w:val="decimal"/>
      <w:lvlText w:val="%1.%2.%3.%4.%5.%6.%7.%8."/>
      <w:lvlJc w:val="left"/>
      <w:pPr>
        <w:ind w:left="1843" w:hanging="1418"/>
      </w:pPr>
    </w:lvl>
    <w:lvl w:ilvl="8">
      <w:start w:val="1"/>
      <w:numFmt w:val="decimal"/>
      <w:lvlText w:val="%1.%2.%3.%4.%5.%6.%7.%8.%9."/>
      <w:lvlJc w:val="left"/>
      <w:pPr>
        <w:ind w:left="1984" w:hanging="1559"/>
      </w:pPr>
    </w:lvl>
  </w:abstractNum>
  <w:abstractNum w:abstractNumId="7" w15:restartNumberingAfterBreak="0">
    <w:nsid w:val="2A985653"/>
    <w:multiLevelType w:val="hybridMultilevel"/>
    <w:tmpl w:val="4A52AB34"/>
    <w:lvl w:ilvl="0" w:tplc="6B9A49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b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552B8D"/>
    <w:multiLevelType w:val="hybridMultilevel"/>
    <w:tmpl w:val="F936444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42A60D80"/>
    <w:multiLevelType w:val="hybridMultilevel"/>
    <w:tmpl w:val="8200CF0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0" w15:restartNumberingAfterBreak="0">
    <w:nsid w:val="497A1F62"/>
    <w:multiLevelType w:val="hybridMultilevel"/>
    <w:tmpl w:val="8200CF0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1" w15:restartNumberingAfterBreak="0">
    <w:nsid w:val="55FA28A1"/>
    <w:multiLevelType w:val="hybridMultilevel"/>
    <w:tmpl w:val="6B7AC756"/>
    <w:lvl w:ilvl="0" w:tplc="AAF89F1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D49C2278">
      <w:start w:val="1"/>
      <w:numFmt w:val="decimal"/>
      <w:lvlText w:val="%3."/>
      <w:lvlJc w:val="left"/>
      <w:pPr>
        <w:ind w:left="1920" w:hanging="48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60E0E28"/>
    <w:multiLevelType w:val="hybridMultilevel"/>
    <w:tmpl w:val="30686180"/>
    <w:lvl w:ilvl="0" w:tplc="0360D1FA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/>
        <w:bCs/>
      </w:rPr>
    </w:lvl>
    <w:lvl w:ilvl="1" w:tplc="3B92BC4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AE41A80">
      <w:start w:val="1"/>
      <w:numFmt w:val="decimal"/>
      <w:lvlText w:val="(%4)"/>
      <w:lvlJc w:val="left"/>
      <w:pPr>
        <w:ind w:left="2300" w:hanging="380"/>
      </w:pPr>
      <w:rPr>
        <w:rFonts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D2C1A15"/>
    <w:multiLevelType w:val="hybridMultilevel"/>
    <w:tmpl w:val="8200CF0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4" w15:restartNumberingAfterBreak="0">
    <w:nsid w:val="6C8C76BF"/>
    <w:multiLevelType w:val="hybridMultilevel"/>
    <w:tmpl w:val="D89C90D4"/>
    <w:lvl w:ilvl="0" w:tplc="8CF04CBA">
      <w:start w:val="1"/>
      <w:numFmt w:val="taiwaneseCountingThousand"/>
      <w:lvlText w:val="(%1)"/>
      <w:lvlJc w:val="left"/>
      <w:pPr>
        <w:ind w:left="1921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5" w15:restartNumberingAfterBreak="0">
    <w:nsid w:val="75243C89"/>
    <w:multiLevelType w:val="hybridMultilevel"/>
    <w:tmpl w:val="AA2A804C"/>
    <w:lvl w:ilvl="0" w:tplc="0409000F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7B8E59BC"/>
    <w:multiLevelType w:val="hybridMultilevel"/>
    <w:tmpl w:val="9200B066"/>
    <w:lvl w:ilvl="0" w:tplc="3B92BC4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F7625B8"/>
    <w:multiLevelType w:val="hybridMultilevel"/>
    <w:tmpl w:val="6CAC8436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 w16cid:durableId="244843617">
    <w:abstractNumId w:val="6"/>
  </w:num>
  <w:num w:numId="2" w16cid:durableId="1052775800">
    <w:abstractNumId w:val="7"/>
  </w:num>
  <w:num w:numId="3" w16cid:durableId="1293903837">
    <w:abstractNumId w:val="15"/>
  </w:num>
  <w:num w:numId="4" w16cid:durableId="1375231921">
    <w:abstractNumId w:val="11"/>
  </w:num>
  <w:num w:numId="5" w16cid:durableId="2040815594">
    <w:abstractNumId w:val="13"/>
  </w:num>
  <w:num w:numId="6" w16cid:durableId="1951931778">
    <w:abstractNumId w:val="9"/>
  </w:num>
  <w:num w:numId="7" w16cid:durableId="2121996902">
    <w:abstractNumId w:val="5"/>
  </w:num>
  <w:num w:numId="8" w16cid:durableId="1498961306">
    <w:abstractNumId w:val="10"/>
  </w:num>
  <w:num w:numId="9" w16cid:durableId="779186051">
    <w:abstractNumId w:val="14"/>
  </w:num>
  <w:num w:numId="10" w16cid:durableId="793253944">
    <w:abstractNumId w:val="3"/>
  </w:num>
  <w:num w:numId="11" w16cid:durableId="141430813">
    <w:abstractNumId w:val="4"/>
  </w:num>
  <w:num w:numId="12" w16cid:durableId="1139685229">
    <w:abstractNumId w:val="8"/>
  </w:num>
  <w:num w:numId="13" w16cid:durableId="1043554154">
    <w:abstractNumId w:val="12"/>
  </w:num>
  <w:num w:numId="14" w16cid:durableId="956256072">
    <w:abstractNumId w:val="2"/>
  </w:num>
  <w:num w:numId="15" w16cid:durableId="987588144">
    <w:abstractNumId w:val="1"/>
  </w:num>
  <w:num w:numId="16" w16cid:durableId="1696618281">
    <w:abstractNumId w:val="16"/>
  </w:num>
  <w:num w:numId="17" w16cid:durableId="1714187304">
    <w:abstractNumId w:val="0"/>
  </w:num>
  <w:num w:numId="18" w16cid:durableId="588081891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37F"/>
    <w:rsid w:val="000105C1"/>
    <w:rsid w:val="00011070"/>
    <w:rsid w:val="00014CDA"/>
    <w:rsid w:val="000313FD"/>
    <w:rsid w:val="00057103"/>
    <w:rsid w:val="0006539F"/>
    <w:rsid w:val="0007592A"/>
    <w:rsid w:val="000900F7"/>
    <w:rsid w:val="000949BF"/>
    <w:rsid w:val="000A3C08"/>
    <w:rsid w:val="000A7A2B"/>
    <w:rsid w:val="000B0804"/>
    <w:rsid w:val="000B4457"/>
    <w:rsid w:val="000C58BB"/>
    <w:rsid w:val="000D01F6"/>
    <w:rsid w:val="000D06D5"/>
    <w:rsid w:val="000D094D"/>
    <w:rsid w:val="000D66CF"/>
    <w:rsid w:val="000E05CB"/>
    <w:rsid w:val="000E36A0"/>
    <w:rsid w:val="000F5E9E"/>
    <w:rsid w:val="000F7478"/>
    <w:rsid w:val="000F7A6D"/>
    <w:rsid w:val="00102476"/>
    <w:rsid w:val="00103768"/>
    <w:rsid w:val="001068D5"/>
    <w:rsid w:val="00111E11"/>
    <w:rsid w:val="00131461"/>
    <w:rsid w:val="001407F9"/>
    <w:rsid w:val="0014100B"/>
    <w:rsid w:val="00147371"/>
    <w:rsid w:val="00150A97"/>
    <w:rsid w:val="00150EC8"/>
    <w:rsid w:val="001523D9"/>
    <w:rsid w:val="001537D7"/>
    <w:rsid w:val="00156971"/>
    <w:rsid w:val="00156EEB"/>
    <w:rsid w:val="00161A11"/>
    <w:rsid w:val="00167BBD"/>
    <w:rsid w:val="001719B4"/>
    <w:rsid w:val="00173EAE"/>
    <w:rsid w:val="00175101"/>
    <w:rsid w:val="001762BD"/>
    <w:rsid w:val="00183EC3"/>
    <w:rsid w:val="00191E60"/>
    <w:rsid w:val="001A00D1"/>
    <w:rsid w:val="001A4846"/>
    <w:rsid w:val="001A7E6B"/>
    <w:rsid w:val="001B3B27"/>
    <w:rsid w:val="001C7753"/>
    <w:rsid w:val="001C7A0A"/>
    <w:rsid w:val="001D552A"/>
    <w:rsid w:val="001E017D"/>
    <w:rsid w:val="001E2300"/>
    <w:rsid w:val="001F0A90"/>
    <w:rsid w:val="001F0C05"/>
    <w:rsid w:val="00204B6E"/>
    <w:rsid w:val="0021378C"/>
    <w:rsid w:val="0022134D"/>
    <w:rsid w:val="0022162D"/>
    <w:rsid w:val="00224B57"/>
    <w:rsid w:val="0022552F"/>
    <w:rsid w:val="00227278"/>
    <w:rsid w:val="002367E5"/>
    <w:rsid w:val="00240445"/>
    <w:rsid w:val="0025317F"/>
    <w:rsid w:val="00263FD4"/>
    <w:rsid w:val="00265975"/>
    <w:rsid w:val="0028034F"/>
    <w:rsid w:val="00285A53"/>
    <w:rsid w:val="00286162"/>
    <w:rsid w:val="002A11A4"/>
    <w:rsid w:val="002A1766"/>
    <w:rsid w:val="002A4B45"/>
    <w:rsid w:val="002A62F4"/>
    <w:rsid w:val="002A7FF3"/>
    <w:rsid w:val="002B29B5"/>
    <w:rsid w:val="002C0FBD"/>
    <w:rsid w:val="002C5DC4"/>
    <w:rsid w:val="002D2E0C"/>
    <w:rsid w:val="002E0156"/>
    <w:rsid w:val="002E629F"/>
    <w:rsid w:val="002F7B45"/>
    <w:rsid w:val="00300CEF"/>
    <w:rsid w:val="0030386E"/>
    <w:rsid w:val="00305D5B"/>
    <w:rsid w:val="0031210E"/>
    <w:rsid w:val="0031514F"/>
    <w:rsid w:val="0031518E"/>
    <w:rsid w:val="003151BD"/>
    <w:rsid w:val="00316709"/>
    <w:rsid w:val="00320917"/>
    <w:rsid w:val="003315DE"/>
    <w:rsid w:val="00341D83"/>
    <w:rsid w:val="00342D0C"/>
    <w:rsid w:val="00346920"/>
    <w:rsid w:val="00346ACB"/>
    <w:rsid w:val="0034776E"/>
    <w:rsid w:val="00351BA4"/>
    <w:rsid w:val="0035252D"/>
    <w:rsid w:val="0035256A"/>
    <w:rsid w:val="00357F1D"/>
    <w:rsid w:val="003600A0"/>
    <w:rsid w:val="003634C0"/>
    <w:rsid w:val="0036684E"/>
    <w:rsid w:val="00370047"/>
    <w:rsid w:val="00371B57"/>
    <w:rsid w:val="00374AD0"/>
    <w:rsid w:val="00375F1B"/>
    <w:rsid w:val="00376048"/>
    <w:rsid w:val="00387EFF"/>
    <w:rsid w:val="00393293"/>
    <w:rsid w:val="0039339A"/>
    <w:rsid w:val="003943FB"/>
    <w:rsid w:val="003A36D3"/>
    <w:rsid w:val="003A5F51"/>
    <w:rsid w:val="003A70F7"/>
    <w:rsid w:val="003A7746"/>
    <w:rsid w:val="003B10F7"/>
    <w:rsid w:val="003B22D1"/>
    <w:rsid w:val="003B4B6F"/>
    <w:rsid w:val="003C094B"/>
    <w:rsid w:val="003C0B25"/>
    <w:rsid w:val="003C4B05"/>
    <w:rsid w:val="003D1F34"/>
    <w:rsid w:val="003D1F61"/>
    <w:rsid w:val="003D4852"/>
    <w:rsid w:val="003E1E0C"/>
    <w:rsid w:val="003F29D6"/>
    <w:rsid w:val="003F2CB6"/>
    <w:rsid w:val="003F3060"/>
    <w:rsid w:val="00410F50"/>
    <w:rsid w:val="0041563D"/>
    <w:rsid w:val="00415A1E"/>
    <w:rsid w:val="0042039A"/>
    <w:rsid w:val="0042209B"/>
    <w:rsid w:val="004227E2"/>
    <w:rsid w:val="00424241"/>
    <w:rsid w:val="00426A14"/>
    <w:rsid w:val="004324EF"/>
    <w:rsid w:val="0045307C"/>
    <w:rsid w:val="00460B15"/>
    <w:rsid w:val="0046330C"/>
    <w:rsid w:val="004760E3"/>
    <w:rsid w:val="00477F01"/>
    <w:rsid w:val="00486125"/>
    <w:rsid w:val="00486A90"/>
    <w:rsid w:val="004878B3"/>
    <w:rsid w:val="0049007C"/>
    <w:rsid w:val="00493DDB"/>
    <w:rsid w:val="00496076"/>
    <w:rsid w:val="004A7872"/>
    <w:rsid w:val="004A79AA"/>
    <w:rsid w:val="004B3B45"/>
    <w:rsid w:val="004B5AEE"/>
    <w:rsid w:val="004B5E35"/>
    <w:rsid w:val="004C4D28"/>
    <w:rsid w:val="004C6BE5"/>
    <w:rsid w:val="004C6DFD"/>
    <w:rsid w:val="004C71A8"/>
    <w:rsid w:val="004D6C7A"/>
    <w:rsid w:val="004D71BF"/>
    <w:rsid w:val="004E045E"/>
    <w:rsid w:val="004E389F"/>
    <w:rsid w:val="004E58DE"/>
    <w:rsid w:val="004E7C23"/>
    <w:rsid w:val="004F0FA8"/>
    <w:rsid w:val="004F1DE4"/>
    <w:rsid w:val="004F42CD"/>
    <w:rsid w:val="00503AE4"/>
    <w:rsid w:val="00504BCF"/>
    <w:rsid w:val="005133D5"/>
    <w:rsid w:val="00520617"/>
    <w:rsid w:val="00521D1F"/>
    <w:rsid w:val="00524C9A"/>
    <w:rsid w:val="00524D61"/>
    <w:rsid w:val="00524F4E"/>
    <w:rsid w:val="0052562C"/>
    <w:rsid w:val="005257BE"/>
    <w:rsid w:val="005259B8"/>
    <w:rsid w:val="005260E2"/>
    <w:rsid w:val="00534C92"/>
    <w:rsid w:val="005360C6"/>
    <w:rsid w:val="00536D61"/>
    <w:rsid w:val="005421A2"/>
    <w:rsid w:val="005456AF"/>
    <w:rsid w:val="005457B7"/>
    <w:rsid w:val="00547423"/>
    <w:rsid w:val="00557781"/>
    <w:rsid w:val="00557B62"/>
    <w:rsid w:val="00580E47"/>
    <w:rsid w:val="0058129D"/>
    <w:rsid w:val="0058415B"/>
    <w:rsid w:val="0058512C"/>
    <w:rsid w:val="00585E11"/>
    <w:rsid w:val="005907A7"/>
    <w:rsid w:val="00591DB4"/>
    <w:rsid w:val="0059631B"/>
    <w:rsid w:val="00597FA6"/>
    <w:rsid w:val="005A4F99"/>
    <w:rsid w:val="005A75C2"/>
    <w:rsid w:val="005A7F7B"/>
    <w:rsid w:val="005B0D3A"/>
    <w:rsid w:val="005B4A66"/>
    <w:rsid w:val="005C6904"/>
    <w:rsid w:val="005E29B7"/>
    <w:rsid w:val="005E60FC"/>
    <w:rsid w:val="005F07E7"/>
    <w:rsid w:val="005F1531"/>
    <w:rsid w:val="005F1F8E"/>
    <w:rsid w:val="00600B9C"/>
    <w:rsid w:val="0060510C"/>
    <w:rsid w:val="006066B0"/>
    <w:rsid w:val="00611A44"/>
    <w:rsid w:val="00611D84"/>
    <w:rsid w:val="00617157"/>
    <w:rsid w:val="00622DF4"/>
    <w:rsid w:val="006257B7"/>
    <w:rsid w:val="00637554"/>
    <w:rsid w:val="00637BC2"/>
    <w:rsid w:val="00640E4B"/>
    <w:rsid w:val="006421A1"/>
    <w:rsid w:val="00645E08"/>
    <w:rsid w:val="00657A2B"/>
    <w:rsid w:val="00662C2C"/>
    <w:rsid w:val="00663071"/>
    <w:rsid w:val="00665CA7"/>
    <w:rsid w:val="006670BE"/>
    <w:rsid w:val="006728D7"/>
    <w:rsid w:val="00673125"/>
    <w:rsid w:val="006754BF"/>
    <w:rsid w:val="0068101F"/>
    <w:rsid w:val="00682DCD"/>
    <w:rsid w:val="00686CFB"/>
    <w:rsid w:val="00692B3D"/>
    <w:rsid w:val="00693DA0"/>
    <w:rsid w:val="00694214"/>
    <w:rsid w:val="006A074C"/>
    <w:rsid w:val="006A498C"/>
    <w:rsid w:val="006A4D19"/>
    <w:rsid w:val="006A4E31"/>
    <w:rsid w:val="006A66C1"/>
    <w:rsid w:val="006B189A"/>
    <w:rsid w:val="006B7988"/>
    <w:rsid w:val="006C07D6"/>
    <w:rsid w:val="006C6C58"/>
    <w:rsid w:val="006D0704"/>
    <w:rsid w:val="006D2014"/>
    <w:rsid w:val="006D2B5D"/>
    <w:rsid w:val="006D3C9C"/>
    <w:rsid w:val="006D59C5"/>
    <w:rsid w:val="006D5CEA"/>
    <w:rsid w:val="006E40C0"/>
    <w:rsid w:val="006E4916"/>
    <w:rsid w:val="006F18A5"/>
    <w:rsid w:val="006F1A1F"/>
    <w:rsid w:val="006F2F30"/>
    <w:rsid w:val="0070455E"/>
    <w:rsid w:val="00713DA5"/>
    <w:rsid w:val="00715D78"/>
    <w:rsid w:val="007167F2"/>
    <w:rsid w:val="0071749B"/>
    <w:rsid w:val="00730FF7"/>
    <w:rsid w:val="007311EE"/>
    <w:rsid w:val="00732E81"/>
    <w:rsid w:val="007355A9"/>
    <w:rsid w:val="00736BD7"/>
    <w:rsid w:val="00736F9A"/>
    <w:rsid w:val="00740F70"/>
    <w:rsid w:val="0074137F"/>
    <w:rsid w:val="007418EA"/>
    <w:rsid w:val="00742E37"/>
    <w:rsid w:val="00754598"/>
    <w:rsid w:val="00754674"/>
    <w:rsid w:val="007561B8"/>
    <w:rsid w:val="007647FD"/>
    <w:rsid w:val="007676A0"/>
    <w:rsid w:val="00770816"/>
    <w:rsid w:val="00776A5A"/>
    <w:rsid w:val="00780475"/>
    <w:rsid w:val="0078116F"/>
    <w:rsid w:val="00782D06"/>
    <w:rsid w:val="00784F38"/>
    <w:rsid w:val="007965EA"/>
    <w:rsid w:val="007A4209"/>
    <w:rsid w:val="007A4E01"/>
    <w:rsid w:val="007A5057"/>
    <w:rsid w:val="007A5A3D"/>
    <w:rsid w:val="007B21F6"/>
    <w:rsid w:val="007B25C2"/>
    <w:rsid w:val="007B32A4"/>
    <w:rsid w:val="007B77F2"/>
    <w:rsid w:val="007C47CB"/>
    <w:rsid w:val="007C7AC6"/>
    <w:rsid w:val="007D1A34"/>
    <w:rsid w:val="007E00FD"/>
    <w:rsid w:val="007E0E1C"/>
    <w:rsid w:val="00802711"/>
    <w:rsid w:val="00802F84"/>
    <w:rsid w:val="008036BF"/>
    <w:rsid w:val="00812701"/>
    <w:rsid w:val="00815679"/>
    <w:rsid w:val="00821A63"/>
    <w:rsid w:val="008231EA"/>
    <w:rsid w:val="00824E93"/>
    <w:rsid w:val="008262EC"/>
    <w:rsid w:val="008339C9"/>
    <w:rsid w:val="00836A0B"/>
    <w:rsid w:val="00837160"/>
    <w:rsid w:val="00842E73"/>
    <w:rsid w:val="008454B5"/>
    <w:rsid w:val="00852333"/>
    <w:rsid w:val="00856FFE"/>
    <w:rsid w:val="008616CD"/>
    <w:rsid w:val="00864A5A"/>
    <w:rsid w:val="0087001D"/>
    <w:rsid w:val="00872D10"/>
    <w:rsid w:val="00872DA2"/>
    <w:rsid w:val="00876A0D"/>
    <w:rsid w:val="0088170F"/>
    <w:rsid w:val="008874B6"/>
    <w:rsid w:val="00892E82"/>
    <w:rsid w:val="008937AB"/>
    <w:rsid w:val="008B2D35"/>
    <w:rsid w:val="008C6263"/>
    <w:rsid w:val="008C762D"/>
    <w:rsid w:val="008D2D39"/>
    <w:rsid w:val="008D3D73"/>
    <w:rsid w:val="008E535A"/>
    <w:rsid w:val="008F466E"/>
    <w:rsid w:val="008F4DA2"/>
    <w:rsid w:val="008F618F"/>
    <w:rsid w:val="009076E0"/>
    <w:rsid w:val="00921D9B"/>
    <w:rsid w:val="00924303"/>
    <w:rsid w:val="00924D30"/>
    <w:rsid w:val="0092500A"/>
    <w:rsid w:val="00930674"/>
    <w:rsid w:val="009377EA"/>
    <w:rsid w:val="009407A0"/>
    <w:rsid w:val="00945D30"/>
    <w:rsid w:val="00946F8E"/>
    <w:rsid w:val="0095063B"/>
    <w:rsid w:val="009601BC"/>
    <w:rsid w:val="0096134A"/>
    <w:rsid w:val="009650A1"/>
    <w:rsid w:val="0096521A"/>
    <w:rsid w:val="00975674"/>
    <w:rsid w:val="009773B2"/>
    <w:rsid w:val="00977AA2"/>
    <w:rsid w:val="009806BC"/>
    <w:rsid w:val="009821E7"/>
    <w:rsid w:val="009844B3"/>
    <w:rsid w:val="0098704A"/>
    <w:rsid w:val="00990067"/>
    <w:rsid w:val="009935C2"/>
    <w:rsid w:val="009971CE"/>
    <w:rsid w:val="00997351"/>
    <w:rsid w:val="009A02B4"/>
    <w:rsid w:val="009A5BE8"/>
    <w:rsid w:val="009B0643"/>
    <w:rsid w:val="009C588A"/>
    <w:rsid w:val="009D17B0"/>
    <w:rsid w:val="009D3588"/>
    <w:rsid w:val="009D6CD6"/>
    <w:rsid w:val="009D7F75"/>
    <w:rsid w:val="009E1661"/>
    <w:rsid w:val="009F2952"/>
    <w:rsid w:val="009F4D99"/>
    <w:rsid w:val="00A023C5"/>
    <w:rsid w:val="00A07F20"/>
    <w:rsid w:val="00A1357D"/>
    <w:rsid w:val="00A1778E"/>
    <w:rsid w:val="00A32741"/>
    <w:rsid w:val="00A4526D"/>
    <w:rsid w:val="00A507A0"/>
    <w:rsid w:val="00A50C30"/>
    <w:rsid w:val="00A51287"/>
    <w:rsid w:val="00A517C2"/>
    <w:rsid w:val="00A518B6"/>
    <w:rsid w:val="00A533B7"/>
    <w:rsid w:val="00A56059"/>
    <w:rsid w:val="00A6254E"/>
    <w:rsid w:val="00A757D7"/>
    <w:rsid w:val="00A75C32"/>
    <w:rsid w:val="00A850CD"/>
    <w:rsid w:val="00A863C9"/>
    <w:rsid w:val="00A8693F"/>
    <w:rsid w:val="00A8775A"/>
    <w:rsid w:val="00A907EA"/>
    <w:rsid w:val="00A94AA4"/>
    <w:rsid w:val="00A958BF"/>
    <w:rsid w:val="00AA4895"/>
    <w:rsid w:val="00AB6D12"/>
    <w:rsid w:val="00AC4B1B"/>
    <w:rsid w:val="00AD09B8"/>
    <w:rsid w:val="00AD3366"/>
    <w:rsid w:val="00AE0115"/>
    <w:rsid w:val="00AE5C32"/>
    <w:rsid w:val="00AE60C9"/>
    <w:rsid w:val="00AF406B"/>
    <w:rsid w:val="00AF7E7F"/>
    <w:rsid w:val="00B0153D"/>
    <w:rsid w:val="00B2326C"/>
    <w:rsid w:val="00B27B11"/>
    <w:rsid w:val="00B27C38"/>
    <w:rsid w:val="00B33F90"/>
    <w:rsid w:val="00B40663"/>
    <w:rsid w:val="00B43946"/>
    <w:rsid w:val="00B5261F"/>
    <w:rsid w:val="00B61142"/>
    <w:rsid w:val="00B61294"/>
    <w:rsid w:val="00B6273F"/>
    <w:rsid w:val="00B91499"/>
    <w:rsid w:val="00B923A5"/>
    <w:rsid w:val="00B97942"/>
    <w:rsid w:val="00BA5FA4"/>
    <w:rsid w:val="00BB3125"/>
    <w:rsid w:val="00BB386F"/>
    <w:rsid w:val="00BB3D9C"/>
    <w:rsid w:val="00BB52E8"/>
    <w:rsid w:val="00BC2F15"/>
    <w:rsid w:val="00BC4C41"/>
    <w:rsid w:val="00BC76B7"/>
    <w:rsid w:val="00BD3037"/>
    <w:rsid w:val="00BD49BD"/>
    <w:rsid w:val="00BD4F02"/>
    <w:rsid w:val="00BD689D"/>
    <w:rsid w:val="00BE24C9"/>
    <w:rsid w:val="00BE6A85"/>
    <w:rsid w:val="00BF191D"/>
    <w:rsid w:val="00BF3DE7"/>
    <w:rsid w:val="00BF745E"/>
    <w:rsid w:val="00C008AC"/>
    <w:rsid w:val="00C0471D"/>
    <w:rsid w:val="00C04C57"/>
    <w:rsid w:val="00C0660E"/>
    <w:rsid w:val="00C0683A"/>
    <w:rsid w:val="00C118F7"/>
    <w:rsid w:val="00C2277C"/>
    <w:rsid w:val="00C266CB"/>
    <w:rsid w:val="00C32856"/>
    <w:rsid w:val="00C34955"/>
    <w:rsid w:val="00C34F5C"/>
    <w:rsid w:val="00C37057"/>
    <w:rsid w:val="00C42429"/>
    <w:rsid w:val="00C42A91"/>
    <w:rsid w:val="00C51B06"/>
    <w:rsid w:val="00C5318B"/>
    <w:rsid w:val="00C55921"/>
    <w:rsid w:val="00C679D4"/>
    <w:rsid w:val="00C77379"/>
    <w:rsid w:val="00C824EA"/>
    <w:rsid w:val="00C83AD0"/>
    <w:rsid w:val="00C84A5A"/>
    <w:rsid w:val="00C84A6D"/>
    <w:rsid w:val="00C9268C"/>
    <w:rsid w:val="00C92970"/>
    <w:rsid w:val="00C9344D"/>
    <w:rsid w:val="00CA002E"/>
    <w:rsid w:val="00CA5804"/>
    <w:rsid w:val="00CA6C1B"/>
    <w:rsid w:val="00CA78F7"/>
    <w:rsid w:val="00CA7A34"/>
    <w:rsid w:val="00CB0186"/>
    <w:rsid w:val="00CB458F"/>
    <w:rsid w:val="00CC6C49"/>
    <w:rsid w:val="00CF462E"/>
    <w:rsid w:val="00CF6A2E"/>
    <w:rsid w:val="00D12683"/>
    <w:rsid w:val="00D129B3"/>
    <w:rsid w:val="00D1771E"/>
    <w:rsid w:val="00D303BC"/>
    <w:rsid w:val="00D30897"/>
    <w:rsid w:val="00D332A3"/>
    <w:rsid w:val="00D43D4A"/>
    <w:rsid w:val="00D478CC"/>
    <w:rsid w:val="00D53BB4"/>
    <w:rsid w:val="00D5669A"/>
    <w:rsid w:val="00D64AA0"/>
    <w:rsid w:val="00D85419"/>
    <w:rsid w:val="00DA028B"/>
    <w:rsid w:val="00DA1CEB"/>
    <w:rsid w:val="00DA24DA"/>
    <w:rsid w:val="00DA3840"/>
    <w:rsid w:val="00DA3DE9"/>
    <w:rsid w:val="00DA60E1"/>
    <w:rsid w:val="00DB3128"/>
    <w:rsid w:val="00DB3139"/>
    <w:rsid w:val="00DB7338"/>
    <w:rsid w:val="00DC5048"/>
    <w:rsid w:val="00DC62FC"/>
    <w:rsid w:val="00DC6CF7"/>
    <w:rsid w:val="00DE17A7"/>
    <w:rsid w:val="00DE45A8"/>
    <w:rsid w:val="00DE6394"/>
    <w:rsid w:val="00DF270B"/>
    <w:rsid w:val="00DF38ED"/>
    <w:rsid w:val="00DF5757"/>
    <w:rsid w:val="00DF6C73"/>
    <w:rsid w:val="00E01669"/>
    <w:rsid w:val="00E16CF2"/>
    <w:rsid w:val="00E2269D"/>
    <w:rsid w:val="00E25391"/>
    <w:rsid w:val="00E25618"/>
    <w:rsid w:val="00E369B7"/>
    <w:rsid w:val="00E41510"/>
    <w:rsid w:val="00E4238D"/>
    <w:rsid w:val="00E424FE"/>
    <w:rsid w:val="00E43335"/>
    <w:rsid w:val="00E45256"/>
    <w:rsid w:val="00E53E2E"/>
    <w:rsid w:val="00E543FD"/>
    <w:rsid w:val="00E5720A"/>
    <w:rsid w:val="00E63368"/>
    <w:rsid w:val="00E64AAE"/>
    <w:rsid w:val="00E73BA8"/>
    <w:rsid w:val="00E77D6D"/>
    <w:rsid w:val="00E828B6"/>
    <w:rsid w:val="00E831FE"/>
    <w:rsid w:val="00E84230"/>
    <w:rsid w:val="00E86FE4"/>
    <w:rsid w:val="00E92B1D"/>
    <w:rsid w:val="00E96631"/>
    <w:rsid w:val="00EA4943"/>
    <w:rsid w:val="00EA66AC"/>
    <w:rsid w:val="00EA6D4A"/>
    <w:rsid w:val="00EC417D"/>
    <w:rsid w:val="00EC42ED"/>
    <w:rsid w:val="00EC5032"/>
    <w:rsid w:val="00ED2032"/>
    <w:rsid w:val="00ED4E01"/>
    <w:rsid w:val="00EE300B"/>
    <w:rsid w:val="00EE315E"/>
    <w:rsid w:val="00EE4891"/>
    <w:rsid w:val="00EE4B64"/>
    <w:rsid w:val="00EE4F70"/>
    <w:rsid w:val="00EE6BF7"/>
    <w:rsid w:val="00EF0350"/>
    <w:rsid w:val="00EF0E66"/>
    <w:rsid w:val="00EF485B"/>
    <w:rsid w:val="00EF61CF"/>
    <w:rsid w:val="00F011BC"/>
    <w:rsid w:val="00F13010"/>
    <w:rsid w:val="00F151CA"/>
    <w:rsid w:val="00F22083"/>
    <w:rsid w:val="00F2222E"/>
    <w:rsid w:val="00F22ABC"/>
    <w:rsid w:val="00F24996"/>
    <w:rsid w:val="00F269D1"/>
    <w:rsid w:val="00F31D41"/>
    <w:rsid w:val="00F348D2"/>
    <w:rsid w:val="00F34EF6"/>
    <w:rsid w:val="00F34FA9"/>
    <w:rsid w:val="00F35671"/>
    <w:rsid w:val="00F36F64"/>
    <w:rsid w:val="00F45A14"/>
    <w:rsid w:val="00F50E1D"/>
    <w:rsid w:val="00F53287"/>
    <w:rsid w:val="00F54936"/>
    <w:rsid w:val="00F7014E"/>
    <w:rsid w:val="00F70B1F"/>
    <w:rsid w:val="00F73453"/>
    <w:rsid w:val="00F863E5"/>
    <w:rsid w:val="00F86D49"/>
    <w:rsid w:val="00F91442"/>
    <w:rsid w:val="00F92C58"/>
    <w:rsid w:val="00F948D0"/>
    <w:rsid w:val="00FA068E"/>
    <w:rsid w:val="00FA2907"/>
    <w:rsid w:val="00FA3126"/>
    <w:rsid w:val="00FB033E"/>
    <w:rsid w:val="00FB2935"/>
    <w:rsid w:val="00FB41B8"/>
    <w:rsid w:val="00FB5B89"/>
    <w:rsid w:val="00FC43B8"/>
    <w:rsid w:val="00FD16D0"/>
    <w:rsid w:val="00FD6992"/>
    <w:rsid w:val="00FE26C0"/>
    <w:rsid w:val="00FE2E47"/>
    <w:rsid w:val="00FE300F"/>
    <w:rsid w:val="00FE48A7"/>
    <w:rsid w:val="00FE63AA"/>
    <w:rsid w:val="00FF0033"/>
    <w:rsid w:val="00FF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91150"/>
  <w15:docId w15:val="{8580AAFA-2444-468C-88B5-BC4056533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D8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1.1(1)"/>
    <w:rsid w:val="00C55921"/>
    <w:pPr>
      <w:spacing w:line="440" w:lineRule="exact"/>
      <w:ind w:left="544" w:right="-352" w:hanging="357"/>
      <w:jc w:val="both"/>
    </w:pPr>
    <w:rPr>
      <w:rFonts w:ascii="Times New Roman" w:eastAsia="標楷體" w:hAnsi="Times New Roman"/>
      <w:spacing w:val="10"/>
      <w:sz w:val="24"/>
    </w:rPr>
  </w:style>
  <w:style w:type="paragraph" w:customStyle="1" w:styleId="1110">
    <w:name w:val="1.1(1)內容"/>
    <w:basedOn w:val="a"/>
    <w:rsid w:val="00C55921"/>
    <w:pPr>
      <w:widowControl/>
      <w:spacing w:after="240" w:line="440" w:lineRule="exact"/>
      <w:ind w:left="142" w:right="41" w:firstLine="567"/>
      <w:jc w:val="both"/>
    </w:pPr>
    <w:rPr>
      <w:rFonts w:ascii="Times New Roman" w:eastAsia="標楷體" w:hAnsi="Times New Roman"/>
      <w:spacing w:val="10"/>
      <w:kern w:val="0"/>
      <w:sz w:val="28"/>
      <w:szCs w:val="28"/>
    </w:rPr>
  </w:style>
  <w:style w:type="paragraph" w:customStyle="1" w:styleId="11110">
    <w:name w:val="1.1.1(1)"/>
    <w:link w:val="11111"/>
    <w:rsid w:val="00C55921"/>
    <w:pPr>
      <w:spacing w:line="440" w:lineRule="exact"/>
      <w:ind w:left="544" w:right="-352" w:hanging="357"/>
      <w:jc w:val="both"/>
    </w:pPr>
    <w:rPr>
      <w:rFonts w:ascii="Times New Roman" w:eastAsia="標楷體" w:hAnsi="Times New Roman"/>
      <w:spacing w:val="10"/>
      <w:sz w:val="24"/>
    </w:rPr>
  </w:style>
  <w:style w:type="character" w:customStyle="1" w:styleId="11111">
    <w:name w:val="1.1.1(1) 字元"/>
    <w:link w:val="11110"/>
    <w:rsid w:val="00C55921"/>
    <w:rPr>
      <w:rFonts w:ascii="Times New Roman" w:eastAsia="標楷體" w:hAnsi="Times New Roman"/>
      <w:spacing w:val="10"/>
      <w:sz w:val="24"/>
    </w:rPr>
  </w:style>
  <w:style w:type="paragraph" w:customStyle="1" w:styleId="11112">
    <w:name w:val="1.1.1(1)內容"/>
    <w:rsid w:val="00C55921"/>
    <w:pPr>
      <w:spacing w:after="240" w:line="440" w:lineRule="exact"/>
      <w:ind w:left="142" w:right="41" w:firstLine="567"/>
      <w:jc w:val="both"/>
    </w:pPr>
    <w:rPr>
      <w:rFonts w:ascii="Times New Roman" w:eastAsia="標楷體" w:hAnsi="Times New Roman"/>
      <w:spacing w:val="10"/>
      <w:sz w:val="28"/>
      <w:szCs w:val="28"/>
    </w:rPr>
  </w:style>
  <w:style w:type="paragraph" w:customStyle="1" w:styleId="1111">
    <w:name w:val="1.1.1.1"/>
    <w:basedOn w:val="a"/>
    <w:link w:val="11113"/>
    <w:qFormat/>
    <w:rsid w:val="00341D83"/>
    <w:pPr>
      <w:widowControl/>
      <w:numPr>
        <w:ilvl w:val="3"/>
        <w:numId w:val="1"/>
      </w:numPr>
      <w:spacing w:before="240" w:after="240" w:line="600" w:lineRule="exact"/>
      <w:ind w:right="-352"/>
      <w:jc w:val="both"/>
      <w:outlineLvl w:val="3"/>
    </w:pPr>
    <w:rPr>
      <w:rFonts w:ascii="Times New Roman" w:eastAsia="標楷體" w:hAnsi="Times New Roman"/>
      <w:b/>
      <w:bCs/>
      <w:spacing w:val="20"/>
      <w:kern w:val="0"/>
      <w:sz w:val="28"/>
      <w:szCs w:val="20"/>
    </w:rPr>
  </w:style>
  <w:style w:type="character" w:customStyle="1" w:styleId="11113">
    <w:name w:val="1.1.1.1 字元"/>
    <w:basedOn w:val="a0"/>
    <w:link w:val="1111"/>
    <w:rsid w:val="00341D83"/>
    <w:rPr>
      <w:rFonts w:ascii="Times New Roman" w:eastAsia="標楷體" w:hAnsi="Times New Roman"/>
      <w:b/>
      <w:bCs/>
      <w:spacing w:val="20"/>
      <w:sz w:val="28"/>
    </w:rPr>
  </w:style>
  <w:style w:type="paragraph" w:customStyle="1" w:styleId="11114">
    <w:name w:val="1.1.1.1內容"/>
    <w:basedOn w:val="a"/>
    <w:link w:val="11115"/>
    <w:qFormat/>
    <w:rsid w:val="00341D83"/>
    <w:pPr>
      <w:widowControl/>
      <w:spacing w:after="240" w:line="440" w:lineRule="exact"/>
      <w:ind w:left="709" w:right="41" w:firstLine="567"/>
      <w:jc w:val="both"/>
    </w:pPr>
    <w:rPr>
      <w:rFonts w:ascii="Times New Roman" w:eastAsia="標楷體" w:hAnsi="標楷體"/>
      <w:spacing w:val="10"/>
      <w:kern w:val="0"/>
      <w:sz w:val="28"/>
      <w:szCs w:val="28"/>
    </w:rPr>
  </w:style>
  <w:style w:type="character" w:customStyle="1" w:styleId="11115">
    <w:name w:val="1.1.1.1內容 字元"/>
    <w:basedOn w:val="a0"/>
    <w:link w:val="11114"/>
    <w:rsid w:val="00341D83"/>
    <w:rPr>
      <w:rFonts w:ascii="Times New Roman" w:eastAsia="標楷體" w:hAnsi="標楷體"/>
      <w:spacing w:val="10"/>
      <w:sz w:val="28"/>
      <w:szCs w:val="28"/>
    </w:rPr>
  </w:style>
  <w:style w:type="paragraph" w:customStyle="1" w:styleId="a3">
    <w:name w:val="表名稱"/>
    <w:basedOn w:val="a"/>
    <w:link w:val="a4"/>
    <w:rsid w:val="00C55921"/>
    <w:pPr>
      <w:widowControl/>
      <w:snapToGrid w:val="0"/>
      <w:spacing w:before="120" w:after="120" w:line="440" w:lineRule="exact"/>
      <w:ind w:leftChars="-151" w:left="1012" w:rightChars="-148" w:right="-355" w:hangingChars="429" w:hanging="1374"/>
      <w:jc w:val="center"/>
    </w:pPr>
    <w:rPr>
      <w:rFonts w:ascii="標楷體" w:eastAsia="標楷體" w:hAnsi="標楷體"/>
      <w:b/>
      <w:noProof/>
      <w:spacing w:val="20"/>
      <w:kern w:val="0"/>
      <w:sz w:val="28"/>
      <w:szCs w:val="28"/>
    </w:rPr>
  </w:style>
  <w:style w:type="character" w:customStyle="1" w:styleId="a4">
    <w:name w:val="表名稱 字元"/>
    <w:link w:val="a3"/>
    <w:rsid w:val="00C55921"/>
    <w:rPr>
      <w:rFonts w:ascii="標楷體" w:eastAsia="標楷體" w:hAnsi="標楷體"/>
      <w:b/>
      <w:noProof/>
      <w:spacing w:val="20"/>
      <w:sz w:val="28"/>
      <w:szCs w:val="28"/>
    </w:rPr>
  </w:style>
  <w:style w:type="paragraph" w:customStyle="1" w:styleId="a5">
    <w:name w:val="圖名稱"/>
    <w:link w:val="a6"/>
    <w:rsid w:val="00C55921"/>
    <w:pPr>
      <w:spacing w:before="120" w:after="120" w:line="440" w:lineRule="exact"/>
      <w:ind w:rightChars="17" w:right="41"/>
      <w:jc w:val="center"/>
    </w:pPr>
    <w:rPr>
      <w:rFonts w:ascii="標楷體" w:eastAsia="標楷體" w:hAnsi="標楷體"/>
      <w:b/>
      <w:bCs/>
      <w:noProof/>
      <w:sz w:val="28"/>
      <w:szCs w:val="28"/>
    </w:rPr>
  </w:style>
  <w:style w:type="character" w:customStyle="1" w:styleId="a6">
    <w:name w:val="圖名稱 字元"/>
    <w:link w:val="a5"/>
    <w:rsid w:val="00C55921"/>
    <w:rPr>
      <w:rFonts w:ascii="標楷體" w:eastAsia="標楷體" w:hAnsi="標楷體"/>
      <w:b/>
      <w:bCs/>
      <w:noProof/>
      <w:sz w:val="28"/>
      <w:szCs w:val="28"/>
    </w:rPr>
  </w:style>
  <w:style w:type="paragraph" w:customStyle="1" w:styleId="a7">
    <w:name w:val="註釋"/>
    <w:basedOn w:val="a"/>
    <w:link w:val="a8"/>
    <w:rsid w:val="00C55921"/>
    <w:pPr>
      <w:widowControl/>
      <w:spacing w:after="240" w:line="340" w:lineRule="exact"/>
      <w:ind w:right="-352"/>
      <w:jc w:val="both"/>
    </w:pPr>
    <w:rPr>
      <w:rFonts w:ascii="Times New Roman" w:eastAsia="標楷體" w:hAnsi="Times New Roman"/>
      <w:noProof/>
      <w:kern w:val="0"/>
      <w:szCs w:val="24"/>
    </w:rPr>
  </w:style>
  <w:style w:type="character" w:customStyle="1" w:styleId="a8">
    <w:name w:val="註釋 字元"/>
    <w:link w:val="a7"/>
    <w:rsid w:val="00C55921"/>
    <w:rPr>
      <w:rFonts w:ascii="Times New Roman" w:eastAsia="標楷體" w:hAnsi="Times New Roman"/>
      <w:noProof/>
      <w:sz w:val="24"/>
      <w:szCs w:val="24"/>
    </w:rPr>
  </w:style>
  <w:style w:type="paragraph" w:styleId="a9">
    <w:name w:val="List Paragraph"/>
    <w:basedOn w:val="a"/>
    <w:uiPriority w:val="34"/>
    <w:qFormat/>
    <w:rsid w:val="00341D83"/>
    <w:pPr>
      <w:ind w:leftChars="200" w:left="480"/>
    </w:pPr>
  </w:style>
  <w:style w:type="paragraph" w:styleId="aa">
    <w:name w:val="Balloon Text"/>
    <w:basedOn w:val="a"/>
    <w:link w:val="ab"/>
    <w:semiHidden/>
    <w:unhideWhenUsed/>
    <w:rsid w:val="00C068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0683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BB386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3A7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3A70F7"/>
    <w:rPr>
      <w:kern w:val="2"/>
    </w:rPr>
  </w:style>
  <w:style w:type="paragraph" w:styleId="ae">
    <w:name w:val="footer"/>
    <w:basedOn w:val="a"/>
    <w:link w:val="af"/>
    <w:uiPriority w:val="99"/>
    <w:unhideWhenUsed/>
    <w:rsid w:val="003A7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3A70F7"/>
    <w:rPr>
      <w:kern w:val="2"/>
    </w:rPr>
  </w:style>
  <w:style w:type="character" w:styleId="af0">
    <w:name w:val="Hyperlink"/>
    <w:rsid w:val="00DA60E1"/>
    <w:rPr>
      <w:color w:val="0000FF"/>
      <w:u w:val="single"/>
    </w:rPr>
  </w:style>
  <w:style w:type="table" w:styleId="af1">
    <w:name w:val="Table Grid"/>
    <w:basedOn w:val="a1"/>
    <w:uiPriority w:val="59"/>
    <w:rsid w:val="00D53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3F29D6"/>
    <w:rPr>
      <w:color w:val="605E5C"/>
      <w:shd w:val="clear" w:color="auto" w:fill="E1DFDD"/>
    </w:rPr>
  </w:style>
  <w:style w:type="character" w:styleId="af3">
    <w:name w:val="annotation reference"/>
    <w:basedOn w:val="a0"/>
    <w:uiPriority w:val="99"/>
    <w:semiHidden/>
    <w:unhideWhenUsed/>
    <w:rsid w:val="00645E08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645E08"/>
  </w:style>
  <w:style w:type="character" w:customStyle="1" w:styleId="af5">
    <w:name w:val="註解文字 字元"/>
    <w:basedOn w:val="a0"/>
    <w:link w:val="af4"/>
    <w:uiPriority w:val="99"/>
    <w:semiHidden/>
    <w:rsid w:val="00645E08"/>
    <w:rPr>
      <w:kern w:val="2"/>
      <w:sz w:val="24"/>
      <w:szCs w:val="22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645E08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645E08"/>
    <w:rPr>
      <w:b/>
      <w:bCs/>
      <w:kern w:val="2"/>
      <w:sz w:val="24"/>
      <w:szCs w:val="22"/>
    </w:rPr>
  </w:style>
  <w:style w:type="paragraph" w:styleId="af8">
    <w:name w:val="Revision"/>
    <w:hidden/>
    <w:uiPriority w:val="99"/>
    <w:semiHidden/>
    <w:rsid w:val="009A02B4"/>
    <w:rPr>
      <w:kern w:val="2"/>
      <w:sz w:val="24"/>
      <w:szCs w:val="22"/>
    </w:rPr>
  </w:style>
  <w:style w:type="paragraph" w:styleId="af9">
    <w:name w:val="Intense Quote"/>
    <w:basedOn w:val="a"/>
    <w:next w:val="a"/>
    <w:link w:val="afa"/>
    <w:uiPriority w:val="30"/>
    <w:qFormat/>
    <w:rsid w:val="00305D5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a">
    <w:name w:val="鮮明引文 字元"/>
    <w:basedOn w:val="a0"/>
    <w:link w:val="af9"/>
    <w:uiPriority w:val="30"/>
    <w:rsid w:val="00305D5B"/>
    <w:rPr>
      <w:i/>
      <w:iCs/>
      <w:color w:val="4F81BD" w:themeColor="accent1"/>
      <w:kern w:val="2"/>
      <w:sz w:val="24"/>
      <w:szCs w:val="22"/>
    </w:rPr>
  </w:style>
  <w:style w:type="paragraph" w:styleId="afb">
    <w:name w:val="Quote"/>
    <w:basedOn w:val="a"/>
    <w:next w:val="a"/>
    <w:link w:val="afc"/>
    <w:uiPriority w:val="29"/>
    <w:qFormat/>
    <w:rsid w:val="00305D5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c">
    <w:name w:val="引文 字元"/>
    <w:basedOn w:val="a0"/>
    <w:link w:val="afb"/>
    <w:uiPriority w:val="29"/>
    <w:rsid w:val="00305D5B"/>
    <w:rPr>
      <w:i/>
      <w:iCs/>
      <w:color w:val="404040" w:themeColor="text1" w:themeTint="BF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4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8839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254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5334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3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TRI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A0ED3-EF0A-4C19-9E71-D94353B4B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邱文彥</dc:creator>
  <cp:lastModifiedBy>劉杜凡庭</cp:lastModifiedBy>
  <cp:revision>4</cp:revision>
  <cp:lastPrinted>2019-01-21T03:48:00Z</cp:lastPrinted>
  <dcterms:created xsi:type="dcterms:W3CDTF">2026-10-01T08:00:00Z</dcterms:created>
  <dcterms:modified xsi:type="dcterms:W3CDTF">2026-10-06T09:23:00Z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f278715783dca08749968104029430c886d60040704211a4160c555672859cc2</vt:lpwstr>
  </property>
</Properties>
</file>