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71729" w14:textId="7EFBB5C3" w:rsidR="006E539E" w:rsidRPr="00843A4F" w:rsidRDefault="00EB19A8" w:rsidP="006E539E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bookmarkStart w:id="0" w:name="_Hlk239253589"/>
      <w:proofErr w:type="gramStart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減碳潛力</w:t>
      </w:r>
      <w:proofErr w:type="gramEnd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製造業</w:t>
      </w:r>
      <w:bookmarkEnd w:id="0"/>
      <w:proofErr w:type="gramStart"/>
      <w:r w:rsidR="004B6C9D" w:rsidRPr="004B6C9D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中小企業淨零轉型</w:t>
      </w:r>
      <w:proofErr w:type="gramEnd"/>
      <w:r w:rsidR="004B6C9D" w:rsidRPr="004B6C9D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諮詢診斷服務</w:t>
      </w:r>
    </w:p>
    <w:p w14:paraId="3A055EAA" w14:textId="77777777" w:rsidR="008A5E08" w:rsidRPr="008A5E08" w:rsidRDefault="008A5E08" w:rsidP="008A5E08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8A5E08">
        <w:rPr>
          <w:rFonts w:hint="eastAsia"/>
          <w:color w:val="000000" w:themeColor="text1"/>
          <w:spacing w:val="-3"/>
          <w:sz w:val="28"/>
          <w:szCs w:val="28"/>
        </w:rPr>
        <w:t>一、委託目的：</w:t>
      </w:r>
    </w:p>
    <w:p w14:paraId="7FDD32C4" w14:textId="62640D0E" w:rsidR="004B6C9D" w:rsidRPr="004B6C9D" w:rsidRDefault="004E78BF" w:rsidP="001D633B">
      <w:pPr>
        <w:pStyle w:val="Default"/>
        <w:snapToGrid w:val="0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proofErr w:type="gramStart"/>
      <w:r w:rsidRPr="00B81A29">
        <w:rPr>
          <w:rFonts w:hAnsi="微軟正黑體" w:hint="eastAsia"/>
          <w:color w:val="000000" w:themeColor="text1"/>
          <w:sz w:val="28"/>
          <w:szCs w:val="28"/>
        </w:rPr>
        <w:t>因應淨零排放</w:t>
      </w:r>
      <w:proofErr w:type="gramEnd"/>
      <w:r w:rsidRPr="00B81A29">
        <w:rPr>
          <w:rFonts w:hAnsi="微軟正黑體" w:hint="eastAsia"/>
          <w:color w:val="000000" w:themeColor="text1"/>
          <w:sz w:val="28"/>
          <w:szCs w:val="28"/>
        </w:rPr>
        <w:t>趨勢與國際永續要求，</w:t>
      </w:r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為協助中小企業</w:t>
      </w:r>
      <w:proofErr w:type="gramStart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加速淨零轉型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，透過專家顧問團</w:t>
      </w:r>
      <w:r w:rsidR="00F52675">
        <w:rPr>
          <w:rFonts w:hAnsi="微軟正黑體" w:hint="eastAsia"/>
          <w:color w:val="000000" w:themeColor="text1"/>
          <w:sz w:val="28"/>
          <w:szCs w:val="28"/>
        </w:rPr>
        <w:t>進行</w:t>
      </w:r>
      <w:proofErr w:type="gramStart"/>
      <w:r w:rsidR="00F52675" w:rsidRPr="004B6C9D">
        <w:rPr>
          <w:rFonts w:hAnsi="微軟正黑體" w:hint="eastAsia"/>
          <w:color w:val="000000" w:themeColor="text1"/>
          <w:sz w:val="28"/>
          <w:szCs w:val="28"/>
        </w:rPr>
        <w:t>節能減碳</w:t>
      </w:r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診斷</w:t>
      </w:r>
      <w:proofErr w:type="gramEnd"/>
      <w:r w:rsidR="00F52675">
        <w:rPr>
          <w:rFonts w:hAnsi="微軟正黑體" w:hint="eastAsia"/>
          <w:color w:val="000000" w:themeColor="text1"/>
          <w:sz w:val="28"/>
          <w:szCs w:val="28"/>
        </w:rPr>
        <w:t>服務</w:t>
      </w:r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，並</w:t>
      </w:r>
      <w:proofErr w:type="gramStart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提供淨零轉型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諮詢診斷報告參考(</w:t>
      </w:r>
      <w:proofErr w:type="gramStart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包含碳排估算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結果、諮詢診斷紀錄及</w:t>
      </w:r>
      <w:proofErr w:type="gramStart"/>
      <w:r w:rsidR="00F52675" w:rsidRPr="004B6C9D">
        <w:rPr>
          <w:rFonts w:hAnsi="微軟正黑體" w:hint="eastAsia"/>
          <w:color w:val="000000" w:themeColor="text1"/>
          <w:sz w:val="28"/>
          <w:szCs w:val="28"/>
        </w:rPr>
        <w:t>節能減碳</w:t>
      </w:r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建議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改善方案等)</w:t>
      </w:r>
      <w:r w:rsidRPr="00B81A29">
        <w:rPr>
          <w:rFonts w:hAnsi="微軟正黑體" w:hint="eastAsia"/>
          <w:color w:val="000000" w:themeColor="text1"/>
          <w:sz w:val="28"/>
          <w:szCs w:val="28"/>
        </w:rPr>
        <w:t>，</w:t>
      </w:r>
      <w:r>
        <w:rPr>
          <w:rFonts w:hAnsi="微軟正黑體" w:hint="eastAsia"/>
          <w:color w:val="000000" w:themeColor="text1"/>
          <w:sz w:val="28"/>
          <w:szCs w:val="28"/>
        </w:rPr>
        <w:t>協助企業</w:t>
      </w:r>
      <w:proofErr w:type="gramStart"/>
      <w:r w:rsidRPr="00B81A29">
        <w:rPr>
          <w:rFonts w:hAnsi="微軟正黑體" w:hint="eastAsia"/>
          <w:color w:val="000000" w:themeColor="text1"/>
          <w:sz w:val="28"/>
          <w:szCs w:val="28"/>
        </w:rPr>
        <w:t>落實減碳行動</w:t>
      </w:r>
      <w:proofErr w:type="gramEnd"/>
      <w:r>
        <w:rPr>
          <w:rFonts w:hAnsi="微軟正黑體" w:hint="eastAsia"/>
          <w:color w:val="000000" w:themeColor="text1"/>
          <w:sz w:val="28"/>
          <w:szCs w:val="28"/>
        </w:rPr>
        <w:t>，</w:t>
      </w:r>
      <w:proofErr w:type="gramStart"/>
      <w:r w:rsidRPr="00B81A29">
        <w:rPr>
          <w:rFonts w:hAnsi="微軟正黑體" w:hint="eastAsia"/>
          <w:color w:val="000000" w:themeColor="text1"/>
          <w:sz w:val="28"/>
          <w:szCs w:val="28"/>
        </w:rPr>
        <w:t>邁向淨零目標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。本案</w:t>
      </w:r>
      <w:proofErr w:type="gramStart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針對</w:t>
      </w:r>
      <w:r w:rsidR="00EB19A8" w:rsidRPr="00EB19A8">
        <w:rPr>
          <w:rFonts w:hAnsi="微軟正黑體" w:hint="eastAsia"/>
          <w:color w:val="000000" w:themeColor="text1"/>
          <w:sz w:val="28"/>
          <w:szCs w:val="28"/>
        </w:rPr>
        <w:t>減碳潛力</w:t>
      </w:r>
      <w:proofErr w:type="gramEnd"/>
      <w:r w:rsidR="00EB19A8" w:rsidRPr="00EB19A8">
        <w:rPr>
          <w:rFonts w:hAnsi="微軟正黑體" w:hint="eastAsia"/>
          <w:color w:val="000000" w:themeColor="text1"/>
          <w:sz w:val="28"/>
          <w:szCs w:val="28"/>
        </w:rPr>
        <w:t>製造業</w:t>
      </w:r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中小企業，由專家顧問提供</w:t>
      </w:r>
      <w:proofErr w:type="gramStart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節能減碳診斷</w:t>
      </w:r>
      <w:proofErr w:type="gramEnd"/>
      <w:r w:rsidR="004B6C9D" w:rsidRPr="004B6C9D">
        <w:rPr>
          <w:rFonts w:hAnsi="微軟正黑體" w:hint="eastAsia"/>
          <w:color w:val="000000" w:themeColor="text1"/>
          <w:sz w:val="28"/>
          <w:szCs w:val="28"/>
        </w:rPr>
        <w:t>之專業服務。</w:t>
      </w:r>
    </w:p>
    <w:p w14:paraId="1D3F530B" w14:textId="289CBF5D" w:rsidR="003A0808" w:rsidRDefault="00B005A6" w:rsidP="00B005A6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C01630">
        <w:rPr>
          <w:rFonts w:hint="eastAsia"/>
          <w:color w:val="000000" w:themeColor="text1"/>
          <w:spacing w:val="-3"/>
          <w:sz w:val="28"/>
          <w:szCs w:val="28"/>
        </w:rPr>
        <w:t>二、</w:t>
      </w:r>
      <w:proofErr w:type="gramStart"/>
      <w:r w:rsidR="00F52675" w:rsidRPr="00F52675">
        <w:rPr>
          <w:rFonts w:hint="eastAsia"/>
          <w:color w:val="000000" w:themeColor="text1"/>
          <w:spacing w:val="-3"/>
          <w:sz w:val="28"/>
          <w:szCs w:val="28"/>
        </w:rPr>
        <w:t>節能減碳</w:t>
      </w:r>
      <w:r w:rsidR="003A0808">
        <w:rPr>
          <w:rFonts w:hint="eastAsia"/>
          <w:color w:val="000000" w:themeColor="text1"/>
          <w:spacing w:val="-3"/>
          <w:sz w:val="28"/>
          <w:szCs w:val="28"/>
        </w:rPr>
        <w:t>診斷</w:t>
      </w:r>
      <w:proofErr w:type="gramEnd"/>
      <w:r w:rsidR="003A0808">
        <w:rPr>
          <w:rFonts w:hint="eastAsia"/>
          <w:color w:val="000000" w:themeColor="text1"/>
          <w:spacing w:val="-3"/>
          <w:sz w:val="28"/>
          <w:szCs w:val="28"/>
        </w:rPr>
        <w:t>服務作法與流程</w:t>
      </w:r>
    </w:p>
    <w:p w14:paraId="771E6FFF" w14:textId="0134FA29" w:rsidR="003A0808" w:rsidRDefault="003A0808" w:rsidP="003A0808">
      <w:pPr>
        <w:snapToGrid w:val="0"/>
        <w:spacing w:beforeLines="50" w:before="180"/>
        <w:ind w:leftChars="295" w:left="1064" w:hangingChars="127" w:hanging="356"/>
        <w:rPr>
          <w:rFonts w:ascii="微軟正黑體" w:eastAsia="微軟正黑體" w:hAnsi="微軟正黑體"/>
          <w:sz w:val="28"/>
          <w:szCs w:val="24"/>
        </w:rPr>
      </w:pPr>
      <w:r w:rsidRPr="003A0808">
        <w:rPr>
          <w:rFonts w:ascii="微軟正黑體" w:eastAsia="微軟正黑體" w:hAnsi="微軟正黑體"/>
          <w:sz w:val="28"/>
          <w:szCs w:val="24"/>
        </w:rPr>
        <w:t>(1)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碳估算工具填報與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行前電訪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，初步確認企業的碳排放量及熱點</w:t>
      </w:r>
      <w:r>
        <w:rPr>
          <w:rFonts w:ascii="微軟正黑體" w:eastAsia="微軟正黑體" w:hAnsi="微軟正黑體" w:hint="eastAsia"/>
          <w:sz w:val="28"/>
          <w:szCs w:val="24"/>
        </w:rPr>
        <w:t>。</w:t>
      </w:r>
    </w:p>
    <w:p w14:paraId="63D52F2F" w14:textId="51FAA7E8" w:rsidR="003A0808" w:rsidRDefault="003A0808" w:rsidP="003A0808">
      <w:pPr>
        <w:snapToGrid w:val="0"/>
        <w:spacing w:beforeLines="50" w:before="180"/>
        <w:ind w:leftChars="295" w:left="1064" w:hangingChars="127" w:hanging="356"/>
        <w:rPr>
          <w:rFonts w:ascii="微軟正黑體" w:eastAsia="微軟正黑體" w:hAnsi="微軟正黑體"/>
          <w:sz w:val="28"/>
          <w:szCs w:val="24"/>
        </w:rPr>
      </w:pPr>
      <w:r w:rsidRPr="003A0808">
        <w:rPr>
          <w:rFonts w:ascii="微軟正黑體" w:eastAsia="微軟正黑體" w:hAnsi="微軟正黑體"/>
          <w:sz w:val="28"/>
          <w:szCs w:val="24"/>
        </w:rPr>
        <w:t>(2)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實地訪視</w:t>
      </w:r>
      <w:r w:rsidR="00F52675">
        <w:rPr>
          <w:rFonts w:ascii="微軟正黑體" w:eastAsia="微軟正黑體" w:hAnsi="微軟正黑體" w:hint="eastAsia"/>
          <w:sz w:val="28"/>
          <w:szCs w:val="24"/>
        </w:rPr>
        <w:t>中小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企業之辦公區域及製程區域，</w:t>
      </w:r>
      <w:r w:rsidR="00F52675">
        <w:rPr>
          <w:rFonts w:ascii="微軟正黑體" w:eastAsia="微軟正黑體" w:hAnsi="微軟正黑體" w:hint="eastAsia"/>
          <w:sz w:val="28"/>
          <w:szCs w:val="24"/>
        </w:rPr>
        <w:t>並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與企業討論現況需求，提供初步的節能改善方案</w:t>
      </w:r>
      <w:r>
        <w:rPr>
          <w:rFonts w:ascii="微軟正黑體" w:eastAsia="微軟正黑體" w:hAnsi="微軟正黑體" w:hint="eastAsia"/>
          <w:sz w:val="28"/>
          <w:szCs w:val="24"/>
        </w:rPr>
        <w:t>。</w:t>
      </w:r>
    </w:p>
    <w:p w14:paraId="36D1F960" w14:textId="7216F856" w:rsidR="003A0808" w:rsidRPr="003A0808" w:rsidRDefault="003A0808" w:rsidP="003A0808">
      <w:pPr>
        <w:snapToGrid w:val="0"/>
        <w:spacing w:beforeLines="50" w:before="180"/>
        <w:ind w:leftChars="295" w:left="1064" w:hangingChars="127" w:hanging="356"/>
        <w:rPr>
          <w:rFonts w:ascii="微軟正黑體" w:eastAsia="微軟正黑體" w:hAnsi="微軟正黑體"/>
          <w:sz w:val="28"/>
          <w:szCs w:val="24"/>
        </w:rPr>
      </w:pPr>
      <w:r w:rsidRPr="003A0808">
        <w:rPr>
          <w:rFonts w:ascii="微軟正黑體" w:eastAsia="微軟正黑體" w:hAnsi="微軟正黑體"/>
          <w:sz w:val="28"/>
          <w:szCs w:val="24"/>
        </w:rPr>
        <w:t>(3)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產出</w:t>
      </w:r>
      <w:r w:rsidR="00F52675" w:rsidRPr="00F52675">
        <w:rPr>
          <w:rFonts w:ascii="微軟正黑體" w:eastAsia="微軟正黑體" w:hAnsi="微軟正黑體" w:hint="eastAsia"/>
          <w:sz w:val="28"/>
          <w:szCs w:val="24"/>
        </w:rPr>
        <w:t>淨零轉型</w:t>
      </w:r>
      <w:proofErr w:type="gramEnd"/>
      <w:r w:rsidR="00F52675" w:rsidRPr="00F52675">
        <w:rPr>
          <w:rFonts w:ascii="微軟正黑體" w:eastAsia="微軟正黑體" w:hAnsi="微軟正黑體" w:hint="eastAsia"/>
          <w:sz w:val="28"/>
          <w:szCs w:val="24"/>
        </w:rPr>
        <w:t>諮詢診斷報告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（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報告內容包含：基本資料、能資源使用量統計、碳排放量估算與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佔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比、諮詢診斷紀錄表、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減碳方案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評估、投資成本、經濟效益以及回收年限等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）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，預計提供報告範例如</w:t>
      </w:r>
      <w:r>
        <w:rPr>
          <w:rFonts w:ascii="微軟正黑體" w:eastAsia="微軟正黑體" w:hAnsi="微軟正黑體" w:hint="eastAsia"/>
          <w:sz w:val="28"/>
          <w:szCs w:val="24"/>
        </w:rPr>
        <w:t>附件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所示。接續針對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高減碳潛力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及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明確減碳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意願的</w:t>
      </w:r>
      <w:r w:rsidR="00F52675">
        <w:rPr>
          <w:rFonts w:ascii="微軟正黑體" w:eastAsia="微軟正黑體" w:hAnsi="微軟正黑體" w:hint="eastAsia"/>
          <w:sz w:val="28"/>
          <w:szCs w:val="24"/>
        </w:rPr>
        <w:t>中小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企業，</w:t>
      </w:r>
      <w:r>
        <w:rPr>
          <w:rFonts w:ascii="微軟正黑體" w:eastAsia="微軟正黑體" w:hAnsi="微軟正黑體" w:hint="eastAsia"/>
          <w:sz w:val="28"/>
          <w:szCs w:val="24"/>
        </w:rPr>
        <w:t>經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診斷後，將協助與</w:t>
      </w:r>
      <w:r w:rsidRPr="003A0808">
        <w:rPr>
          <w:rFonts w:ascii="微軟正黑體" w:eastAsia="微軟正黑體" w:hAnsi="微軟正黑體"/>
          <w:sz w:val="28"/>
          <w:szCs w:val="24"/>
        </w:rPr>
        <w:t>ESCO</w:t>
      </w:r>
      <w:r w:rsidR="00F52675">
        <w:rPr>
          <w:rFonts w:ascii="微軟正黑體" w:eastAsia="微軟正黑體" w:hAnsi="微軟正黑體" w:hint="eastAsia"/>
          <w:sz w:val="28"/>
          <w:szCs w:val="24"/>
        </w:rPr>
        <w:t>業者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、設備供應商及其他相關單位進行精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準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媒合，並視廠商需求轉</w:t>
      </w:r>
      <w:proofErr w:type="gramStart"/>
      <w:r w:rsidRPr="003A0808">
        <w:rPr>
          <w:rFonts w:ascii="微軟正黑體" w:eastAsia="微軟正黑體" w:hAnsi="微軟正黑體" w:hint="eastAsia"/>
          <w:sz w:val="28"/>
          <w:szCs w:val="24"/>
        </w:rPr>
        <w:t>介</w:t>
      </w:r>
      <w:proofErr w:type="gramEnd"/>
      <w:r w:rsidRPr="003A0808">
        <w:rPr>
          <w:rFonts w:ascii="微軟正黑體" w:eastAsia="微軟正黑體" w:hAnsi="微軟正黑體" w:hint="eastAsia"/>
          <w:sz w:val="28"/>
          <w:szCs w:val="24"/>
        </w:rPr>
        <w:t>金融機構提供綠色融資，</w:t>
      </w:r>
      <w:r w:rsidR="00F52675">
        <w:rPr>
          <w:rFonts w:ascii="微軟正黑體" w:eastAsia="微軟正黑體" w:hAnsi="微軟正黑體" w:hint="eastAsia"/>
          <w:sz w:val="28"/>
          <w:szCs w:val="24"/>
        </w:rPr>
        <w:t>協助</w:t>
      </w:r>
      <w:proofErr w:type="gramStart"/>
      <w:r w:rsidR="00F52675">
        <w:rPr>
          <w:rFonts w:ascii="微軟正黑體" w:eastAsia="微軟正黑體" w:hAnsi="微軟正黑體" w:hint="eastAsia"/>
          <w:sz w:val="28"/>
          <w:szCs w:val="24"/>
        </w:rPr>
        <w:t>落實</w:t>
      </w:r>
      <w:r w:rsidRPr="003A0808">
        <w:rPr>
          <w:rFonts w:ascii="微軟正黑體" w:eastAsia="微軟正黑體" w:hAnsi="微軟正黑體" w:hint="eastAsia"/>
          <w:sz w:val="28"/>
          <w:szCs w:val="24"/>
        </w:rPr>
        <w:t>減碳措施</w:t>
      </w:r>
      <w:proofErr w:type="gramEnd"/>
      <w:r w:rsidR="00F52675">
        <w:rPr>
          <w:rFonts w:ascii="微軟正黑體" w:eastAsia="微軟正黑體" w:hAnsi="微軟正黑體" w:hint="eastAsia"/>
          <w:sz w:val="28"/>
          <w:szCs w:val="24"/>
        </w:rPr>
        <w:t>。</w:t>
      </w:r>
    </w:p>
    <w:p w14:paraId="5ED0E9EC" w14:textId="1635F646" w:rsidR="00B005A6" w:rsidRDefault="005F0B01" w:rsidP="00B005A6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三</w:t>
      </w:r>
      <w:r w:rsidR="003A0808">
        <w:rPr>
          <w:rFonts w:hint="eastAsia"/>
          <w:color w:val="000000" w:themeColor="text1"/>
          <w:spacing w:val="-3"/>
          <w:sz w:val="28"/>
          <w:szCs w:val="28"/>
        </w:rPr>
        <w:t>、</w:t>
      </w:r>
      <w:r w:rsidR="00B005A6" w:rsidRPr="00512785">
        <w:rPr>
          <w:rFonts w:hint="eastAsia"/>
          <w:color w:val="000000" w:themeColor="text1"/>
          <w:spacing w:val="-3"/>
          <w:sz w:val="28"/>
          <w:szCs w:val="28"/>
        </w:rPr>
        <w:t>委託內容：</w:t>
      </w:r>
    </w:p>
    <w:p w14:paraId="3CF5D954" w14:textId="5DF1F0F8" w:rsidR="004D2266" w:rsidRDefault="000346E6" w:rsidP="004D2266">
      <w:pPr>
        <w:pStyle w:val="Default"/>
        <w:snapToGrid w:val="0"/>
        <w:ind w:leftChars="299" w:left="936" w:hangingChars="78" w:hanging="218"/>
        <w:jc w:val="both"/>
        <w:rPr>
          <w:rFonts w:hAnsi="微軟正黑體"/>
          <w:color w:val="000000" w:themeColor="text1"/>
          <w:sz w:val="28"/>
          <w:szCs w:val="28"/>
        </w:rPr>
      </w:pPr>
      <w:r>
        <w:rPr>
          <w:rFonts w:hAnsi="微軟正黑體" w:hint="eastAsia"/>
          <w:color w:val="000000" w:themeColor="text1"/>
          <w:sz w:val="28"/>
          <w:szCs w:val="28"/>
        </w:rPr>
        <w:t>1</w:t>
      </w:r>
      <w:r>
        <w:rPr>
          <w:rFonts w:hAnsi="微軟正黑體"/>
          <w:color w:val="000000" w:themeColor="text1"/>
          <w:sz w:val="28"/>
          <w:szCs w:val="28"/>
        </w:rPr>
        <w:t>.</w:t>
      </w:r>
      <w:r w:rsidR="000F2478">
        <w:rPr>
          <w:rFonts w:hAnsi="微軟正黑體" w:hint="eastAsia"/>
          <w:color w:val="000000" w:themeColor="text1"/>
          <w:sz w:val="28"/>
          <w:szCs w:val="28"/>
        </w:rPr>
        <w:t>針對中小企業</w:t>
      </w:r>
      <w:proofErr w:type="gramStart"/>
      <w:r w:rsidR="000F2478">
        <w:rPr>
          <w:rFonts w:hAnsi="微軟正黑體" w:hint="eastAsia"/>
          <w:color w:val="000000" w:themeColor="text1"/>
          <w:sz w:val="28"/>
          <w:szCs w:val="28"/>
        </w:rPr>
        <w:t>進行淨零轉型</w:t>
      </w:r>
      <w:proofErr w:type="gramEnd"/>
      <w:r w:rsidR="000F2478">
        <w:rPr>
          <w:rFonts w:hAnsi="微軟正黑體" w:hint="eastAsia"/>
          <w:color w:val="000000" w:themeColor="text1"/>
          <w:sz w:val="28"/>
          <w:szCs w:val="28"/>
        </w:rPr>
        <w:t>諮詢診斷服務。</w:t>
      </w:r>
      <w:r w:rsidR="004D2266">
        <w:rPr>
          <w:rFonts w:hAnsi="微軟正黑體" w:hint="eastAsia"/>
          <w:color w:val="000000" w:themeColor="text1"/>
          <w:sz w:val="28"/>
          <w:szCs w:val="28"/>
        </w:rPr>
        <w:t>如</w:t>
      </w:r>
      <w:proofErr w:type="gramStart"/>
      <w:r w:rsidR="004D2266">
        <w:rPr>
          <w:rFonts w:hAnsi="微軟正黑體" w:hint="eastAsia"/>
          <w:color w:val="000000" w:themeColor="text1"/>
          <w:sz w:val="28"/>
          <w:szCs w:val="28"/>
        </w:rPr>
        <w:t>附件</w:t>
      </w:r>
      <w:r w:rsidR="00F52675" w:rsidRPr="00F52675">
        <w:rPr>
          <w:rFonts w:hAnsi="微軟正黑體" w:hint="eastAsia"/>
          <w:sz w:val="28"/>
        </w:rPr>
        <w:t>淨零轉型</w:t>
      </w:r>
      <w:proofErr w:type="gramEnd"/>
      <w:r w:rsidR="00F52675" w:rsidRPr="00F52675">
        <w:rPr>
          <w:rFonts w:hAnsi="微軟正黑體" w:hint="eastAsia"/>
          <w:sz w:val="28"/>
        </w:rPr>
        <w:t>諮詢診斷</w:t>
      </w:r>
      <w:r w:rsidR="004D2266" w:rsidRPr="006E539E">
        <w:rPr>
          <w:rFonts w:hAnsi="微軟正黑體" w:hint="eastAsia"/>
          <w:color w:val="000000" w:themeColor="text1"/>
          <w:sz w:val="28"/>
          <w:szCs w:val="28"/>
        </w:rPr>
        <w:t>報告</w:t>
      </w:r>
      <w:r w:rsidR="004D2266">
        <w:rPr>
          <w:rFonts w:hAnsi="微軟正黑體" w:hint="eastAsia"/>
          <w:color w:val="000000" w:themeColor="text1"/>
          <w:sz w:val="28"/>
          <w:szCs w:val="28"/>
        </w:rPr>
        <w:t>之格式</w:t>
      </w:r>
      <w:r w:rsidR="000F2478">
        <w:rPr>
          <w:rFonts w:hAnsi="微軟正黑體" w:hint="eastAsia"/>
          <w:color w:val="000000" w:themeColor="text1"/>
          <w:sz w:val="28"/>
          <w:szCs w:val="28"/>
        </w:rPr>
        <w:t>，完成報告</w:t>
      </w:r>
      <w:r w:rsidR="004D2266">
        <w:rPr>
          <w:rFonts w:hAnsi="微軟正黑體" w:hint="eastAsia"/>
          <w:color w:val="000000" w:themeColor="text1"/>
          <w:sz w:val="28"/>
          <w:szCs w:val="28"/>
        </w:rPr>
        <w:t>並</w:t>
      </w:r>
      <w:r w:rsidR="003A0808">
        <w:rPr>
          <w:rFonts w:hAnsi="微軟正黑體" w:hint="eastAsia"/>
          <w:color w:val="000000" w:themeColor="text1"/>
          <w:sz w:val="28"/>
          <w:szCs w:val="28"/>
        </w:rPr>
        <w:t>依規格</w:t>
      </w:r>
      <w:r w:rsidR="004D2266">
        <w:rPr>
          <w:rFonts w:hAnsi="微軟正黑體" w:hint="eastAsia"/>
          <w:color w:val="000000" w:themeColor="text1"/>
          <w:sz w:val="28"/>
          <w:szCs w:val="28"/>
        </w:rPr>
        <w:t>通過審查核可。</w:t>
      </w:r>
    </w:p>
    <w:p w14:paraId="0FAAF60D" w14:textId="0BE69548" w:rsidR="00B005A6" w:rsidRPr="007238DE" w:rsidRDefault="004D2266" w:rsidP="004D2266">
      <w:pPr>
        <w:pStyle w:val="Default"/>
        <w:snapToGrid w:val="0"/>
        <w:ind w:leftChars="299" w:left="936" w:hangingChars="78" w:hanging="218"/>
        <w:jc w:val="both"/>
        <w:rPr>
          <w:rFonts w:hAnsi="微軟正黑體"/>
          <w:color w:val="000000" w:themeColor="text1"/>
          <w:sz w:val="28"/>
          <w:szCs w:val="28"/>
        </w:rPr>
      </w:pPr>
      <w:r>
        <w:rPr>
          <w:rFonts w:hAnsi="微軟正黑體" w:hint="eastAsia"/>
          <w:color w:val="000000" w:themeColor="text1"/>
          <w:sz w:val="28"/>
          <w:szCs w:val="28"/>
        </w:rPr>
        <w:t>2</w:t>
      </w:r>
      <w:r>
        <w:rPr>
          <w:rFonts w:hAnsi="微軟正黑體"/>
          <w:color w:val="000000" w:themeColor="text1"/>
          <w:sz w:val="28"/>
          <w:szCs w:val="28"/>
        </w:rPr>
        <w:t>.</w:t>
      </w:r>
      <w:r w:rsidR="00B005A6" w:rsidRPr="0014209D">
        <w:rPr>
          <w:rFonts w:hAnsi="微軟正黑體" w:hint="eastAsia"/>
          <w:color w:val="000000" w:themeColor="text1"/>
          <w:sz w:val="28"/>
          <w:szCs w:val="28"/>
        </w:rPr>
        <w:t>提供</w:t>
      </w:r>
      <w:r w:rsidR="00EB19A8">
        <w:rPr>
          <w:rFonts w:hAnsi="微軟正黑體" w:hint="eastAsia"/>
          <w:color w:val="000000" w:themeColor="text1"/>
          <w:sz w:val="28"/>
          <w:szCs w:val="28"/>
        </w:rPr>
        <w:t>3</w:t>
      </w:r>
      <w:r w:rsidR="000F2478">
        <w:rPr>
          <w:rFonts w:hAnsi="微軟正黑體"/>
          <w:color w:val="000000" w:themeColor="text1"/>
          <w:sz w:val="28"/>
          <w:szCs w:val="28"/>
        </w:rPr>
        <w:t>0</w:t>
      </w:r>
      <w:r w:rsidR="00B005A6" w:rsidRPr="0014209D">
        <w:rPr>
          <w:rFonts w:hAnsi="微軟正黑體" w:hint="eastAsia"/>
          <w:color w:val="000000" w:themeColor="text1"/>
          <w:sz w:val="28"/>
          <w:szCs w:val="28"/>
        </w:rPr>
        <w:t>份</w:t>
      </w:r>
      <w:proofErr w:type="gramStart"/>
      <w:r w:rsidR="00B005A6" w:rsidRPr="000F2478">
        <w:rPr>
          <w:rFonts w:hAnsi="微軟正黑體" w:hint="eastAsia"/>
          <w:sz w:val="28"/>
        </w:rPr>
        <w:t>中小企業</w:t>
      </w:r>
      <w:r w:rsidR="00B005A6" w:rsidRPr="006E539E">
        <w:rPr>
          <w:rFonts w:hAnsi="微軟正黑體" w:hint="eastAsia"/>
          <w:color w:val="000000" w:themeColor="text1"/>
          <w:sz w:val="28"/>
          <w:szCs w:val="28"/>
        </w:rPr>
        <w:t>淨零轉型</w:t>
      </w:r>
      <w:proofErr w:type="gramEnd"/>
      <w:r w:rsidR="00B005A6" w:rsidRPr="006E539E">
        <w:rPr>
          <w:rFonts w:hAnsi="微軟正黑體" w:hint="eastAsia"/>
          <w:color w:val="000000" w:themeColor="text1"/>
          <w:sz w:val="28"/>
          <w:szCs w:val="28"/>
        </w:rPr>
        <w:t>諮詢診斷報告</w:t>
      </w:r>
      <w:r w:rsidR="00B005A6">
        <w:rPr>
          <w:rFonts w:hAnsi="微軟正黑體" w:hint="eastAsia"/>
          <w:color w:val="000000" w:themeColor="text1"/>
          <w:sz w:val="28"/>
          <w:szCs w:val="28"/>
        </w:rPr>
        <w:t xml:space="preserve"> (</w:t>
      </w:r>
      <w:proofErr w:type="gramStart"/>
      <w:r w:rsidR="00B005A6">
        <w:rPr>
          <w:rFonts w:hAnsi="微軟正黑體" w:hint="eastAsia"/>
          <w:color w:val="000000" w:themeColor="text1"/>
          <w:sz w:val="28"/>
          <w:szCs w:val="28"/>
        </w:rPr>
        <w:t>包含</w:t>
      </w:r>
      <w:r w:rsidR="00B005A6" w:rsidRPr="006E539E">
        <w:rPr>
          <w:rFonts w:hAnsi="微軟正黑體" w:hint="eastAsia"/>
          <w:color w:val="000000" w:themeColor="text1"/>
          <w:sz w:val="28"/>
          <w:szCs w:val="28"/>
        </w:rPr>
        <w:t>碳排估算</w:t>
      </w:r>
      <w:proofErr w:type="gramEnd"/>
      <w:r w:rsidR="00B005A6" w:rsidRPr="006E539E">
        <w:rPr>
          <w:rFonts w:hAnsi="微軟正黑體" w:hint="eastAsia"/>
          <w:color w:val="000000" w:themeColor="text1"/>
          <w:sz w:val="28"/>
          <w:szCs w:val="28"/>
        </w:rPr>
        <w:t>結果</w:t>
      </w:r>
      <w:r w:rsidR="00B005A6">
        <w:rPr>
          <w:rFonts w:hAnsi="微軟正黑體" w:hint="eastAsia"/>
          <w:color w:val="000000" w:themeColor="text1"/>
          <w:sz w:val="28"/>
          <w:szCs w:val="28"/>
        </w:rPr>
        <w:t>、</w:t>
      </w:r>
      <w:r w:rsidR="00B005A6" w:rsidRPr="006E539E">
        <w:rPr>
          <w:rFonts w:hAnsi="微軟正黑體" w:hint="eastAsia"/>
          <w:color w:val="000000" w:themeColor="text1"/>
          <w:sz w:val="28"/>
          <w:szCs w:val="28"/>
        </w:rPr>
        <w:t>諮詢診斷紀錄</w:t>
      </w:r>
      <w:r w:rsidR="00B005A6">
        <w:rPr>
          <w:rFonts w:hAnsi="微軟正黑體" w:hint="eastAsia"/>
          <w:color w:val="000000" w:themeColor="text1"/>
          <w:sz w:val="28"/>
          <w:szCs w:val="28"/>
        </w:rPr>
        <w:t>及提供診斷報告)。</w:t>
      </w:r>
      <w:bookmarkStart w:id="1" w:name="_Hlk198216954"/>
    </w:p>
    <w:p w14:paraId="2C001615" w14:textId="77777777" w:rsidR="000F2478" w:rsidRDefault="005F0B01" w:rsidP="005F0B01">
      <w:pPr>
        <w:pStyle w:val="1"/>
        <w:kinsoku w:val="0"/>
        <w:overflowPunct w:val="0"/>
        <w:snapToGrid w:val="0"/>
        <w:spacing w:beforeLines="50" w:before="180"/>
        <w:ind w:leftChars="50" w:left="2044" w:hangingChars="702" w:hanging="1924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lastRenderedPageBreak/>
        <w:t>四</w:t>
      </w:r>
      <w:r w:rsidR="00B005A6" w:rsidRPr="00512785">
        <w:rPr>
          <w:rFonts w:hint="eastAsia"/>
          <w:color w:val="000000" w:themeColor="text1"/>
          <w:spacing w:val="-3"/>
          <w:sz w:val="28"/>
          <w:szCs w:val="28"/>
        </w:rPr>
        <w:t>、驗收條件：</w:t>
      </w:r>
    </w:p>
    <w:p w14:paraId="39C2878E" w14:textId="44F35DF9" w:rsidR="000F2478" w:rsidRDefault="000F2478" w:rsidP="000F2478">
      <w:pPr>
        <w:pStyle w:val="Default"/>
        <w:snapToGrid w:val="0"/>
        <w:ind w:leftChars="265" w:left="850" w:hangingChars="78" w:hanging="214"/>
        <w:jc w:val="both"/>
        <w:rPr>
          <w:rFonts w:hAnsi="微軟正黑體"/>
          <w:b/>
          <w:bCs/>
          <w:color w:val="000000" w:themeColor="text1"/>
          <w:sz w:val="28"/>
          <w:szCs w:val="28"/>
        </w:rPr>
      </w:pPr>
      <w:r w:rsidRPr="000F2478">
        <w:rPr>
          <w:rFonts w:hint="eastAsia"/>
          <w:b/>
          <w:bCs/>
          <w:color w:val="000000" w:themeColor="text1"/>
          <w:spacing w:val="-3"/>
          <w:sz w:val="28"/>
          <w:szCs w:val="28"/>
        </w:rPr>
        <w:t>第一期款</w:t>
      </w:r>
      <w:r>
        <w:rPr>
          <w:rFonts w:hint="eastAsia"/>
          <w:color w:val="000000" w:themeColor="text1"/>
          <w:spacing w:val="-3"/>
          <w:sz w:val="28"/>
          <w:szCs w:val="28"/>
        </w:rPr>
        <w:t>：</w:t>
      </w:r>
      <w:r>
        <w:rPr>
          <w:rFonts w:hAnsi="微軟正黑體" w:hint="eastAsia"/>
          <w:color w:val="000000" w:themeColor="text1"/>
          <w:sz w:val="28"/>
          <w:szCs w:val="28"/>
        </w:rPr>
        <w:t>完成</w:t>
      </w:r>
      <w:r w:rsidR="00EB19A8">
        <w:rPr>
          <w:rFonts w:hAnsi="微軟正黑體" w:hint="eastAsia"/>
          <w:color w:val="000000" w:themeColor="text1"/>
          <w:sz w:val="28"/>
          <w:szCs w:val="28"/>
        </w:rPr>
        <w:t>15</w:t>
      </w:r>
      <w:r>
        <w:rPr>
          <w:rFonts w:hAnsi="微軟正黑體" w:hint="eastAsia"/>
          <w:color w:val="000000" w:themeColor="text1"/>
          <w:sz w:val="28"/>
          <w:szCs w:val="28"/>
        </w:rPr>
        <w:t>份</w:t>
      </w:r>
      <w:proofErr w:type="gramStart"/>
      <w:r w:rsidRPr="006E539E">
        <w:rPr>
          <w:rFonts w:hAnsi="微軟正黑體" w:hint="eastAsia"/>
          <w:color w:val="000000" w:themeColor="text1"/>
          <w:sz w:val="28"/>
          <w:szCs w:val="28"/>
        </w:rPr>
        <w:t>中小企業淨零轉型</w:t>
      </w:r>
      <w:proofErr w:type="gramEnd"/>
      <w:r w:rsidRPr="006E539E">
        <w:rPr>
          <w:rFonts w:hAnsi="微軟正黑體" w:hint="eastAsia"/>
          <w:color w:val="000000" w:themeColor="text1"/>
          <w:sz w:val="28"/>
          <w:szCs w:val="28"/>
        </w:rPr>
        <w:t>諮詢診斷報告</w:t>
      </w:r>
      <w:r w:rsidRPr="00512785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11AFBA9B" w14:textId="2C947FA3" w:rsidR="004D2266" w:rsidRDefault="000F2478" w:rsidP="000F2478">
      <w:pPr>
        <w:pStyle w:val="Default"/>
        <w:snapToGrid w:val="0"/>
        <w:ind w:leftChars="265" w:left="850" w:hangingChars="78" w:hanging="214"/>
        <w:jc w:val="both"/>
        <w:rPr>
          <w:rFonts w:hAnsi="微軟正黑體"/>
          <w:color w:val="000000" w:themeColor="text1"/>
          <w:sz w:val="28"/>
          <w:szCs w:val="28"/>
        </w:rPr>
      </w:pPr>
      <w:r w:rsidRPr="000F2478">
        <w:rPr>
          <w:rFonts w:hint="eastAsia"/>
          <w:b/>
          <w:bCs/>
          <w:color w:val="000000" w:themeColor="text1"/>
          <w:spacing w:val="-3"/>
          <w:sz w:val="28"/>
          <w:szCs w:val="28"/>
        </w:rPr>
        <w:t>第二期款</w:t>
      </w:r>
      <w:r>
        <w:rPr>
          <w:rFonts w:hint="eastAsia"/>
          <w:color w:val="000000" w:themeColor="text1"/>
          <w:spacing w:val="-3"/>
          <w:sz w:val="28"/>
          <w:szCs w:val="28"/>
        </w:rPr>
        <w:t>：</w:t>
      </w:r>
      <w:r w:rsidRPr="004E23E5">
        <w:rPr>
          <w:rFonts w:hint="eastAsia"/>
          <w:color w:val="000000" w:themeColor="text1"/>
          <w:spacing w:val="-3"/>
          <w:sz w:val="28"/>
          <w:szCs w:val="28"/>
        </w:rPr>
        <w:t>於</w:t>
      </w:r>
      <w:r w:rsidRPr="00167D04">
        <w:rPr>
          <w:rFonts w:hint="eastAsia"/>
          <w:color w:val="000000" w:themeColor="text1"/>
          <w:spacing w:val="-3"/>
          <w:sz w:val="28"/>
          <w:szCs w:val="28"/>
        </w:rPr>
        <w:t>115/</w:t>
      </w:r>
      <w:r w:rsidR="00663F8F">
        <w:rPr>
          <w:rFonts w:hint="eastAsia"/>
          <w:color w:val="000000" w:themeColor="text1"/>
          <w:spacing w:val="-3"/>
          <w:sz w:val="28"/>
          <w:szCs w:val="28"/>
        </w:rPr>
        <w:t>1</w:t>
      </w:r>
      <w:r w:rsidR="00EB19A8">
        <w:rPr>
          <w:rFonts w:hint="eastAsia"/>
          <w:color w:val="000000" w:themeColor="text1"/>
          <w:spacing w:val="-3"/>
          <w:sz w:val="28"/>
          <w:szCs w:val="28"/>
        </w:rPr>
        <w:t>0</w:t>
      </w:r>
      <w:r w:rsidRPr="00167D04">
        <w:rPr>
          <w:rFonts w:hint="eastAsia"/>
          <w:color w:val="000000" w:themeColor="text1"/>
          <w:spacing w:val="-3"/>
          <w:sz w:val="28"/>
          <w:szCs w:val="28"/>
        </w:rPr>
        <w:t>/3</w:t>
      </w:r>
      <w:r w:rsidR="00EB19A8">
        <w:rPr>
          <w:rFonts w:hint="eastAsia"/>
          <w:color w:val="000000" w:themeColor="text1"/>
          <w:spacing w:val="-3"/>
          <w:sz w:val="28"/>
          <w:szCs w:val="28"/>
        </w:rPr>
        <w:t>1</w:t>
      </w:r>
      <w:r w:rsidRPr="004E23E5">
        <w:rPr>
          <w:rFonts w:hint="eastAsia"/>
          <w:color w:val="000000" w:themeColor="text1"/>
          <w:spacing w:val="-3"/>
          <w:sz w:val="28"/>
          <w:szCs w:val="28"/>
        </w:rPr>
        <w:t>之前累計</w:t>
      </w:r>
      <w:r>
        <w:rPr>
          <w:rFonts w:hAnsi="微軟正黑體" w:hint="eastAsia"/>
          <w:color w:val="000000" w:themeColor="text1"/>
          <w:sz w:val="28"/>
          <w:szCs w:val="28"/>
        </w:rPr>
        <w:t>完成</w:t>
      </w:r>
      <w:r w:rsidR="00EB19A8">
        <w:rPr>
          <w:rFonts w:hAnsi="微軟正黑體" w:hint="eastAsia"/>
          <w:color w:val="000000" w:themeColor="text1"/>
          <w:sz w:val="28"/>
          <w:szCs w:val="28"/>
        </w:rPr>
        <w:t>30</w:t>
      </w:r>
      <w:r>
        <w:rPr>
          <w:rFonts w:hAnsi="微軟正黑體" w:hint="eastAsia"/>
          <w:color w:val="000000" w:themeColor="text1"/>
          <w:sz w:val="28"/>
          <w:szCs w:val="28"/>
        </w:rPr>
        <w:t>份</w:t>
      </w:r>
      <w:proofErr w:type="gramStart"/>
      <w:r w:rsidRPr="006E539E">
        <w:rPr>
          <w:rFonts w:hAnsi="微軟正黑體" w:hint="eastAsia"/>
          <w:color w:val="000000" w:themeColor="text1"/>
          <w:sz w:val="28"/>
          <w:szCs w:val="28"/>
        </w:rPr>
        <w:t>中小企業淨零轉型</w:t>
      </w:r>
      <w:proofErr w:type="gramEnd"/>
      <w:r w:rsidRPr="006E539E">
        <w:rPr>
          <w:rFonts w:hAnsi="微軟正黑體" w:hint="eastAsia"/>
          <w:color w:val="000000" w:themeColor="text1"/>
          <w:sz w:val="28"/>
          <w:szCs w:val="28"/>
        </w:rPr>
        <w:t>諮詢診斷報告</w:t>
      </w:r>
      <w:r w:rsidR="00EB19A8">
        <w:rPr>
          <w:rFonts w:hAnsi="微軟正黑體" w:hint="eastAsia"/>
          <w:color w:val="000000" w:themeColor="text1"/>
          <w:sz w:val="28"/>
          <w:szCs w:val="28"/>
        </w:rPr>
        <w:t>。</w:t>
      </w:r>
      <w:r w:rsidRPr="004E23E5">
        <w:rPr>
          <w:rFonts w:hAnsi="微軟正黑體" w:hint="eastAsia"/>
          <w:color w:val="000000" w:themeColor="text1"/>
          <w:sz w:val="28"/>
          <w:szCs w:val="28"/>
        </w:rPr>
        <w:t>若未完成</w:t>
      </w:r>
      <w:r w:rsidR="00EB19A8">
        <w:rPr>
          <w:rFonts w:hAnsi="微軟正黑體" w:hint="eastAsia"/>
          <w:color w:val="000000" w:themeColor="text1"/>
          <w:sz w:val="28"/>
          <w:szCs w:val="28"/>
        </w:rPr>
        <w:t>3</w:t>
      </w:r>
      <w:r w:rsidRPr="004E23E5">
        <w:rPr>
          <w:rFonts w:hAnsi="微軟正黑體" w:hint="eastAsia"/>
          <w:color w:val="000000" w:themeColor="text1"/>
          <w:sz w:val="28"/>
          <w:szCs w:val="28"/>
        </w:rPr>
        <w:t>0份診斷報告，以實際完成</w:t>
      </w:r>
      <w:proofErr w:type="gramStart"/>
      <w:r w:rsidRPr="004E23E5">
        <w:rPr>
          <w:rFonts w:hAnsi="微軟正黑體" w:hint="eastAsia"/>
          <w:color w:val="000000" w:themeColor="text1"/>
          <w:sz w:val="28"/>
          <w:szCs w:val="28"/>
        </w:rPr>
        <w:t>份數按比例</w:t>
      </w:r>
      <w:proofErr w:type="gramEnd"/>
      <w:r w:rsidRPr="004E23E5">
        <w:rPr>
          <w:rFonts w:hAnsi="微軟正黑體" w:hint="eastAsia"/>
          <w:color w:val="000000" w:themeColor="text1"/>
          <w:sz w:val="28"/>
          <w:szCs w:val="28"/>
        </w:rPr>
        <w:t>結清並現況結案。</w:t>
      </w:r>
      <w:bookmarkEnd w:id="1"/>
    </w:p>
    <w:p w14:paraId="0DA29142" w14:textId="30AB48B9" w:rsidR="000F2478" w:rsidRDefault="000F2478">
      <w:pPr>
        <w:widowControl/>
        <w:rPr>
          <w:rFonts w:ascii="微軟正黑體" w:eastAsia="微軟正黑體" w:cs="微軟正黑體"/>
          <w:b/>
          <w:bCs/>
          <w:color w:val="000000" w:themeColor="text1"/>
          <w:spacing w:val="-3"/>
          <w:kern w:val="0"/>
          <w:sz w:val="28"/>
          <w:szCs w:val="28"/>
        </w:rPr>
      </w:pPr>
      <w:r>
        <w:rPr>
          <w:b/>
          <w:bCs/>
          <w:color w:val="000000" w:themeColor="text1"/>
          <w:spacing w:val="-3"/>
          <w:sz w:val="28"/>
          <w:szCs w:val="28"/>
        </w:rPr>
        <w:br w:type="page"/>
      </w:r>
    </w:p>
    <w:p w14:paraId="48B47526" w14:textId="3C63D7DE" w:rsidR="004D2266" w:rsidRPr="001C140A" w:rsidRDefault="004D2266" w:rsidP="004D2266">
      <w:pPr>
        <w:widowControl/>
      </w:pPr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lastRenderedPageBreak/>
        <w:t>附件、</w:t>
      </w:r>
      <w:proofErr w:type="gramStart"/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中小企業淨零轉型</w:t>
      </w:r>
      <w:proofErr w:type="gramEnd"/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諮詢診斷報告格式</w:t>
      </w:r>
    </w:p>
    <w:p w14:paraId="3FF33C36" w14:textId="798A82B1" w:rsidR="006E539E" w:rsidRDefault="00CF5B7C" w:rsidP="004D2266">
      <w:pPr>
        <w:pStyle w:val="Default"/>
        <w:snapToGrid w:val="0"/>
        <w:jc w:val="both"/>
      </w:pPr>
      <w:r>
        <w:rPr>
          <w:noProof/>
        </w:rPr>
        <w:drawing>
          <wp:inline distT="0" distB="0" distL="0" distR="0" wp14:anchorId="51C4C573" wp14:editId="2CCD3592">
            <wp:extent cx="5274310" cy="369697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A8A2F" w14:textId="77777777" w:rsidR="000F2478" w:rsidRDefault="000F2478" w:rsidP="004D2266">
      <w:pPr>
        <w:pStyle w:val="Default"/>
        <w:snapToGrid w:val="0"/>
        <w:jc w:val="both"/>
      </w:pPr>
    </w:p>
    <w:p w14:paraId="45BE94F1" w14:textId="77777777" w:rsidR="004D2266" w:rsidRDefault="004D2266" w:rsidP="004D2266">
      <w:pPr>
        <w:pStyle w:val="Default"/>
        <w:snapToGrid w:val="0"/>
        <w:jc w:val="both"/>
      </w:pPr>
    </w:p>
    <w:p w14:paraId="37900006" w14:textId="3B64B181" w:rsidR="004D2266" w:rsidRDefault="004D2266" w:rsidP="004D2266">
      <w:pPr>
        <w:pStyle w:val="Default"/>
        <w:snapToGrid w:val="0"/>
        <w:jc w:val="both"/>
      </w:pPr>
      <w:r>
        <w:rPr>
          <w:noProof/>
        </w:rPr>
        <w:drawing>
          <wp:inline distT="0" distB="0" distL="0" distR="0" wp14:anchorId="660D1A7C" wp14:editId="1B1175E9">
            <wp:extent cx="5274310" cy="2825971"/>
            <wp:effectExtent l="19050" t="19050" r="21590" b="1270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259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FA6514" w14:textId="4DC69476" w:rsidR="003A0808" w:rsidRDefault="003A0808">
      <w:pPr>
        <w:widowControl/>
        <w:rPr>
          <w:rFonts w:ascii="微軟正黑體" w:eastAsia="微軟正黑體" w:cs="微軟正黑體"/>
          <w:color w:val="000000"/>
          <w:kern w:val="0"/>
          <w:szCs w:val="24"/>
        </w:rPr>
      </w:pPr>
      <w:r>
        <w:br w:type="page"/>
      </w:r>
    </w:p>
    <w:p w14:paraId="563A57F2" w14:textId="04CE6A72" w:rsidR="004D2266" w:rsidRDefault="003A0808" w:rsidP="004D2266">
      <w:pPr>
        <w:pStyle w:val="Default"/>
        <w:snapToGrid w:val="0"/>
        <w:jc w:val="both"/>
      </w:pPr>
      <w:r>
        <w:rPr>
          <w:noProof/>
        </w:rPr>
        <w:lastRenderedPageBreak/>
        <w:drawing>
          <wp:inline distT="0" distB="0" distL="0" distR="0" wp14:anchorId="6E14374D" wp14:editId="7F7F908C">
            <wp:extent cx="5274310" cy="1968001"/>
            <wp:effectExtent l="19050" t="19050" r="21590" b="13335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680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DD63B4D" w14:textId="77777777" w:rsidR="00CF5B7C" w:rsidRDefault="00CF5B7C" w:rsidP="004D2266">
      <w:pPr>
        <w:pStyle w:val="Default"/>
        <w:snapToGrid w:val="0"/>
        <w:jc w:val="both"/>
      </w:pPr>
    </w:p>
    <w:p w14:paraId="3FBBA9FE" w14:textId="3A4432B7" w:rsidR="003A0808" w:rsidRDefault="003A0808" w:rsidP="003A0808">
      <w:pPr>
        <w:pStyle w:val="Default"/>
        <w:snapToGrid w:val="0"/>
        <w:jc w:val="center"/>
      </w:pPr>
      <w:r w:rsidRPr="00E6478B">
        <w:rPr>
          <w:noProof/>
        </w:rPr>
        <w:drawing>
          <wp:inline distT="0" distB="0" distL="0" distR="0" wp14:anchorId="2FF688B9" wp14:editId="3B9E12CE">
            <wp:extent cx="5031972" cy="6076950"/>
            <wp:effectExtent l="19050" t="19050" r="16510" b="19050"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8" b="13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49" cy="60812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55A7410" w14:textId="71051017" w:rsidR="003A0808" w:rsidRDefault="003A0808">
      <w:pPr>
        <w:widowControl/>
        <w:rPr>
          <w:rFonts w:ascii="微軟正黑體" w:eastAsia="微軟正黑體" w:cs="微軟正黑體"/>
          <w:color w:val="000000"/>
          <w:kern w:val="0"/>
          <w:szCs w:val="24"/>
        </w:rPr>
      </w:pPr>
      <w:r>
        <w:br w:type="page"/>
      </w:r>
    </w:p>
    <w:p w14:paraId="6A473A3D" w14:textId="56D3C3E7" w:rsidR="003A0808" w:rsidRDefault="003A0808" w:rsidP="003A0808">
      <w:pPr>
        <w:pStyle w:val="Default"/>
        <w:snapToGrid w:val="0"/>
        <w:jc w:val="center"/>
      </w:pPr>
      <w:r>
        <w:rPr>
          <w:noProof/>
        </w:rPr>
        <w:lastRenderedPageBreak/>
        <w:drawing>
          <wp:inline distT="0" distB="0" distL="0" distR="0" wp14:anchorId="56AFBCCE" wp14:editId="37E8502B">
            <wp:extent cx="5274310" cy="3188960"/>
            <wp:effectExtent l="19050" t="19050" r="21590" b="12065"/>
            <wp:docPr id="51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889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0F4AB7" w14:textId="77777777" w:rsidR="00CF5B7C" w:rsidRDefault="00CF5B7C" w:rsidP="003A0808">
      <w:pPr>
        <w:pStyle w:val="Default"/>
        <w:snapToGrid w:val="0"/>
        <w:jc w:val="center"/>
      </w:pPr>
    </w:p>
    <w:p w14:paraId="27CED3ED" w14:textId="2FBDD75F" w:rsidR="003A0808" w:rsidRPr="00B005A6" w:rsidRDefault="003A0808" w:rsidP="003A0808">
      <w:pPr>
        <w:pStyle w:val="Default"/>
        <w:snapToGrid w:val="0"/>
        <w:jc w:val="center"/>
      </w:pPr>
      <w:r w:rsidRPr="00E6478B">
        <w:rPr>
          <w:noProof/>
        </w:rPr>
        <w:drawing>
          <wp:inline distT="0" distB="0" distL="0" distR="0" wp14:anchorId="20FC2BF5" wp14:editId="638094A7">
            <wp:extent cx="5274310" cy="3002456"/>
            <wp:effectExtent l="19050" t="19050" r="21590" b="2667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024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3A0808" w:rsidRPr="00B005A6" w:rsidSect="004D2266">
      <w:footerReference w:type="default" r:id="rId14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AFECB" w14:textId="77777777" w:rsidR="004E2D9E" w:rsidRDefault="004E2D9E" w:rsidP="004C2000">
      <w:r>
        <w:separator/>
      </w:r>
    </w:p>
  </w:endnote>
  <w:endnote w:type="continuationSeparator" w:id="0">
    <w:p w14:paraId="095EA3BD" w14:textId="77777777" w:rsidR="004E2D9E" w:rsidRDefault="004E2D9E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0564441"/>
      <w:docPartObj>
        <w:docPartGallery w:val="Page Numbers (Bottom of Page)"/>
        <w:docPartUnique/>
      </w:docPartObj>
    </w:sdtPr>
    <w:sdtContent>
      <w:p w14:paraId="07A56889" w14:textId="77777777" w:rsidR="004D2266" w:rsidRDefault="004D22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83047">
          <w:rPr>
            <w:noProof/>
            <w:lang w:val="zh-TW"/>
          </w:rPr>
          <w:t>12</w:t>
        </w:r>
        <w:r>
          <w:fldChar w:fldCharType="end"/>
        </w:r>
      </w:p>
    </w:sdtContent>
  </w:sdt>
  <w:p w14:paraId="6FA805A4" w14:textId="77777777" w:rsidR="004D2266" w:rsidRDefault="004D22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4C44D" w14:textId="77777777" w:rsidR="004E2D9E" w:rsidRDefault="004E2D9E" w:rsidP="004C2000">
      <w:r>
        <w:separator/>
      </w:r>
    </w:p>
  </w:footnote>
  <w:footnote w:type="continuationSeparator" w:id="0">
    <w:p w14:paraId="474224E8" w14:textId="77777777" w:rsidR="004E2D9E" w:rsidRDefault="004E2D9E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D44E8"/>
    <w:multiLevelType w:val="hybridMultilevel"/>
    <w:tmpl w:val="7564E2BA"/>
    <w:lvl w:ilvl="0" w:tplc="64906A00">
      <w:start w:val="1"/>
      <w:numFmt w:val="taiwaneseCountingThousand"/>
      <w:suff w:val="nothing"/>
      <w:lvlText w:val="%1、"/>
      <w:lvlJc w:val="left"/>
      <w:pPr>
        <w:ind w:left="740" w:hanging="740"/>
      </w:pPr>
      <w:rPr>
        <w:rFonts w:hint="default"/>
      </w:rPr>
    </w:lvl>
    <w:lvl w:ilvl="1" w:tplc="83D052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1F177B22"/>
    <w:multiLevelType w:val="hybridMultilevel"/>
    <w:tmpl w:val="E8BC0682"/>
    <w:lvl w:ilvl="0" w:tplc="C38EBF14">
      <w:start w:val="1"/>
      <w:numFmt w:val="upperLetter"/>
      <w:suff w:val="nothing"/>
      <w:lvlText w:val="%1."/>
      <w:lvlJc w:val="left"/>
      <w:pPr>
        <w:ind w:left="740" w:hanging="7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E50C84"/>
    <w:multiLevelType w:val="hybridMultilevel"/>
    <w:tmpl w:val="E8BC0682"/>
    <w:lvl w:ilvl="0" w:tplc="C38EBF14">
      <w:start w:val="1"/>
      <w:numFmt w:val="upperLetter"/>
      <w:suff w:val="nothing"/>
      <w:lvlText w:val="%1."/>
      <w:lvlJc w:val="left"/>
      <w:pPr>
        <w:ind w:left="740" w:hanging="7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70E46FA"/>
    <w:multiLevelType w:val="hybridMultilevel"/>
    <w:tmpl w:val="47529D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9121737">
    <w:abstractNumId w:val="1"/>
  </w:num>
  <w:num w:numId="2" w16cid:durableId="1485319554">
    <w:abstractNumId w:val="5"/>
  </w:num>
  <w:num w:numId="3" w16cid:durableId="380250299">
    <w:abstractNumId w:val="0"/>
  </w:num>
  <w:num w:numId="4" w16cid:durableId="1709137041">
    <w:abstractNumId w:val="2"/>
  </w:num>
  <w:num w:numId="5" w16cid:durableId="90593517">
    <w:abstractNumId w:val="3"/>
  </w:num>
  <w:num w:numId="6" w16cid:durableId="438992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24BBE"/>
    <w:rsid w:val="000346E6"/>
    <w:rsid w:val="000F2478"/>
    <w:rsid w:val="0010132D"/>
    <w:rsid w:val="00156E20"/>
    <w:rsid w:val="00167D04"/>
    <w:rsid w:val="00186DF2"/>
    <w:rsid w:val="001A7CE2"/>
    <w:rsid w:val="001C265D"/>
    <w:rsid w:val="001D633B"/>
    <w:rsid w:val="00214C6D"/>
    <w:rsid w:val="00242086"/>
    <w:rsid w:val="002A0B00"/>
    <w:rsid w:val="002A13CE"/>
    <w:rsid w:val="002C2F1D"/>
    <w:rsid w:val="0031009C"/>
    <w:rsid w:val="00374ECE"/>
    <w:rsid w:val="003A0808"/>
    <w:rsid w:val="003D719C"/>
    <w:rsid w:val="003D76B9"/>
    <w:rsid w:val="003E1D98"/>
    <w:rsid w:val="00442CBC"/>
    <w:rsid w:val="00485EB7"/>
    <w:rsid w:val="004B6C9D"/>
    <w:rsid w:val="004C2000"/>
    <w:rsid w:val="004D2266"/>
    <w:rsid w:val="004E23E5"/>
    <w:rsid w:val="004E2B8D"/>
    <w:rsid w:val="004E2D9E"/>
    <w:rsid w:val="004E78BF"/>
    <w:rsid w:val="00512785"/>
    <w:rsid w:val="005F0B01"/>
    <w:rsid w:val="005F6E0B"/>
    <w:rsid w:val="0060094D"/>
    <w:rsid w:val="00606A5B"/>
    <w:rsid w:val="00663F8F"/>
    <w:rsid w:val="006E539E"/>
    <w:rsid w:val="00712918"/>
    <w:rsid w:val="007238DE"/>
    <w:rsid w:val="00753BFA"/>
    <w:rsid w:val="007A1D3F"/>
    <w:rsid w:val="008378AA"/>
    <w:rsid w:val="00837EDE"/>
    <w:rsid w:val="00843A4F"/>
    <w:rsid w:val="008530D2"/>
    <w:rsid w:val="00865441"/>
    <w:rsid w:val="00885892"/>
    <w:rsid w:val="008A1EE2"/>
    <w:rsid w:val="008A5E08"/>
    <w:rsid w:val="00900FEE"/>
    <w:rsid w:val="00903DF9"/>
    <w:rsid w:val="00955704"/>
    <w:rsid w:val="00964955"/>
    <w:rsid w:val="009B265C"/>
    <w:rsid w:val="009B7CD1"/>
    <w:rsid w:val="009C5836"/>
    <w:rsid w:val="009D6C62"/>
    <w:rsid w:val="00A4682D"/>
    <w:rsid w:val="00AD0E6D"/>
    <w:rsid w:val="00AD6686"/>
    <w:rsid w:val="00AF29F4"/>
    <w:rsid w:val="00B005A6"/>
    <w:rsid w:val="00B11E45"/>
    <w:rsid w:val="00B65910"/>
    <w:rsid w:val="00B750E2"/>
    <w:rsid w:val="00B81741"/>
    <w:rsid w:val="00B81A29"/>
    <w:rsid w:val="00BA7E2F"/>
    <w:rsid w:val="00BD6E10"/>
    <w:rsid w:val="00BF463E"/>
    <w:rsid w:val="00C01630"/>
    <w:rsid w:val="00C6529D"/>
    <w:rsid w:val="00C82DFF"/>
    <w:rsid w:val="00CF51BE"/>
    <w:rsid w:val="00CF5B7C"/>
    <w:rsid w:val="00D35F18"/>
    <w:rsid w:val="00DD2F3C"/>
    <w:rsid w:val="00E22527"/>
    <w:rsid w:val="00E32271"/>
    <w:rsid w:val="00E66406"/>
    <w:rsid w:val="00EA1E7D"/>
    <w:rsid w:val="00EB19A8"/>
    <w:rsid w:val="00F52675"/>
    <w:rsid w:val="00FB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aliases w:val="標題(一),標題 (4),List Paragraph,12 20,1.1.1.1清單段落,卑南壹,(二),標題一,4 Párrafo de lista,Figuras,Dot pt,List Paragraph Char Char Char,Indicator Text,Numbered Para 1,DH1,Recommendation,lp1,FooterText,numbered,List Paragraph1,Paragraphe de liste1,清單段落3,清單段落31,列點"/>
    <w:basedOn w:val="a"/>
    <w:link w:val="aa"/>
    <w:uiPriority w:val="34"/>
    <w:qFormat/>
    <w:rsid w:val="005F6E0B"/>
    <w:pPr>
      <w:ind w:leftChars="200" w:left="480"/>
    </w:pPr>
  </w:style>
  <w:style w:type="table" w:styleId="ab">
    <w:name w:val="Table Grid"/>
    <w:basedOn w:val="a1"/>
    <w:uiPriority w:val="39"/>
    <w:rsid w:val="004D2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b"/>
    <w:uiPriority w:val="39"/>
    <w:rsid w:val="004D2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清單段落 字元"/>
    <w:aliases w:val="標題(一) 字元,標題 (4) 字元,List Paragraph 字元,12 20 字元,1.1.1.1清單段落 字元,卑南壹 字元,(二) 字元,標題一 字元,4 Párrafo de lista 字元,Figuras 字元,Dot pt 字元,List Paragraph Char Char Char 字元,Indicator Text 字元,Numbered Para 1 字元,DH1 字元,Recommendation 字元,lp1 字元,FooterText 字元"/>
    <w:link w:val="a9"/>
    <w:uiPriority w:val="34"/>
    <w:qFormat/>
    <w:rsid w:val="004D2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4CF8-86C5-45ED-A14A-C85A0DF6D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2</cp:revision>
  <cp:lastPrinted>2026-09-04T07:18:00Z</cp:lastPrinted>
  <dcterms:created xsi:type="dcterms:W3CDTF">2026-09-04T07:18:00Z</dcterms:created>
  <dcterms:modified xsi:type="dcterms:W3CDTF">2026-09-04T07:18:00Z</dcterms:modified>
</cp:coreProperties>
</file>