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A3D00" w:rsidP="001A3D00" w:rsidRDefault="001A3D00" w14:paraId="7A54F7F5" w14:textId="77777777">
      <w:pPr>
        <w:jc w:val="center"/>
        <w:rPr>
          <w:rFonts w:ascii="Arial" w:hAnsi="Arial" w:eastAsia="標楷體" w:cs="Arial"/>
          <w:b/>
          <w:sz w:val="36"/>
          <w:szCs w:val="24"/>
          <w:u w:val="single"/>
        </w:rPr>
      </w:pPr>
      <w:r w:rsidRPr="001A3D00">
        <w:rPr>
          <w:rFonts w:ascii="Arial" w:hAnsi="Arial" w:eastAsia="標楷體" w:cs="Arial"/>
          <w:b/>
          <w:sz w:val="36"/>
          <w:szCs w:val="24"/>
          <w:u w:val="single"/>
        </w:rPr>
        <w:t>設備完整性數位孿生現場資訊建置模組</w:t>
      </w:r>
    </w:p>
    <w:p w:rsidRPr="001A3D00" w:rsidR="001A3D00" w:rsidP="001A3D00" w:rsidRDefault="001A3D00" w14:paraId="4319A336" w14:textId="3401778B">
      <w:pPr>
        <w:ind w:firstLine="480" w:firstLineChars="200"/>
        <w:rPr>
          <w:rFonts w:hint="eastAsia" w:ascii="Times New Roman" w:hAnsi="Times New Roman" w:eastAsia="標楷體"/>
          <w:bCs/>
          <w:iCs/>
          <w:color w:val="000000"/>
          <w:kern w:val="0"/>
        </w:rPr>
      </w:pPr>
      <w:r w:rsidRPr="001A3D00">
        <w:rPr>
          <w:rFonts w:ascii="Times New Roman" w:hAnsi="Times New Roman" w:eastAsia="標楷體"/>
          <w:bCs/>
          <w:iCs/>
          <w:color w:val="000000"/>
          <w:kern w:val="0"/>
        </w:rPr>
        <w:t>本模組用於建置設備完整性數位孿生之現場資訊，透過全景影像、三維場景重建及</w:t>
      </w:r>
      <w:r w:rsidRPr="001A3D00">
        <w:rPr>
          <w:rFonts w:ascii="Times New Roman" w:hAnsi="Times New Roman" w:eastAsia="標楷體"/>
          <w:bCs/>
          <w:iCs/>
          <w:color w:val="000000"/>
          <w:kern w:val="0"/>
        </w:rPr>
        <w:t xml:space="preserve"> AI </w:t>
      </w:r>
      <w:r w:rsidRPr="001A3D00">
        <w:rPr>
          <w:rFonts w:ascii="Times New Roman" w:hAnsi="Times New Roman" w:eastAsia="標楷體"/>
          <w:bCs/>
          <w:iCs/>
          <w:color w:val="000000"/>
          <w:kern w:val="0"/>
        </w:rPr>
        <w:t>影像辨識技術，建立設備現況之數位化資料。</w:t>
      </w:r>
      <w:r w:rsidRPr="00B03A27" w:rsidR="00B03A27">
        <w:rPr>
          <w:rFonts w:ascii="Times New Roman" w:hAnsi="Times New Roman" w:eastAsia="標楷體"/>
          <w:bCs/>
          <w:iCs/>
          <w:color w:val="000000"/>
          <w:kern w:val="0"/>
        </w:rPr>
        <w:t>並提供多時期影像比對、設備狀態標記及空間定位等功能。</w:t>
      </w:r>
      <w:r w:rsidRPr="005A7C59" w:rsidR="005A7C59">
        <w:rPr>
          <w:rFonts w:ascii="Times New Roman" w:hAnsi="Times New Roman" w:eastAsia="標楷體"/>
          <w:bCs/>
          <w:iCs/>
          <w:color w:val="000000"/>
          <w:kern w:val="0"/>
        </w:rPr>
        <w:t>作為數位孿生平台之現場可視化資料來源，支援設備維護、巡檢管理及後續與</w:t>
      </w:r>
      <w:r w:rsidRPr="005A7C59" w:rsidR="005A7C59">
        <w:rPr>
          <w:rFonts w:ascii="Times New Roman" w:hAnsi="Times New Roman" w:eastAsia="標楷體"/>
          <w:bCs/>
          <w:iCs/>
          <w:color w:val="000000"/>
          <w:kern w:val="0"/>
        </w:rPr>
        <w:t xml:space="preserve"> BIM</w:t>
      </w:r>
      <w:r w:rsidRPr="005A7C59" w:rsidR="005A7C59">
        <w:rPr>
          <w:rFonts w:ascii="Times New Roman" w:hAnsi="Times New Roman" w:eastAsia="標楷體"/>
          <w:bCs/>
          <w:iCs/>
          <w:color w:val="000000"/>
          <w:kern w:val="0"/>
        </w:rPr>
        <w:t>、設備資訊及其他管理系統之整合應用。</w:t>
      </w:r>
    </w:p>
    <w:p w:rsidRPr="001A3D00" w:rsidR="0096056C" w:rsidP="0096056C" w:rsidRDefault="0096056C" w14:paraId="3DD5E0EF" w14:textId="77777777">
      <w:pPr>
        <w:ind w:firstLine="480" w:firstLineChars="200"/>
        <w:rPr>
          <w:rFonts w:ascii="Times New Roman" w:hAnsi="Times New Roman" w:eastAsia="標楷體"/>
          <w:bCs/>
          <w:iCs/>
          <w:color w:val="000000"/>
          <w:kern w:val="0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"/>
        <w:gridCol w:w="1190"/>
        <w:gridCol w:w="3405"/>
        <w:gridCol w:w="3405"/>
      </w:tblGrid>
      <w:tr w:rsidRPr="00A62F41" w:rsidR="00F46812" w:rsidTr="00F46812" w14:paraId="5AA96E43" w14:textId="6BB61F2A">
        <w:trPr>
          <w:trHeight w:val="298"/>
        </w:trPr>
        <w:tc>
          <w:tcPr>
            <w:tcW w:w="178" w:type="pct"/>
            <w:vAlign w:val="center"/>
          </w:tcPr>
          <w:p w:rsidRPr="00A62F41" w:rsidR="00F46812" w:rsidP="00D614CD" w:rsidRDefault="00F46812" w14:paraId="0AC8171E" w14:textId="77777777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A62F41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項次</w:t>
            </w:r>
          </w:p>
        </w:tc>
        <w:tc>
          <w:tcPr>
            <w:tcW w:w="717" w:type="pct"/>
            <w:vAlign w:val="center"/>
          </w:tcPr>
          <w:p w:rsidRPr="00A62F41" w:rsidR="00F46812" w:rsidP="00FD1C6C" w:rsidRDefault="00F46812" w14:paraId="392B8AFA" w14:textId="77777777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A62F41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項目</w:t>
            </w:r>
          </w:p>
        </w:tc>
        <w:tc>
          <w:tcPr>
            <w:tcW w:w="2052" w:type="pct"/>
            <w:vAlign w:val="center"/>
          </w:tcPr>
          <w:p w:rsidRPr="00A62F41" w:rsidR="00F46812" w:rsidP="00D614CD" w:rsidRDefault="00F46812" w14:paraId="170FF7FD" w14:textId="77777777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A62F41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項目內容</w:t>
            </w:r>
          </w:p>
        </w:tc>
        <w:tc>
          <w:tcPr>
            <w:tcW w:w="2052" w:type="pct"/>
            <w:vAlign w:val="center"/>
          </w:tcPr>
          <w:p w:rsidRPr="00A62F41" w:rsidR="00F46812" w:rsidP="00F46812" w:rsidRDefault="001D33FB" w14:paraId="44D675BC" w14:textId="3997447A">
            <w:pPr>
              <w:jc w:val="center"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驗收標準</w:t>
            </w:r>
          </w:p>
        </w:tc>
      </w:tr>
      <w:tr w:rsidRPr="00A62F41" w:rsidR="00F46812" w:rsidTr="00F46812" w14:paraId="5682DF86" w14:textId="726F814A">
        <w:trPr>
          <w:trHeight w:val="1512"/>
        </w:trPr>
        <w:tc>
          <w:tcPr>
            <w:tcW w:w="178" w:type="pct"/>
            <w:vAlign w:val="center"/>
          </w:tcPr>
          <w:p w:rsidRPr="00A62F41" w:rsidR="00F46812" w:rsidP="006E6627" w:rsidRDefault="00F46812" w14:paraId="30F7F9E0" w14:textId="77777777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 w:rsidRPr="00A62F41">
              <w:rPr>
                <w:rFonts w:hint="eastAsia" w:ascii="Times New Roman" w:hAnsi="Times New Roman" w:eastAsia="標楷體" w:cs="Times New Roman"/>
                <w:color w:val="000000" w:themeColor="text1"/>
              </w:rPr>
              <w:t>01</w:t>
            </w:r>
          </w:p>
        </w:tc>
        <w:tc>
          <w:tcPr>
            <w:tcW w:w="717" w:type="pct"/>
            <w:vAlign w:val="center"/>
          </w:tcPr>
          <w:p w:rsidR="00F46812" w:rsidP="00FD1C6C" w:rsidRDefault="00F46812" w14:paraId="53CD63D1" w14:textId="77777777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849EC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全景影像</w:t>
            </w:r>
          </w:p>
          <w:p w:rsidRPr="00FC348F" w:rsidR="00F46812" w:rsidP="00FD1C6C" w:rsidRDefault="00F46812" w14:paraId="3439D1AE" w14:textId="1745245A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資料輸</w:t>
            </w:r>
            <w:r w:rsidRPr="00843174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入</w:t>
            </w:r>
          </w:p>
        </w:tc>
        <w:tc>
          <w:tcPr>
            <w:tcW w:w="2052" w:type="pct"/>
            <w:vAlign w:val="center"/>
          </w:tcPr>
          <w:p w:rsidRPr="00F46812" w:rsidR="00F46812" w:rsidP="00F46812" w:rsidRDefault="00F46812" w14:paraId="126A83EC" w14:textId="0C9B13F7">
            <w:pPr>
              <w:spacing w:before="100" w:beforeAutospacing="1" w:after="100" w:afterAutospacing="1"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上傳功能：支援全景影像</w:t>
            </w:r>
            <w:r w:rsid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(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JPEG/PNG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，等距長方投影格式，解析度不低於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8000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×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4000</w:t>
            </w:r>
            <w:r w:rsid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)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之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檔案上傳，並自動記錄拍攝時間、地點等資料。</w:t>
            </w:r>
          </w:p>
          <w:p w:rsidRPr="00843174" w:rsidR="00F46812" w:rsidP="00F46812" w:rsidRDefault="00F46812" w14:paraId="367C3826" w14:textId="1B53B507">
            <w:pPr>
              <w:spacing w:before="100" w:beforeAutospacing="1" w:after="100" w:afterAutospacing="1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資料管理：作為數位孿生平台設備現況影像資料來源，依拍攝地點與時間分類儲存，支援後續資料整合。</w:t>
            </w:r>
          </w:p>
        </w:tc>
        <w:tc>
          <w:tcPr>
            <w:tcW w:w="2052" w:type="pct"/>
            <w:vAlign w:val="center"/>
          </w:tcPr>
          <w:p w:rsidR="00F46812" w:rsidP="00F46812" w:rsidRDefault="00F46812" w14:paraId="53C797EE" w14:textId="5E66CD90">
            <w:pPr>
              <w:spacing w:before="100" w:beforeAutospacing="1" w:after="100" w:afterAutospacing="1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1. 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指定格式與解析度之全景影像可成功上傳，成功率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100%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  <w:p w:rsidRPr="00F46812" w:rsidR="00F46812" w:rsidP="00F46812" w:rsidRDefault="00F46812" w14:paraId="6B3ADCDA" w14:textId="1470FF41">
            <w:pPr>
              <w:spacing w:before="100" w:beforeAutospacing="1" w:after="100" w:afterAutospacing="1"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2. 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上傳後平台可正確顯示影像內容及對應之拍攝時間</w:t>
            </w:r>
            <w:r w:rsidR="001D33FB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與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地點，誤植率為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0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  <w:p w:rsidRPr="00F46812" w:rsidR="00F46812" w:rsidP="00F46812" w:rsidRDefault="00F46812" w14:paraId="3ABFE57A" w14:textId="094E2C29">
            <w:pPr>
              <w:spacing w:before="100" w:beforeAutospacing="1" w:after="100" w:afterAutospacing="1"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3. 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依甲方指定之</w:t>
            </w:r>
            <w:r w:rsidR="001D33FB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場域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完成全景影像</w:t>
            </w:r>
            <w:r w:rsidR="00D04834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拍攝</w:t>
            </w:r>
            <w:r w:rsidRPr="00F46812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，並可於平台查詢調閱</w:t>
            </w:r>
            <w:r w:rsidRPr="00E12E85"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原始</w:t>
            </w:r>
            <w:r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數據</w:t>
            </w:r>
            <w:r w:rsidRPr="00E12E85"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</w:tc>
      </w:tr>
      <w:tr w:rsidRPr="00A62F41" w:rsidR="00F46812" w:rsidTr="00F46812" w14:paraId="73896E26" w14:textId="6ED33AE1">
        <w:trPr>
          <w:trHeight w:val="852"/>
        </w:trPr>
        <w:tc>
          <w:tcPr>
            <w:tcW w:w="178" w:type="pct"/>
            <w:vAlign w:val="center"/>
          </w:tcPr>
          <w:p w:rsidRPr="00A62F41" w:rsidR="00F46812" w:rsidP="003936D1" w:rsidRDefault="00F46812" w14:paraId="535BC089" w14:textId="76D70118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02</w:t>
            </w:r>
          </w:p>
        </w:tc>
        <w:tc>
          <w:tcPr>
            <w:tcW w:w="717" w:type="pct"/>
            <w:vAlign w:val="center"/>
          </w:tcPr>
          <w:p w:rsidR="00F46812" w:rsidP="00FD1C6C" w:rsidRDefault="00F46812" w14:paraId="5208D1B4" w14:textId="77777777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設備歷程</w:t>
            </w:r>
          </w:p>
          <w:p w:rsidRPr="00533C52" w:rsidR="00F46812" w:rsidP="00FD1C6C" w:rsidRDefault="00F46812" w14:paraId="01F634A5" w14:textId="22BBE70B">
            <w:pPr>
              <w:jc w:val="center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849EC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影像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比對</w:t>
            </w:r>
          </w:p>
        </w:tc>
        <w:tc>
          <w:tcPr>
            <w:tcW w:w="2052" w:type="pct"/>
            <w:vAlign w:val="center"/>
          </w:tcPr>
          <w:p w:rsidRPr="00E849EC" w:rsidR="00F46812" w:rsidP="00E849EC" w:rsidRDefault="00F46812" w14:paraId="20262C97" w14:textId="47F57D1A">
            <w:pPr>
              <w:pStyle w:val="Web"/>
              <w:rPr>
                <w:rFonts w:ascii="Times New Roman" w:hAnsi="Times New Roman" w:eastAsia="標楷體" w:cstheme="minorBidi"/>
                <w:bCs/>
                <w:iCs/>
                <w:color w:val="000000"/>
                <w:szCs w:val="22"/>
              </w:rPr>
            </w:pPr>
            <w:r w:rsidRPr="001A3D00">
              <w:rPr>
                <w:rFonts w:ascii="Times New Roman" w:hAnsi="Times New Roman" w:eastAsia="標楷體" w:cstheme="minorBidi"/>
                <w:bCs/>
                <w:iCs/>
                <w:color w:val="000000"/>
                <w:szCs w:val="22"/>
              </w:rPr>
              <w:t>顯示功能：可並排顯示不同時期影像進行比對。提供設備維護履歷與數位孿生歷史狀態查詢。</w:t>
            </w:r>
          </w:p>
        </w:tc>
        <w:tc>
          <w:tcPr>
            <w:tcW w:w="2052" w:type="pct"/>
            <w:vAlign w:val="center"/>
          </w:tcPr>
          <w:p w:rsidRPr="00376376" w:rsidR="00376376" w:rsidP="00376376" w:rsidRDefault="00376376" w14:paraId="1D61398D" w14:textId="77777777">
            <w:pPr>
              <w:pStyle w:val="Web"/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</w:pP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 xml:space="preserve">1. 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可任選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2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期以上影像進行並排比對，畫面顯示正常、無跑版或錯位。</w:t>
            </w:r>
          </w:p>
          <w:p w:rsidRPr="00376376" w:rsidR="00376376" w:rsidP="00376376" w:rsidRDefault="00376376" w14:paraId="35E9A69F" w14:textId="4EB72A9A">
            <w:pPr>
              <w:pStyle w:val="Web"/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</w:pP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 xml:space="preserve">2. 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左右</w:t>
            </w:r>
            <w:r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(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或多期</w:t>
            </w:r>
            <w:r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)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視窗之縮放、平移操作可同步反映，操作延遲不高於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1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秒。</w:t>
            </w:r>
          </w:p>
          <w:p w:rsidRPr="001A3D00" w:rsidR="00F46812" w:rsidP="00376376" w:rsidRDefault="00376376" w14:paraId="3886C778" w14:textId="5FA9F7C7">
            <w:pPr>
              <w:pStyle w:val="Web"/>
              <w:rPr>
                <w:rFonts w:ascii="Times New Roman" w:hAnsi="Times New Roman" w:eastAsia="標楷體" w:cstheme="minorBidi"/>
                <w:bCs/>
                <w:iCs/>
                <w:color w:val="000000"/>
                <w:szCs w:val="22"/>
              </w:rPr>
            </w:pP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 xml:space="preserve">3. </w:t>
            </w:r>
            <w:r w:rsidRPr="00376376">
              <w:rPr>
                <w:rFonts w:hint="eastAsia" w:ascii="Times New Roman" w:hAnsi="Times New Roman" w:eastAsia="標楷體" w:cstheme="minorBidi"/>
                <w:bCs/>
                <w:iCs/>
                <w:color w:val="000000"/>
                <w:szCs w:val="22"/>
              </w:rPr>
              <w:t>可查詢並正確顯示所選期別對應之設備維護履歷紀錄。</w:t>
            </w:r>
          </w:p>
        </w:tc>
      </w:tr>
      <w:tr w:rsidRPr="00A62F41" w:rsidR="00F46812" w:rsidTr="00F46812" w14:paraId="4D736B03" w14:textId="259F18A4">
        <w:trPr>
          <w:trHeight w:val="850"/>
        </w:trPr>
        <w:tc>
          <w:tcPr>
            <w:tcW w:w="178" w:type="pct"/>
            <w:vAlign w:val="center"/>
          </w:tcPr>
          <w:p w:rsidRPr="00A62F41" w:rsidR="00F46812" w:rsidP="003936D1" w:rsidRDefault="00F46812" w14:paraId="75C5E9B9" w14:textId="6384D588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 w:rsidRPr="00A62F41">
              <w:rPr>
                <w:rFonts w:hint="eastAsia" w:ascii="Times New Roman" w:hAnsi="Times New Roman" w:eastAsia="標楷體" w:cs="Times New Roman"/>
                <w:color w:val="000000" w:themeColor="text1"/>
              </w:rPr>
              <w:t>0</w:t>
            </w: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3</w:t>
            </w:r>
          </w:p>
        </w:tc>
        <w:tc>
          <w:tcPr>
            <w:tcW w:w="717" w:type="pct"/>
            <w:vAlign w:val="center"/>
          </w:tcPr>
          <w:p w:rsidRPr="006E6627" w:rsidR="00F46812" w:rsidP="00FD1C6C" w:rsidRDefault="00F46812" w14:paraId="702E5AD1" w14:textId="5CE85F15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設備狀態</w:t>
            </w:r>
            <w:r w:rsidRPr="00E56C9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標</w:t>
            </w: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記</w:t>
            </w:r>
          </w:p>
        </w:tc>
        <w:tc>
          <w:tcPr>
            <w:tcW w:w="2052" w:type="pct"/>
            <w:vAlign w:val="center"/>
          </w:tcPr>
          <w:p w:rsidRPr="00843174" w:rsidR="00F46812" w:rsidP="00A52CE6" w:rsidRDefault="00376376" w14:paraId="017054D7" w14:textId="792CAABE">
            <w:r w:rsidRPr="00376376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顯示功能：將</w:t>
            </w:r>
            <w:r w:rsidRPr="00376376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AI</w:t>
            </w:r>
            <w:r w:rsidRPr="00376376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影像辨識結果以標記點方式疊加顯示於點雲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/</w:t>
            </w:r>
            <w:r w:rsidRPr="00376376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全景影像對應位置，並依類別分別統計數量。辨識結果可作為設備狀態資訊，供數位孿生平台管理與匯出。</w:t>
            </w:r>
          </w:p>
        </w:tc>
        <w:tc>
          <w:tcPr>
            <w:tcW w:w="2052" w:type="pct"/>
            <w:vAlign w:val="center"/>
          </w:tcPr>
          <w:p w:rsidR="00376376" w:rsidP="00376376" w:rsidRDefault="00376376" w14:paraId="2750212C" w14:textId="73723827">
            <w:pPr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1. AI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辨識可自動判別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4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種以上的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場景物件，並</w:t>
            </w:r>
            <w:r w:rsidRPr="00376376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以標記點方式疊加顯示於點雲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/</w:t>
            </w:r>
            <w:r w:rsidRPr="00376376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全景影像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  <w:p w:rsidRPr="00376376" w:rsidR="00376376" w:rsidP="00376376" w:rsidRDefault="00376376" w14:paraId="013615F8" w14:textId="6D36FE88">
            <w:pP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2.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系統須提供人工複核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 (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手動複核異常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)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機制，可與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AI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辨識結果比對。</w:t>
            </w:r>
          </w:p>
          <w:p w:rsidRPr="001A3D00" w:rsidR="00F46812" w:rsidP="00376376" w:rsidRDefault="00376376" w14:paraId="63812172" w14:textId="35AAAA7B">
            <w:pPr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3. 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每筆標記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點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可依類別勾選顯示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/</w:t>
            </w:r>
            <w:r w:rsidRPr="00376376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隱藏，並可匯出類型、數量、所屬位置等資訊。</w:t>
            </w:r>
          </w:p>
        </w:tc>
      </w:tr>
      <w:tr w:rsidRPr="00A62F41" w:rsidR="00F46812" w:rsidTr="00F46812" w14:paraId="0252036E" w14:textId="6BECF265">
        <w:trPr>
          <w:trHeight w:val="70"/>
        </w:trPr>
        <w:tc>
          <w:tcPr>
            <w:tcW w:w="178" w:type="pct"/>
            <w:vAlign w:val="center"/>
          </w:tcPr>
          <w:p w:rsidRPr="00A62F41" w:rsidR="00F46812" w:rsidP="006E6627" w:rsidRDefault="00F46812" w14:paraId="5FB8EC0B" w14:textId="08E37B9C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lastRenderedPageBreak/>
              <w:t>04</w:t>
            </w:r>
          </w:p>
        </w:tc>
        <w:tc>
          <w:tcPr>
            <w:tcW w:w="717" w:type="pct"/>
            <w:vAlign w:val="center"/>
          </w:tcPr>
          <w:p w:rsidRPr="003936D1" w:rsidR="00F46812" w:rsidP="00FD1C6C" w:rsidRDefault="00F46812" w14:paraId="54445828" w14:textId="5B85241B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 w:rsidRPr="008A4973">
              <w:rPr>
                <w:rFonts w:ascii="Times New Roman" w:hAnsi="Times New Roman" w:eastAsia="標楷體" w:cs="Times New Roman"/>
                <w:color w:val="000000" w:themeColor="text1"/>
              </w:rPr>
              <w:t>三維場景</w:t>
            </w: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建置</w:t>
            </w:r>
          </w:p>
        </w:tc>
        <w:tc>
          <w:tcPr>
            <w:tcW w:w="2052" w:type="pct"/>
            <w:vAlign w:val="center"/>
          </w:tcPr>
          <w:p w:rsidRPr="001A3D00" w:rsidR="00F46812" w:rsidP="00C803D3" w:rsidRDefault="00D04834" w14:paraId="0636E092" w14:textId="72F7B2A5">
            <w:pPr>
              <w:widowControl/>
              <w:spacing w:before="100" w:beforeAutospacing="1" w:after="100" w:afterAutospacing="1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D04834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顯示功能：</w:t>
            </w:r>
            <w:r w:rsidRPr="00E12E85" w:rsid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支援</w:t>
            </w:r>
            <w:r w:rsidRPr="00E12E85" w:rsidR="00E12E85">
              <w:rPr>
                <w:rFonts w:ascii="Times New Roman" w:hAnsi="Times New Roman" w:eastAsia="標楷體" w:cs="Times New Roman"/>
                <w:color w:val="000000" w:themeColor="text1"/>
              </w:rPr>
              <w:t>光達</w:t>
            </w:r>
            <w:r w:rsidRPr="00E12E85" w:rsid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點雲之檔案上傳，</w:t>
            </w:r>
            <w:r w:rsidRPr="00D04834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可於平台瀏覽、縮放、旋轉、全景瀏覽及移動方向切換，另提供量距、斷面等量測工具。</w:t>
            </w:r>
            <w:r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並能顯示</w:t>
            </w:r>
            <w:r w:rsidRPr="00E12E85" w:rsidR="00E12E85">
              <w:rPr>
                <w:rFonts w:hint="eastAsia" w:ascii="Times New Roman" w:hAnsi="Times New Roman" w:eastAsia="標楷體" w:cs="Times New Roman"/>
                <w:color w:val="000000" w:themeColor="text1"/>
              </w:rPr>
              <w:t>掃描</w:t>
            </w:r>
            <w:r w:rsidRPr="00E12E85" w:rsid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路徑</w:t>
            </w:r>
            <w:r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</w:tc>
        <w:tc>
          <w:tcPr>
            <w:tcW w:w="2052" w:type="pct"/>
            <w:vAlign w:val="center"/>
          </w:tcPr>
          <w:p w:rsidR="00F46812" w:rsidP="00E12E85" w:rsidRDefault="00D04834" w14:paraId="0CC5FDB1" w14:textId="77777777">
            <w:pPr>
              <w:pStyle w:val="a4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依甲方指定之場域完成</w:t>
            </w:r>
            <w:r w:rsidRPr="00E12E85" w:rsidR="00E12E85">
              <w:rPr>
                <w:rFonts w:ascii="Times New Roman" w:hAnsi="Times New Roman" w:eastAsia="標楷體" w:cs="Times New Roman"/>
                <w:color w:val="000000" w:themeColor="text1"/>
              </w:rPr>
              <w:t>光達</w:t>
            </w:r>
            <w:r w:rsidRPr="00E12E85" w:rsidR="00E12E85">
              <w:rPr>
                <w:rFonts w:hint="eastAsia" w:ascii="Times New Roman" w:hAnsi="Times New Roman" w:eastAsia="標楷體" w:cs="Times New Roman"/>
                <w:color w:val="000000" w:themeColor="text1"/>
              </w:rPr>
              <w:t>點雲掃描</w:t>
            </w: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，並可於平台查詢調閱</w:t>
            </w:r>
            <w:r w:rsidRPr="00E12E85"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原始</w:t>
            </w:r>
            <w:r w:rsid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數據</w:t>
            </w: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  <w:p w:rsidR="00E12E85" w:rsidP="00E12E85" w:rsidRDefault="00E12E85" w14:paraId="1FDF1DFF" w14:textId="77777777">
            <w:pPr>
              <w:pStyle w:val="a4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點雲涵蓋範圍與現場實際拍攝範圍一致，無明顯遺漏區域，經甲方現場抽驗確認。</w:t>
            </w:r>
          </w:p>
          <w:p w:rsidRPr="00E12E85" w:rsidR="00E12E85" w:rsidP="00E12E85" w:rsidRDefault="00E12E85" w14:paraId="7C1C00AD" w14:textId="07FFB8E5">
            <w:pPr>
              <w:pStyle w:val="a4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系統提供量距（距離量測）及斷面（剖面分析）工具，量測結果可即時顯示。</w:t>
            </w:r>
          </w:p>
        </w:tc>
      </w:tr>
      <w:tr w:rsidRPr="00A62F41" w:rsidR="00F46812" w:rsidTr="00F46812" w14:paraId="517CECF1" w14:textId="5952F3F1">
        <w:trPr>
          <w:trHeight w:val="730"/>
        </w:trPr>
        <w:tc>
          <w:tcPr>
            <w:tcW w:w="178" w:type="pct"/>
            <w:vAlign w:val="center"/>
          </w:tcPr>
          <w:p w:rsidR="00F46812" w:rsidP="006E6627" w:rsidRDefault="00F46812" w14:paraId="5ECDAB94" w14:textId="47485F11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05</w:t>
            </w:r>
          </w:p>
        </w:tc>
        <w:tc>
          <w:tcPr>
            <w:tcW w:w="717" w:type="pct"/>
            <w:vAlign w:val="center"/>
          </w:tcPr>
          <w:p w:rsidRPr="00843174" w:rsidR="00F46812" w:rsidP="00FD1C6C" w:rsidRDefault="00F46812" w14:paraId="133C29AE" w14:textId="32FB8C62">
            <w:pPr>
              <w:jc w:val="center"/>
              <w:rPr>
                <w:rFonts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設備空間定位</w:t>
            </w:r>
          </w:p>
        </w:tc>
        <w:tc>
          <w:tcPr>
            <w:tcW w:w="2052" w:type="pct"/>
            <w:vAlign w:val="center"/>
          </w:tcPr>
          <w:p w:rsidRPr="008947C5" w:rsidR="00F46812" w:rsidP="008947C5" w:rsidRDefault="00E12E85" w14:paraId="567B4117" w14:textId="4603F24D">
            <w:pPr>
              <w:widowControl/>
              <w:rPr>
                <w:rFonts w:ascii="Times New Roman" w:hAnsi="Times New Roman" w:eastAsia="標楷體" w:cs="Times New Roman"/>
                <w:color w:val="000000" w:themeColor="text1"/>
              </w:rPr>
            </w:pP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顯示功能：將</w:t>
            </w: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AI</w:t>
            </w: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辨識結果於三維場景中以標記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點</w:t>
            </w: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顯示，並可依樓層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/</w:t>
            </w: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區域統計缺陷分布。</w:t>
            </w:r>
          </w:p>
        </w:tc>
        <w:tc>
          <w:tcPr>
            <w:tcW w:w="2052" w:type="pct"/>
            <w:vAlign w:val="center"/>
          </w:tcPr>
          <w:p w:rsidRPr="00E12E85" w:rsidR="00E12E85" w:rsidP="00E12E85" w:rsidRDefault="00E12E85" w14:paraId="2024529A" w14:textId="6F89BD99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1. </w:t>
            </w: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缺陷標記須正確定位於點雲對應座標位置，並以圖示顯示於三維場景中，點選後可查詢對應詳細資訊。</w:t>
            </w:r>
          </w:p>
          <w:p w:rsidRPr="00E12E85" w:rsidR="00E12E85" w:rsidP="00E12E85" w:rsidRDefault="00E12E85" w14:paraId="2C81A13C" w14:textId="481EC646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2. </w:t>
            </w: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系統可依樓層統計並顯示各樓層缺陷數量分布，各樓層加總數須與標記總數一致。</w:t>
            </w:r>
          </w:p>
          <w:p w:rsidRPr="001A3D00" w:rsidR="00F46812" w:rsidP="00E12E85" w:rsidRDefault="00E12E85" w14:paraId="5E655192" w14:textId="0AEE41A2">
            <w:pPr>
              <w:widowControl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3. </w:t>
            </w:r>
            <w:r w:rsidRPr="00E12E85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路徑上之全景標記點位須完整記錄並可於場景中開關顯示，點位數須與實際拍攝全景影像數一致。</w:t>
            </w:r>
          </w:p>
        </w:tc>
      </w:tr>
      <w:tr w:rsidRPr="00A62F41" w:rsidR="00E12E85" w:rsidTr="00F46812" w14:paraId="1D459543" w14:textId="77777777">
        <w:trPr>
          <w:trHeight w:val="730"/>
        </w:trPr>
        <w:tc>
          <w:tcPr>
            <w:tcW w:w="178" w:type="pct"/>
            <w:vAlign w:val="center"/>
          </w:tcPr>
          <w:p w:rsidR="00E12E85" w:rsidP="006E6627" w:rsidRDefault="00E12E85" w14:paraId="58505175" w14:textId="1B8A8466">
            <w:pPr>
              <w:jc w:val="center"/>
              <w:rPr>
                <w:rFonts w:hint="eastAsia"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06</w:t>
            </w:r>
          </w:p>
        </w:tc>
        <w:tc>
          <w:tcPr>
            <w:tcW w:w="717" w:type="pct"/>
            <w:vAlign w:val="center"/>
          </w:tcPr>
          <w:p w:rsidR="00E12E85" w:rsidP="00FD1C6C" w:rsidRDefault="00E12E85" w14:paraId="1C51C84D" w14:textId="13DC0BD3">
            <w:pPr>
              <w:jc w:val="center"/>
              <w:rPr>
                <w:rFonts w:hint="eastAsia" w:ascii="Times New Roman" w:hAnsi="Times New Roman" w:eastAsia="標楷體" w:cs="Times New Roman"/>
                <w:color w:val="000000" w:themeColor="text1"/>
              </w:rPr>
            </w:pPr>
            <w:r w:rsidRPr="00E12E85">
              <w:rPr>
                <w:rFonts w:hint="eastAsia" w:ascii="Times New Roman" w:hAnsi="Times New Roman" w:eastAsia="標楷體" w:cs="Times New Roman"/>
                <w:color w:val="000000" w:themeColor="text1"/>
              </w:rPr>
              <w:t>統計分析儀表板</w:t>
            </w:r>
          </w:p>
        </w:tc>
        <w:tc>
          <w:tcPr>
            <w:tcW w:w="2052" w:type="pct"/>
            <w:vAlign w:val="center"/>
          </w:tcPr>
          <w:p w:rsidRPr="00E12E85" w:rsidR="00E12E85" w:rsidP="008947C5" w:rsidRDefault="00E12E85" w14:paraId="087E00CD" w14:textId="343DAD30">
            <w:pPr>
              <w:widowControl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顯示功能：提供統計圖表，含時間趨勢折線圖、類別佔比之圓</w:t>
            </w:r>
            <w:r w:rsid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餅</w:t>
            </w: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圖、依樓層分布之堆疊長條圖，供管理人員掌握設備空間分布。</w:t>
            </w:r>
          </w:p>
        </w:tc>
        <w:tc>
          <w:tcPr>
            <w:tcW w:w="2052" w:type="pct"/>
            <w:vAlign w:val="center"/>
          </w:tcPr>
          <w:p w:rsidRPr="00FD1C6C" w:rsidR="00FD1C6C" w:rsidP="00FD1C6C" w:rsidRDefault="00FD1C6C" w14:paraId="59AC4E16" w14:textId="0F0E36A2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1.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三種統計圖表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(</w:t>
            </w:r>
            <w:r w:rsidRPr="00E12E85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時間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趨勢、類別佔比、樓層分布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)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須皆可正常顯示，並依場景物件清單之類別勾選即時連動篩選更新。</w:t>
            </w:r>
          </w:p>
          <w:p w:rsidRPr="00FD1C6C" w:rsidR="00FD1C6C" w:rsidP="00FD1C6C" w:rsidRDefault="00FD1C6C" w14:paraId="423C92D6" w14:textId="75428458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2.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各圖表統計數值加總須與場景物件清單總數一致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  <w:p w:rsidRPr="00FD1C6C" w:rsidR="00E12E85" w:rsidP="00FD1C6C" w:rsidRDefault="00FD1C6C" w14:paraId="64F16F3E" w14:textId="113CE293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3.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圖表支援滑鼠互動提示，資料更新可即時反映於畫面。</w:t>
            </w:r>
          </w:p>
        </w:tc>
      </w:tr>
      <w:tr w:rsidRPr="00A62F41" w:rsidR="00FD1C6C" w:rsidTr="00F46812" w14:paraId="28FB44D4" w14:textId="77777777">
        <w:trPr>
          <w:trHeight w:val="730"/>
        </w:trPr>
        <w:tc>
          <w:tcPr>
            <w:tcW w:w="178" w:type="pct"/>
            <w:vAlign w:val="center"/>
          </w:tcPr>
          <w:p w:rsidR="00FD1C6C" w:rsidP="006E6627" w:rsidRDefault="00FD1C6C" w14:paraId="1C1D33C1" w14:textId="5E7E7502">
            <w:pPr>
              <w:jc w:val="center"/>
              <w:rPr>
                <w:rFonts w:hint="eastAsia" w:ascii="Times New Roman" w:hAnsi="Times New Roman" w:eastAsia="標楷體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07</w:t>
            </w:r>
          </w:p>
        </w:tc>
        <w:tc>
          <w:tcPr>
            <w:tcW w:w="717" w:type="pct"/>
            <w:vAlign w:val="center"/>
          </w:tcPr>
          <w:p w:rsidRPr="00FD1C6C" w:rsidR="00FD1C6C" w:rsidP="00FD1C6C" w:rsidRDefault="00FD1C6C" w14:paraId="40BD1807" w14:textId="3DDEB660">
            <w:pPr>
              <w:jc w:val="center"/>
              <w:rPr>
                <w:rFonts w:hint="eastAsia" w:ascii="Times New Roman" w:hAnsi="Times New Roman" w:eastAsia="標楷體" w:cs="Times New Roman"/>
                <w:color w:val="000000" w:themeColor="text1"/>
              </w:rPr>
            </w:pPr>
            <w:r w:rsidRPr="00FD1C6C">
              <w:rPr>
                <w:rFonts w:hint="eastAsia" w:ascii="Times New Roman" w:hAnsi="Times New Roman" w:eastAsia="標楷體" w:cs="Times New Roman"/>
                <w:color w:val="000000" w:themeColor="text1"/>
              </w:rPr>
              <w:t>報表</w:t>
            </w:r>
          </w:p>
          <w:p w:rsidRPr="00E12E85" w:rsidR="00FD1C6C" w:rsidP="00FD1C6C" w:rsidRDefault="00FD1C6C" w14:paraId="27573E58" w14:textId="314FA1AE">
            <w:pPr>
              <w:jc w:val="center"/>
              <w:rPr>
                <w:rFonts w:hint="eastAsia" w:ascii="Times New Roman" w:hAnsi="Times New Roman" w:eastAsia="標楷體" w:cs="Times New Roman"/>
                <w:color w:val="000000" w:themeColor="text1"/>
              </w:rPr>
            </w:pPr>
            <w:r w:rsidRPr="00FD1C6C">
              <w:rPr>
                <w:rFonts w:hint="eastAsia" w:ascii="Times New Roman" w:hAnsi="Times New Roman" w:eastAsia="標楷體" w:cs="Times New Roman"/>
                <w:color w:val="000000" w:themeColor="text1"/>
              </w:rPr>
              <w:t>匯出</w:t>
            </w:r>
          </w:p>
        </w:tc>
        <w:tc>
          <w:tcPr>
            <w:tcW w:w="2052" w:type="pct"/>
            <w:vAlign w:val="center"/>
          </w:tcPr>
          <w:p w:rsidRPr="00E12E85" w:rsidR="00FD1C6C" w:rsidP="008947C5" w:rsidRDefault="00FD1C6C" w14:paraId="58FF7788" w14:textId="2FDF6E8F">
            <w:pPr>
              <w:widowControl/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D1C6C">
              <w:rPr>
                <w:rFonts w:hint="eastAsia" w:ascii="Times New Roman" w:hAnsi="Times New Roman" w:eastAsia="標楷體" w:cs="Times New Roman"/>
                <w:color w:val="000000" w:themeColor="text1"/>
              </w:rPr>
              <w:t>匯出</w:t>
            </w:r>
            <w:r w:rsidRPr="00FD1C6C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功能：提供一鍵匯出報告功能，內容包含場景物件統計數量、類別分布、樓層分布及點位位置等資訊。</w:t>
            </w:r>
          </w:p>
        </w:tc>
        <w:tc>
          <w:tcPr>
            <w:tcW w:w="2052" w:type="pct"/>
            <w:vAlign w:val="center"/>
          </w:tcPr>
          <w:p w:rsidRPr="00FD1C6C" w:rsidR="00FD1C6C" w:rsidP="00FD1C6C" w:rsidRDefault="00FD1C6C" w14:paraId="527815FD" w14:textId="56054E85">
            <w:pPr>
              <w:rPr>
                <w:rFonts w:hint="eastAsia" w:ascii="Times New Roman" w:hAnsi="Times New Roman" w:eastAsia="標楷體" w:cs="Times New Roman"/>
                <w:color w:val="000000" w:themeColor="text1"/>
              </w:rPr>
            </w:pP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1.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點選</w:t>
            </w:r>
            <w:r w:rsidRPr="00FD1C6C">
              <w:rPr>
                <w:rFonts w:hint="eastAsia" w:ascii="Times New Roman" w:hAnsi="Times New Roman" w:eastAsia="標楷體" w:cs="Times New Roman"/>
                <w:color w:val="000000" w:themeColor="text1"/>
              </w:rPr>
              <w:t>報表匯出</w:t>
            </w:r>
            <w:r w:rsidRPr="00FD1C6C">
              <w:rPr>
                <w:rFonts w:ascii="Times New Roman" w:hAnsi="Times New Roman" w:eastAsia="標楷體" w:cs="Times New Roman"/>
                <w:color w:val="000000" w:themeColor="text1"/>
              </w:rPr>
              <w:t>之圖示</w:t>
            </w:r>
            <w:r>
              <w:rPr>
                <w:rFonts w:hint="eastAsia" w:ascii="Times New Roman" w:hAnsi="Times New Roman" w:eastAsia="標楷體" w:cs="Times New Roman"/>
                <w:color w:val="000000" w:themeColor="text1"/>
              </w:rPr>
              <w:t>，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可成功匯出報告檔案，檔案內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容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須包含各類別</w:t>
            </w:r>
            <w:r w:rsidRPr="00FD1C6C">
              <w:rPr>
                <w:rFonts w:ascii="Times New Roman" w:hAnsi="Times New Roman" w:eastAsia="標楷體"/>
                <w:bCs/>
                <w:iCs/>
                <w:color w:val="000000"/>
                <w:kern w:val="0"/>
              </w:rPr>
              <w:t>場景物件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統計數量、樓層分布</w:t>
            </w:r>
            <w:r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等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圖表。</w:t>
            </w:r>
          </w:p>
          <w:p w:rsidRPr="00FD1C6C" w:rsidR="00FD1C6C" w:rsidP="00FD1C6C" w:rsidRDefault="00FD1C6C" w14:paraId="63F07262" w14:textId="7DA067E5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2.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匯出報告數值須與畫面顯示數值完全一致。</w:t>
            </w:r>
          </w:p>
          <w:p w:rsidRPr="00FD1C6C" w:rsidR="00FD1C6C" w:rsidP="00FD1C6C" w:rsidRDefault="00FD1C6C" w14:paraId="5B9973C5" w14:textId="5EEDF8FE">
            <w:pPr>
              <w:widowControl/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</w:pP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 xml:space="preserve">3. 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報告格式須為甲方可開啟之通用格式</w:t>
            </w:r>
            <w:r w:rsidR="007C6CDF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(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如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PDF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或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Excel</w:t>
            </w:r>
            <w:r w:rsidR="007C6CDF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)</w:t>
            </w:r>
            <w:r w:rsidRPr="00FD1C6C">
              <w:rPr>
                <w:rFonts w:hint="eastAsia" w:ascii="Times New Roman" w:hAnsi="Times New Roman" w:eastAsia="標楷體"/>
                <w:bCs/>
                <w:iCs/>
                <w:color w:val="000000"/>
                <w:kern w:val="0"/>
              </w:rPr>
              <w:t>。</w:t>
            </w:r>
          </w:p>
        </w:tc>
      </w:tr>
    </w:tbl>
    <w:p w:rsidR="001F4582" w:rsidRDefault="001F4582" w14:paraId="67D7A324" w14:textId="53A54D46">
      <w:pPr>
        <w:widowControl/>
      </w:pPr>
    </w:p>
    <w:p w:rsidR="00A94095" w:rsidP="00532DB7" w:rsidRDefault="001F4582" w14:paraId="330F0737" w14:textId="1BE62DB3">
      <w:pPr>
        <w:rPr>
          <w:rFonts w:eastAsia="標楷體"/>
        </w:rPr>
      </w:pPr>
      <w:r>
        <w:rPr>
          <w:rFonts w:hint="eastAsia" w:eastAsia="標楷體"/>
        </w:rPr>
        <w:lastRenderedPageBreak/>
        <w:t>其他特殊要求：</w:t>
      </w:r>
    </w:p>
    <w:p w:rsidR="001F4582" w:rsidP="00532DB7" w:rsidRDefault="001F4582" w14:paraId="3C333179" w14:textId="08795DC5">
      <w:pPr>
        <w:numPr>
          <w:ilvl w:val="0"/>
          <w:numId w:val="5"/>
        </w:numPr>
        <w:rPr>
          <w:rFonts w:eastAsia="標楷體"/>
        </w:rPr>
      </w:pPr>
      <w:r>
        <w:rPr>
          <w:rFonts w:hint="eastAsia" w:eastAsia="標楷體"/>
        </w:rPr>
        <w:t>本案</w:t>
      </w:r>
      <w:r w:rsidRPr="00F77264">
        <w:rPr>
          <w:rFonts w:hint="eastAsia" w:eastAsia="標楷體"/>
        </w:rPr>
        <w:t>建置</w:t>
      </w:r>
      <w:r>
        <w:rPr>
          <w:rFonts w:hint="eastAsia" w:eastAsia="標楷體"/>
        </w:rPr>
        <w:t>時程</w:t>
      </w:r>
      <w:r w:rsidRPr="00F77264">
        <w:rPr>
          <w:rFonts w:hint="eastAsia" w:eastAsia="標楷體"/>
        </w:rPr>
        <w:t>需配合</w:t>
      </w:r>
      <w:r>
        <w:rPr>
          <w:rFonts w:hint="eastAsia" w:eastAsia="標楷體"/>
        </w:rPr>
        <w:t>甲方之</w:t>
      </w:r>
      <w:r w:rsidRPr="00F77264">
        <w:rPr>
          <w:rFonts w:hint="eastAsia" w:eastAsia="標楷體"/>
        </w:rPr>
        <w:t>要求</w:t>
      </w:r>
      <w:r>
        <w:rPr>
          <w:rFonts w:hint="eastAsia" w:eastAsia="標楷體"/>
          <w:color w:val="000000" w:themeColor="text1"/>
        </w:rPr>
        <w:t>。</w:t>
      </w:r>
    </w:p>
    <w:p w:rsidRPr="0002773A" w:rsidR="001F4582" w:rsidP="00532DB7" w:rsidRDefault="001F4582" w14:paraId="12FDC1D5" w14:textId="55CFFC8B">
      <w:pPr>
        <w:numPr>
          <w:ilvl w:val="0"/>
          <w:numId w:val="5"/>
        </w:numPr>
        <w:rPr>
          <w:rFonts w:eastAsia="標楷體"/>
        </w:rPr>
      </w:pPr>
      <w:r w:rsidRPr="0002773A">
        <w:rPr>
          <w:rFonts w:hint="eastAsia" w:eastAsia="標楷體"/>
        </w:rPr>
        <w:t>本案建置過程需配合甲方之要求調整</w:t>
      </w:r>
      <w:r w:rsidR="00164E9E">
        <w:rPr>
          <w:rFonts w:hint="eastAsia" w:ascii="Times New Roman" w:hAnsi="Times New Roman" w:eastAsia="標楷體" w:cs="Times New Roman"/>
          <w:color w:val="000000" w:themeColor="text1"/>
        </w:rPr>
        <w:t>功能</w:t>
      </w:r>
      <w:r w:rsidR="00A52CE6">
        <w:rPr>
          <w:rFonts w:hint="eastAsia" w:ascii="Times New Roman" w:hAnsi="Times New Roman" w:eastAsia="標楷體" w:cs="Times New Roman"/>
          <w:color w:val="000000" w:themeColor="text1"/>
        </w:rPr>
        <w:t>並擴充</w:t>
      </w:r>
      <w:r>
        <w:rPr>
          <w:rFonts w:hint="eastAsia" w:ascii="Times New Roman" w:hAnsi="Times New Roman" w:eastAsia="標楷體" w:cs="Times New Roman"/>
          <w:color w:val="000000" w:themeColor="text1"/>
        </w:rPr>
        <w:t>。</w:t>
      </w:r>
    </w:p>
    <w:p w:rsidR="001F4582" w:rsidP="00532DB7" w:rsidRDefault="001F4582" w14:paraId="58F55936" w14:textId="77777777">
      <w:pPr>
        <w:pStyle w:val="a4"/>
        <w:numPr>
          <w:ilvl w:val="0"/>
          <w:numId w:val="5"/>
        </w:numPr>
        <w:ind w:leftChars="0"/>
        <w:rPr>
          <w:rFonts w:ascii="Times New Roman" w:hAnsi="Times New Roman" w:eastAsia="標楷體" w:cs="Arial"/>
        </w:rPr>
      </w:pPr>
      <w:r>
        <w:rPr>
          <w:rFonts w:hint="eastAsia" w:eastAsia="標楷體" w:cs="Arial"/>
        </w:rPr>
        <w:t>辦案交付項目後續擬投入空間資訊相關技術開發，需具備空間三維</w:t>
      </w:r>
      <w:r w:rsidRPr="00DB4663">
        <w:rPr>
          <w:rFonts w:hint="eastAsia" w:eastAsia="標楷體" w:cs="Arial"/>
        </w:rPr>
        <w:t>點雲</w:t>
      </w:r>
      <w:r>
        <w:rPr>
          <w:rFonts w:hint="eastAsia" w:eastAsia="標楷體" w:cs="Arial"/>
        </w:rPr>
        <w:t>分析處理</w:t>
      </w:r>
      <w:r w:rsidRPr="00DB4663">
        <w:rPr>
          <w:rFonts w:hint="eastAsia" w:eastAsia="標楷體" w:cs="Arial"/>
        </w:rPr>
        <w:t>與建築資訊模型</w:t>
      </w:r>
      <w:r>
        <w:rPr>
          <w:rFonts w:hint="eastAsia" w:eastAsia="標楷體" w:cs="Arial"/>
        </w:rPr>
        <w:t>之</w:t>
      </w:r>
      <w:r w:rsidRPr="00DB4663">
        <w:rPr>
          <w:rFonts w:hint="eastAsia" w:eastAsia="標楷體" w:cs="Arial"/>
        </w:rPr>
        <w:t>工程</w:t>
      </w:r>
      <w:r>
        <w:rPr>
          <w:rFonts w:hint="eastAsia" w:eastAsia="標楷體" w:cs="Arial"/>
        </w:rPr>
        <w:t>實務經驗，並有相關技術研究經驗</w:t>
      </w:r>
      <w:r w:rsidRPr="00902174">
        <w:rPr>
          <w:rFonts w:hint="eastAsia" w:ascii="Times New Roman" w:hAnsi="Times New Roman" w:eastAsia="標楷體" w:cs="Arial"/>
        </w:rPr>
        <w:t>。</w:t>
      </w:r>
    </w:p>
    <w:p w:rsidRPr="001F4582" w:rsidR="001F4582" w:rsidP="00D404AC" w:rsidRDefault="001F4582" w14:paraId="6ACB3915" w14:textId="77777777"/>
    <w:p w:rsidR="0096056C" w:rsidP="00A94095" w:rsidRDefault="00A52CE6" w14:paraId="40BB784F" w14:textId="6873F4A1">
      <w:pPr>
        <w:rPr>
          <w:rFonts w:ascii="Times New Roman" w:hAnsi="Times New Roman" w:eastAsia="標楷體" w:cs="Times New Roman"/>
        </w:rPr>
      </w:pPr>
      <w:r w:rsidRPr="00D977A0">
        <w:rPr>
          <w:rFonts w:hint="eastAsia" w:ascii="Times New Roman" w:hAnsi="Times New Roman" w:eastAsia="標楷體" w:cs="Times New Roman"/>
        </w:rPr>
        <w:t>驗收方式：</w:t>
      </w:r>
    </w:p>
    <w:p w:rsidRPr="00A62F41" w:rsidR="00D81EFE" w:rsidP="00D81EFE" w:rsidRDefault="00D81EFE" w14:paraId="0F921B5B" w14:textId="65E6D599">
      <w:pPr>
        <w:rPr>
          <w:rFonts w:ascii="Times New Roman" w:hAnsi="Times New Roman"/>
        </w:rPr>
      </w:pPr>
      <w:r w:rsidRPr="00A62F41">
        <w:rPr>
          <w:rFonts w:hint="eastAsia" w:ascii="Times New Roman" w:hAnsi="Times New Roman" w:eastAsia="標楷體" w:cs="Times New Roman"/>
        </w:rPr>
        <w:t>1.</w:t>
      </w:r>
      <w:r w:rsidRPr="00A62F41">
        <w:rPr>
          <w:rFonts w:hint="eastAsia" w:ascii="Times New Roman" w:hAnsi="Times New Roman" w:eastAsia="標楷體" w:cs="Times New Roman"/>
        </w:rPr>
        <w:tab/>
      </w:r>
      <w:r w:rsidRPr="00A62F41">
        <w:rPr>
          <w:rFonts w:hint="eastAsia" w:ascii="Times New Roman" w:hAnsi="Times New Roman" w:eastAsia="標楷體" w:cs="Times New Roman"/>
        </w:rPr>
        <w:t>上述</w:t>
      </w:r>
      <w:r w:rsidRPr="00A62F41">
        <w:rPr>
          <w:rFonts w:hint="eastAsia" w:ascii="Times New Roman" w:hAnsi="Times New Roman" w:eastAsia="標楷體"/>
          <w:bCs/>
          <w:iCs/>
          <w:color w:val="000000"/>
          <w:kern w:val="0"/>
        </w:rPr>
        <w:t>項目內容</w:t>
      </w:r>
      <w:r w:rsidRPr="00A62F41">
        <w:rPr>
          <w:rFonts w:hint="eastAsia" w:ascii="Times New Roman" w:hAnsi="Times New Roman" w:eastAsia="標楷體" w:cs="Times New Roman"/>
        </w:rPr>
        <w:t>經甲方測試</w:t>
      </w:r>
      <w:r w:rsidR="007C6CDF">
        <w:rPr>
          <w:rFonts w:hint="eastAsia" w:ascii="Times New Roman" w:hAnsi="Times New Roman" w:eastAsia="標楷體" w:cs="Times New Roman"/>
        </w:rPr>
        <w:t>符合</w:t>
      </w:r>
      <w:r w:rsidRPr="007C6CDF" w:rsidR="007C6CDF">
        <w:rPr>
          <w:rFonts w:ascii="Times New Roman" w:hAnsi="Times New Roman" w:eastAsia="標楷體" w:cs="Times New Roman"/>
        </w:rPr>
        <w:t>驗收標準</w:t>
      </w:r>
      <w:r w:rsidRPr="00A62F41">
        <w:rPr>
          <w:rFonts w:hint="eastAsia" w:ascii="Times New Roman" w:hAnsi="Times New Roman" w:eastAsia="標楷體" w:cs="Times New Roman"/>
        </w:rPr>
        <w:t>即完成交付。</w:t>
      </w:r>
    </w:p>
    <w:p w:rsidRPr="00A52CE6" w:rsidR="000D0CC2" w:rsidP="003430A5" w:rsidRDefault="000D0CC2" w14:paraId="67FF1592" w14:textId="0B798539">
      <w:pPr>
        <w:rPr>
          <w:rFonts w:ascii="Times New Roman" w:hAnsi="Times New Roman" w:eastAsia="標楷體" w:cs="Times New Roman"/>
          <w:color w:val="000000" w:themeColor="text1"/>
        </w:rPr>
      </w:pPr>
    </w:p>
    <w:p w:rsidR="0002773A" w:rsidP="0002773A" w:rsidRDefault="0002773A" w14:paraId="6671F6D6" w14:textId="6A760BA0">
      <w:pPr>
        <w:jc w:val="center"/>
        <w:rPr>
          <w:rFonts w:ascii="Times New Roman" w:hAnsi="Times New Roman" w:eastAsia="標楷體" w:cs="Times New Roman"/>
          <w:color w:val="000000" w:themeColor="text1"/>
        </w:rPr>
      </w:pPr>
    </w:p>
    <w:p w:rsidRPr="003430A5" w:rsidR="003430A5" w:rsidP="0002773A" w:rsidRDefault="003430A5" w14:paraId="27D6D861" w14:textId="4DA8F3C8">
      <w:pPr>
        <w:jc w:val="center"/>
        <w:rPr>
          <w:rFonts w:ascii="Times New Roman" w:hAnsi="Times New Roman" w:eastAsia="標楷體" w:cs="Times New Roman"/>
          <w:color w:val="000000" w:themeColor="text1"/>
        </w:rPr>
      </w:pPr>
    </w:p>
    <w:sectPr w:rsidRPr="003430A5" w:rsidR="003430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176E4" w14:textId="77777777" w:rsidR="00DD60E5" w:rsidRDefault="00DD60E5" w:rsidP="00B90B25">
      <w:r>
        <w:separator/>
      </w:r>
    </w:p>
  </w:endnote>
  <w:endnote w:type="continuationSeparator" w:id="0">
    <w:p w14:paraId="08072322" w14:textId="77777777" w:rsidR="00DD60E5" w:rsidRDefault="00DD60E5" w:rsidP="00B9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4E367" w14:textId="77777777" w:rsidR="00DD60E5" w:rsidRDefault="00DD60E5" w:rsidP="00B90B25">
      <w:r>
        <w:separator/>
      </w:r>
    </w:p>
  </w:footnote>
  <w:footnote w:type="continuationSeparator" w:id="0">
    <w:p w14:paraId="68E2F86C" w14:textId="77777777" w:rsidR="00DD60E5" w:rsidRDefault="00DD60E5" w:rsidP="00B90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22B4"/>
    <w:multiLevelType w:val="hybridMultilevel"/>
    <w:tmpl w:val="1E3667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F63EE"/>
    <w:multiLevelType w:val="multilevel"/>
    <w:tmpl w:val="F08C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973E59"/>
    <w:multiLevelType w:val="hybridMultilevel"/>
    <w:tmpl w:val="58900E90"/>
    <w:lvl w:ilvl="0" w:tplc="DF8EC3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B86FF3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6E4003"/>
    <w:multiLevelType w:val="hybridMultilevel"/>
    <w:tmpl w:val="885220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D0EDD"/>
    <w:multiLevelType w:val="hybridMultilevel"/>
    <w:tmpl w:val="58900E90"/>
    <w:lvl w:ilvl="0" w:tplc="DF8EC3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7F4E39"/>
    <w:multiLevelType w:val="hybridMultilevel"/>
    <w:tmpl w:val="9BE64178"/>
    <w:lvl w:ilvl="0" w:tplc="0698413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97466D4"/>
    <w:multiLevelType w:val="hybridMultilevel"/>
    <w:tmpl w:val="97922222"/>
    <w:lvl w:ilvl="0" w:tplc="8AD44E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DD83959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FAE097B"/>
    <w:multiLevelType w:val="hybridMultilevel"/>
    <w:tmpl w:val="C1E88852"/>
    <w:lvl w:ilvl="0" w:tplc="EF02AB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0611812">
    <w:abstractNumId w:val="5"/>
  </w:num>
  <w:num w:numId="2" w16cid:durableId="2033068984">
    <w:abstractNumId w:val="2"/>
  </w:num>
  <w:num w:numId="3" w16cid:durableId="1798062391">
    <w:abstractNumId w:val="9"/>
  </w:num>
  <w:num w:numId="4" w16cid:durableId="1078672157">
    <w:abstractNumId w:val="8"/>
  </w:num>
  <w:num w:numId="5" w16cid:durableId="1736662426">
    <w:abstractNumId w:val="3"/>
  </w:num>
  <w:num w:numId="6" w16cid:durableId="1049962751">
    <w:abstractNumId w:val="4"/>
  </w:num>
  <w:num w:numId="7" w16cid:durableId="892539132">
    <w:abstractNumId w:val="6"/>
  </w:num>
  <w:num w:numId="8" w16cid:durableId="217329998">
    <w:abstractNumId w:val="1"/>
  </w:num>
  <w:num w:numId="9" w16cid:durableId="956981914">
    <w:abstractNumId w:val="0"/>
  </w:num>
  <w:num w:numId="10" w16cid:durableId="3290181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abf3ef2e-86bf-4833-9653-479faf766a33"/>
  </w:docVars>
  <w:rsids>
    <w:rsidRoot w:val="00993CA7"/>
    <w:rsid w:val="0002773A"/>
    <w:rsid w:val="000D0CC2"/>
    <w:rsid w:val="001138E3"/>
    <w:rsid w:val="00164E9E"/>
    <w:rsid w:val="001A3D00"/>
    <w:rsid w:val="001D33FB"/>
    <w:rsid w:val="001F4582"/>
    <w:rsid w:val="002163AD"/>
    <w:rsid w:val="00256FA0"/>
    <w:rsid w:val="002827D5"/>
    <w:rsid w:val="002C3B24"/>
    <w:rsid w:val="002F0B3F"/>
    <w:rsid w:val="003149E4"/>
    <w:rsid w:val="003430A5"/>
    <w:rsid w:val="00376376"/>
    <w:rsid w:val="003936D1"/>
    <w:rsid w:val="003A777E"/>
    <w:rsid w:val="003D66D4"/>
    <w:rsid w:val="0043344A"/>
    <w:rsid w:val="00464DD0"/>
    <w:rsid w:val="004A12F6"/>
    <w:rsid w:val="00532DB7"/>
    <w:rsid w:val="00533C52"/>
    <w:rsid w:val="00563588"/>
    <w:rsid w:val="00564754"/>
    <w:rsid w:val="005A0A96"/>
    <w:rsid w:val="005A7C59"/>
    <w:rsid w:val="006D12AA"/>
    <w:rsid w:val="006E6627"/>
    <w:rsid w:val="0073231F"/>
    <w:rsid w:val="007A0D70"/>
    <w:rsid w:val="007C6CDF"/>
    <w:rsid w:val="00810083"/>
    <w:rsid w:val="00843174"/>
    <w:rsid w:val="008947C5"/>
    <w:rsid w:val="008A4973"/>
    <w:rsid w:val="008C3A4F"/>
    <w:rsid w:val="008E043D"/>
    <w:rsid w:val="008E6F57"/>
    <w:rsid w:val="009040D9"/>
    <w:rsid w:val="0096056C"/>
    <w:rsid w:val="00993CA7"/>
    <w:rsid w:val="009E291A"/>
    <w:rsid w:val="00A21DD0"/>
    <w:rsid w:val="00A43424"/>
    <w:rsid w:val="00A52CE6"/>
    <w:rsid w:val="00A94095"/>
    <w:rsid w:val="00B03A27"/>
    <w:rsid w:val="00B90B25"/>
    <w:rsid w:val="00BA7998"/>
    <w:rsid w:val="00C803D3"/>
    <w:rsid w:val="00D04834"/>
    <w:rsid w:val="00D10F23"/>
    <w:rsid w:val="00D404AC"/>
    <w:rsid w:val="00D72459"/>
    <w:rsid w:val="00D81EFE"/>
    <w:rsid w:val="00D91BE6"/>
    <w:rsid w:val="00DD60E5"/>
    <w:rsid w:val="00DE3437"/>
    <w:rsid w:val="00DF1905"/>
    <w:rsid w:val="00E12E85"/>
    <w:rsid w:val="00E56C9C"/>
    <w:rsid w:val="00E849EC"/>
    <w:rsid w:val="00EB1107"/>
    <w:rsid w:val="00F46812"/>
    <w:rsid w:val="00FC348F"/>
    <w:rsid w:val="00FD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2CC18"/>
  <w15:chartTrackingRefBased/>
  <w15:docId w15:val="{686C2E53-9A68-4E71-81AD-AA0346CC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3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D404AC"/>
    <w:pPr>
      <w:ind w:leftChars="200" w:left="480"/>
    </w:pPr>
  </w:style>
  <w:style w:type="paragraph" w:styleId="Web">
    <w:name w:val="Normal (Web)"/>
    <w:basedOn w:val="a"/>
    <w:uiPriority w:val="99"/>
    <w:unhideWhenUsed/>
    <w:rsid w:val="00D404A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ath-inline">
    <w:name w:val="math-inline"/>
    <w:basedOn w:val="a0"/>
    <w:rsid w:val="008947C5"/>
  </w:style>
  <w:style w:type="paragraph" w:styleId="a5">
    <w:name w:val="header"/>
    <w:basedOn w:val="a"/>
    <w:link w:val="a6"/>
    <w:uiPriority w:val="99"/>
    <w:unhideWhenUsed/>
    <w:rsid w:val="00B90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90B2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90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90B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劉懿萱</dc:creator>
  <cp:keywords/>
  <dc:description/>
  <cp:lastModifiedBy>劉懿萱</cp:lastModifiedBy>
  <cp:revision>5</cp:revision>
  <dcterms:created xsi:type="dcterms:W3CDTF">2026-08-05T06:36:00Z</dcterms:created>
  <dcterms:modified xsi:type="dcterms:W3CDTF">2026-08-05T06:41:00Z</dcterms:modified>
</cp:coreProperties>
</file>