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DA54" w14:textId="3C536DD7" w:rsidR="00270048" w:rsidRPr="005A25D7" w:rsidRDefault="00270048" w:rsidP="00270048">
      <w:pPr>
        <w:pStyle w:val="1"/>
        <w:spacing w:before="360"/>
        <w:rPr>
          <w:rFonts w:ascii="標楷體" w:hAnsi="標楷體"/>
          <w:kern w:val="0"/>
        </w:rPr>
      </w:pPr>
      <w:r w:rsidRPr="005A25D7">
        <w:rPr>
          <w:rFonts w:ascii="標楷體" w:hAnsi="標楷體"/>
          <w:kern w:val="0"/>
        </w:rPr>
        <w:t>專案目標</w:t>
      </w:r>
    </w:p>
    <w:p w14:paraId="2BC785CE" w14:textId="7FF4FE0D" w:rsidR="00721EBE" w:rsidRPr="00721EBE" w:rsidRDefault="00721EBE" w:rsidP="00721EBE">
      <w:pPr>
        <w:spacing w:before="360"/>
        <w:ind w:firstLineChars="200" w:firstLine="480"/>
        <w:rPr>
          <w:rFonts w:ascii="標楷體" w:hAnsi="標楷體"/>
        </w:rPr>
      </w:pPr>
      <w:r w:rsidRPr="00721EBE">
        <w:rPr>
          <w:rFonts w:ascii="標楷體" w:hAnsi="標楷體"/>
        </w:rPr>
        <w:t>本專案配合新版契約簽辦流程及業務需求，進行契約簽辦相關系統功能與表單調整。透過簽核權限及流程優化、ECP 表單版面調整、案件重點資訊整合，以及用印申請單欄位擴充，提升契約案件簽辦流程的完整性與一致性。</w:t>
      </w:r>
    </w:p>
    <w:p w14:paraId="690FFECC" w14:textId="74C32EA8" w:rsidR="004607CD" w:rsidRPr="00721EBE" w:rsidRDefault="00721EBE" w:rsidP="00812608">
      <w:pPr>
        <w:spacing w:before="360"/>
        <w:ind w:firstLineChars="200" w:firstLine="480"/>
        <w:rPr>
          <w:rFonts w:ascii="標楷體" w:hAnsi="標楷體"/>
          <w:color w:val="000000" w:themeColor="text1"/>
        </w:rPr>
      </w:pPr>
      <w:r w:rsidRPr="00721EBE">
        <w:rPr>
          <w:rFonts w:ascii="標楷體" w:hAnsi="標楷體"/>
        </w:rPr>
        <w:t>本次調整將依新版契約簽辦規範重新檢視各流程關卡及權限，並強化案件資訊呈現與資料識別機制，使承辦及簽核人員能快速掌握案件基本資料、報院條件、風險、草約及簽核歷程，降低人工查找及資訊落差，提升契約簽辦作業效率與管理效能。</w:t>
      </w:r>
    </w:p>
    <w:p w14:paraId="007C31BB" w14:textId="77777777" w:rsidR="00865997" w:rsidRPr="005A25D7" w:rsidRDefault="005E3E11" w:rsidP="00865997">
      <w:pPr>
        <w:pStyle w:val="1"/>
        <w:spacing w:before="360"/>
        <w:rPr>
          <w:rFonts w:ascii="標楷體" w:hAnsi="標楷體"/>
          <w:kern w:val="0"/>
        </w:rPr>
      </w:pPr>
      <w:r w:rsidRPr="005A25D7">
        <w:rPr>
          <w:rFonts w:ascii="標楷體" w:hAnsi="標楷體"/>
          <w:kern w:val="0"/>
        </w:rPr>
        <w:t>專案時</w:t>
      </w:r>
      <w:r w:rsidR="00296A47" w:rsidRPr="005A25D7">
        <w:rPr>
          <w:rFonts w:ascii="標楷體" w:hAnsi="標楷體" w:hint="eastAsia"/>
          <w:kern w:val="0"/>
        </w:rPr>
        <w:t>程</w:t>
      </w:r>
    </w:p>
    <w:p w14:paraId="378C715B" w14:textId="5CE3FF9D" w:rsidR="00897C82" w:rsidRPr="005A25D7" w:rsidRDefault="00897C82" w:rsidP="00897C82">
      <w:pPr>
        <w:numPr>
          <w:ilvl w:val="0"/>
          <w:numId w:val="20"/>
        </w:numPr>
        <w:spacing w:before="360"/>
        <w:rPr>
          <w:rFonts w:ascii="標楷體" w:hAnsi="標楷體"/>
        </w:rPr>
      </w:pPr>
      <w:r w:rsidRPr="000C3278">
        <w:rPr>
          <w:rFonts w:ascii="標楷體" w:hAnsi="標楷體" w:hint="eastAsia"/>
        </w:rPr>
        <w:t>於</w:t>
      </w:r>
      <w:r w:rsidR="002F0DEB" w:rsidRPr="000C3278">
        <w:rPr>
          <w:rFonts w:ascii="標楷體" w:hAnsi="標楷體" w:hint="eastAsia"/>
        </w:rPr>
        <w:t>20</w:t>
      </w:r>
      <w:r w:rsidR="00AE6313" w:rsidRPr="000C3278">
        <w:rPr>
          <w:rFonts w:ascii="標楷體" w:hAnsi="標楷體" w:hint="eastAsia"/>
        </w:rPr>
        <w:t>2</w:t>
      </w:r>
      <w:r w:rsidR="000C3278" w:rsidRPr="000C3278">
        <w:rPr>
          <w:rFonts w:ascii="標楷體" w:hAnsi="標楷體" w:hint="eastAsia"/>
        </w:rPr>
        <w:t>6</w:t>
      </w:r>
      <w:r w:rsidR="002F0DEB" w:rsidRPr="000C3278">
        <w:rPr>
          <w:rFonts w:ascii="標楷體" w:hAnsi="標楷體" w:hint="eastAsia"/>
        </w:rPr>
        <w:t>/</w:t>
      </w:r>
      <w:r w:rsidR="00E553D0">
        <w:rPr>
          <w:rFonts w:ascii="標楷體" w:hAnsi="標楷體" w:hint="eastAsia"/>
        </w:rPr>
        <w:t>1</w:t>
      </w:r>
      <w:r w:rsidR="00721EBE">
        <w:rPr>
          <w:rFonts w:ascii="標楷體" w:hAnsi="標楷體" w:hint="eastAsia"/>
        </w:rPr>
        <w:t>1</w:t>
      </w:r>
      <w:r w:rsidR="00FC765E" w:rsidRPr="000C3278">
        <w:rPr>
          <w:rFonts w:ascii="標楷體" w:hAnsi="標楷體" w:hint="eastAsia"/>
        </w:rPr>
        <w:t>/</w:t>
      </w:r>
      <w:r w:rsidR="00721EBE">
        <w:rPr>
          <w:rFonts w:ascii="標楷體" w:hAnsi="標楷體" w:hint="eastAsia"/>
        </w:rPr>
        <w:t>2</w:t>
      </w:r>
      <w:r w:rsidR="000C3278" w:rsidRPr="000C3278">
        <w:rPr>
          <w:rFonts w:ascii="標楷體" w:hAnsi="標楷體" w:hint="eastAsia"/>
        </w:rPr>
        <w:t>0</w:t>
      </w:r>
      <w:r w:rsidR="00275E4E" w:rsidRPr="000C3278">
        <w:rPr>
          <w:rFonts w:ascii="標楷體" w:hAnsi="標楷體" w:hint="eastAsia"/>
        </w:rPr>
        <w:t>前，完成</w:t>
      </w:r>
      <w:r w:rsidRPr="000C3278">
        <w:rPr>
          <w:rFonts w:ascii="標楷體" w:hAnsi="標楷體" w:hint="eastAsia"/>
        </w:rPr>
        <w:t>系統程式開發，並交付</w:t>
      </w:r>
      <w:r w:rsidR="00F10A57" w:rsidRPr="000C3278">
        <w:rPr>
          <w:rFonts w:ascii="標楷體" w:hAnsi="標楷體" w:hint="eastAsia"/>
        </w:rPr>
        <w:t>工研院</w:t>
      </w:r>
      <w:r w:rsidRPr="000C3278">
        <w:rPr>
          <w:rFonts w:ascii="標楷體" w:hAnsi="標楷體" w:hint="eastAsia"/>
        </w:rPr>
        <w:t>安裝測試</w:t>
      </w:r>
      <w:r w:rsidR="00217EE4" w:rsidRPr="000C3278">
        <w:rPr>
          <w:rFonts w:ascii="標楷體" w:hAnsi="標楷體" w:hint="eastAsia"/>
        </w:rPr>
        <w:t>與上線</w:t>
      </w:r>
      <w:r w:rsidRPr="000C3278">
        <w:rPr>
          <w:rFonts w:ascii="標楷體" w:hAnsi="標楷體" w:hint="eastAsia"/>
        </w:rPr>
        <w:t>。</w:t>
      </w:r>
    </w:p>
    <w:p w14:paraId="21E58029" w14:textId="4851EB2B" w:rsidR="000117B8" w:rsidRPr="005A25D7" w:rsidRDefault="005E3E11" w:rsidP="00903314">
      <w:pPr>
        <w:pStyle w:val="1"/>
        <w:spacing w:before="360"/>
        <w:rPr>
          <w:rFonts w:ascii="標楷體" w:hAnsi="標楷體"/>
        </w:rPr>
      </w:pPr>
      <w:r w:rsidRPr="005A25D7">
        <w:rPr>
          <w:rFonts w:ascii="標楷體" w:hAnsi="標楷體"/>
          <w:kern w:val="0"/>
        </w:rPr>
        <w:t>系統設計與功能需求</w:t>
      </w:r>
      <w:r w:rsidR="00502AB3">
        <w:rPr>
          <w:rFonts w:ascii="標楷體" w:hAnsi="標楷體"/>
          <w:kern w:val="0"/>
        </w:rPr>
        <w:br/>
      </w:r>
    </w:p>
    <w:p w14:paraId="0ACDE06F" w14:textId="162EEF30" w:rsidR="00475BF9" w:rsidRPr="00F534B1" w:rsidRDefault="00721EBE" w:rsidP="00475BF9">
      <w:pPr>
        <w:numPr>
          <w:ilvl w:val="0"/>
          <w:numId w:val="5"/>
        </w:numPr>
        <w:spacing w:beforeLines="50" w:before="180"/>
        <w:rPr>
          <w:rFonts w:ascii="標楷體" w:hAnsi="標楷體"/>
        </w:rPr>
      </w:pPr>
      <w:r w:rsidRPr="00721EBE">
        <w:rPr>
          <w:rFonts w:ascii="標楷體" w:hAnsi="標楷體"/>
        </w:rPr>
        <w:t>權限劃分表調整</w:t>
      </w:r>
      <w:r w:rsidR="00482060" w:rsidRPr="00475BF9">
        <w:rPr>
          <w:rFonts w:ascii="標楷體" w:hAnsi="標楷體"/>
        </w:rPr>
        <w:br/>
      </w:r>
      <w:r w:rsidR="00475BF9" w:rsidRPr="00F534B1">
        <w:rPr>
          <w:rFonts w:ascii="標楷體" w:hAnsi="標楷體" w:hint="eastAsia"/>
        </w:rPr>
        <w:t xml:space="preserve">1. </w:t>
      </w:r>
      <w:r w:rsidR="00812608">
        <w:rPr>
          <w:rFonts w:ascii="標楷體" w:hAnsi="標楷體" w:hint="eastAsia"/>
        </w:rPr>
        <w:t>功能內容</w:t>
      </w:r>
    </w:p>
    <w:p w14:paraId="5B20F30B" w14:textId="71FC5634" w:rsidR="00721EBE" w:rsidRPr="00721EBE" w:rsidRDefault="00721EBE" w:rsidP="00391DBC">
      <w:pPr>
        <w:numPr>
          <w:ilvl w:val="2"/>
          <w:numId w:val="5"/>
        </w:numPr>
        <w:spacing w:beforeLines="50" w:before="180"/>
        <w:rPr>
          <w:rFonts w:ascii="標楷體" w:hAnsi="標楷體"/>
        </w:rPr>
      </w:pPr>
      <w:r w:rsidRPr="00721EBE">
        <w:rPr>
          <w:rFonts w:ascii="標楷體" w:hAnsi="標楷體"/>
        </w:rPr>
        <w:t>依新版「調整契約簽辦流程」重新調整各流程關卡及權限。</w:t>
      </w:r>
    </w:p>
    <w:p w14:paraId="367E5806" w14:textId="77777777" w:rsidR="00721EBE" w:rsidRPr="00721EBE" w:rsidRDefault="00721EBE" w:rsidP="00391DBC">
      <w:pPr>
        <w:numPr>
          <w:ilvl w:val="2"/>
          <w:numId w:val="5"/>
        </w:numPr>
        <w:spacing w:beforeLines="50" w:before="180"/>
        <w:rPr>
          <w:rFonts w:ascii="標楷體" w:hAnsi="標楷體"/>
        </w:rPr>
      </w:pPr>
      <w:r w:rsidRPr="00721EBE">
        <w:rPr>
          <w:rFonts w:ascii="標楷體" w:hAnsi="標楷體"/>
        </w:rPr>
        <w:t>報院案件新增「單位會計經理」簽核關卡。</w:t>
      </w:r>
    </w:p>
    <w:p w14:paraId="6B8A77D1" w14:textId="77777777" w:rsidR="00721EBE" w:rsidRPr="00721EBE" w:rsidRDefault="00721EBE" w:rsidP="00391DBC">
      <w:pPr>
        <w:numPr>
          <w:ilvl w:val="2"/>
          <w:numId w:val="5"/>
        </w:numPr>
        <w:spacing w:beforeLines="50" w:before="180"/>
        <w:rPr>
          <w:rFonts w:ascii="標楷體" w:hAnsi="標楷體"/>
        </w:rPr>
      </w:pPr>
      <w:r w:rsidRPr="00721EBE">
        <w:rPr>
          <w:rFonts w:ascii="標楷體" w:hAnsi="標楷體"/>
        </w:rPr>
        <w:t>調整「核備董事長信件」相關簽核權限及流程。</w:t>
      </w:r>
    </w:p>
    <w:p w14:paraId="41E71038" w14:textId="1FABCBD9" w:rsidR="00475BF9" w:rsidRPr="00721EBE" w:rsidRDefault="00721EBE" w:rsidP="00391DBC">
      <w:pPr>
        <w:numPr>
          <w:ilvl w:val="2"/>
          <w:numId w:val="5"/>
        </w:numPr>
        <w:spacing w:beforeLines="50" w:before="180"/>
        <w:rPr>
          <w:rFonts w:ascii="標楷體" w:hAnsi="標楷體"/>
        </w:rPr>
      </w:pPr>
      <w:r w:rsidRPr="00721EBE">
        <w:rPr>
          <w:rFonts w:ascii="標楷體" w:hAnsi="標楷體"/>
        </w:rPr>
        <w:t>新增「風險評估」相關權限及簽核關卡。</w:t>
      </w:r>
    </w:p>
    <w:p w14:paraId="5865FD79" w14:textId="41E804E0" w:rsidR="00475BF9" w:rsidRPr="00721EBE" w:rsidRDefault="00812608" w:rsidP="00475BF9">
      <w:pPr>
        <w:numPr>
          <w:ilvl w:val="1"/>
          <w:numId w:val="5"/>
        </w:numPr>
        <w:spacing w:beforeLines="50" w:before="180"/>
        <w:rPr>
          <w:rFonts w:ascii="標楷體" w:hAnsi="標楷體"/>
        </w:rPr>
      </w:pPr>
      <w:r w:rsidRPr="00721EBE">
        <w:rPr>
          <w:rFonts w:ascii="標楷體" w:hAnsi="標楷體" w:hint="eastAsia"/>
        </w:rPr>
        <w:t>預期效益</w:t>
      </w:r>
    </w:p>
    <w:p w14:paraId="3FCDE28D" w14:textId="77777777" w:rsidR="00721EBE" w:rsidRPr="00721EBE" w:rsidRDefault="00721EBE" w:rsidP="00286870">
      <w:pPr>
        <w:widowControl/>
        <w:numPr>
          <w:ilvl w:val="2"/>
          <w:numId w:val="5"/>
        </w:numPr>
        <w:spacing w:beforeLines="0" w:before="180"/>
        <w:rPr>
          <w:rFonts w:ascii="標楷體" w:hAnsi="標楷體"/>
        </w:rPr>
      </w:pPr>
      <w:r w:rsidRPr="00721EBE">
        <w:rPr>
          <w:rFonts w:ascii="標楷體" w:hAnsi="標楷體"/>
        </w:rPr>
        <w:t>確保系統簽辦流程符合新版契約作業規範。</w:t>
      </w:r>
    </w:p>
    <w:p w14:paraId="74AE5221" w14:textId="77777777" w:rsidR="00721EBE" w:rsidRPr="00721EBE" w:rsidRDefault="00721EBE" w:rsidP="00286870">
      <w:pPr>
        <w:widowControl/>
        <w:numPr>
          <w:ilvl w:val="2"/>
          <w:numId w:val="5"/>
        </w:numPr>
        <w:spacing w:beforeLines="0" w:before="180"/>
        <w:rPr>
          <w:rFonts w:ascii="標楷體" w:hAnsi="標楷體"/>
        </w:rPr>
      </w:pPr>
      <w:r w:rsidRPr="00721EBE">
        <w:rPr>
          <w:rFonts w:ascii="標楷體" w:hAnsi="標楷體"/>
        </w:rPr>
        <w:t>完善各角色權限及簽核關卡，降低權限設定錯誤。</w:t>
      </w:r>
    </w:p>
    <w:p w14:paraId="774A65B4" w14:textId="277EF0F1" w:rsidR="00F30B66" w:rsidRPr="00721EBE" w:rsidRDefault="00721EBE" w:rsidP="00286870">
      <w:pPr>
        <w:widowControl/>
        <w:numPr>
          <w:ilvl w:val="2"/>
          <w:numId w:val="5"/>
        </w:numPr>
        <w:spacing w:beforeLines="0" w:before="180"/>
        <w:rPr>
          <w:rFonts w:ascii="標楷體" w:hAnsi="標楷體"/>
        </w:rPr>
      </w:pPr>
      <w:r w:rsidRPr="00721EBE">
        <w:rPr>
          <w:rFonts w:ascii="標楷體" w:hAnsi="標楷體"/>
        </w:rPr>
        <w:t>強化契約案件之風險控管及簽核管理。</w:t>
      </w:r>
    </w:p>
    <w:p w14:paraId="5FF996B7" w14:textId="41500F99" w:rsidR="004E33B3" w:rsidRPr="00F534B1" w:rsidRDefault="00721EBE" w:rsidP="004E33B3">
      <w:pPr>
        <w:numPr>
          <w:ilvl w:val="0"/>
          <w:numId w:val="5"/>
        </w:numPr>
        <w:spacing w:beforeLines="50" w:before="180"/>
        <w:rPr>
          <w:rFonts w:ascii="標楷體" w:hAnsi="標楷體"/>
        </w:rPr>
      </w:pPr>
      <w:r w:rsidRPr="00721EBE">
        <w:rPr>
          <w:rFonts w:ascii="標楷體" w:hAnsi="標楷體"/>
        </w:rPr>
        <w:t>ECP 表單版面調整</w:t>
      </w:r>
    </w:p>
    <w:p w14:paraId="7F1BFF50" w14:textId="2C647760" w:rsidR="00475BF9" w:rsidRDefault="00812608" w:rsidP="00475BF9">
      <w:pPr>
        <w:numPr>
          <w:ilvl w:val="1"/>
          <w:numId w:val="5"/>
        </w:numPr>
        <w:spacing w:beforeLines="50" w:before="180"/>
        <w:rPr>
          <w:rFonts w:ascii="標楷體" w:hAnsi="標楷體"/>
        </w:rPr>
      </w:pPr>
      <w:r>
        <w:rPr>
          <w:rFonts w:ascii="標楷體" w:hAnsi="標楷體" w:hint="eastAsia"/>
        </w:rPr>
        <w:t>功能內容</w:t>
      </w:r>
    </w:p>
    <w:p w14:paraId="74BB63B8" w14:textId="4562B311" w:rsidR="00812608" w:rsidRPr="00721EBE" w:rsidRDefault="00721EBE" w:rsidP="00D42FEB">
      <w:pPr>
        <w:numPr>
          <w:ilvl w:val="2"/>
          <w:numId w:val="5"/>
        </w:numPr>
        <w:spacing w:beforeLines="50" w:before="180"/>
        <w:rPr>
          <w:rFonts w:ascii="標楷體" w:hAnsi="標楷體"/>
        </w:rPr>
      </w:pPr>
      <w:r w:rsidRPr="00721EBE">
        <w:rPr>
          <w:rFonts w:ascii="標楷體" w:hAnsi="標楷體"/>
        </w:rPr>
        <w:t>依契約簽辦流程需求調整 ECP 表單版面，新增／調整「報院條件」相關欄位</w:t>
      </w:r>
      <w:r w:rsidRPr="00721EBE">
        <w:rPr>
          <w:rFonts w:ascii="標楷體" w:hAnsi="標楷體"/>
        </w:rPr>
        <w:lastRenderedPageBreak/>
        <w:t>及資訊呈現方式。</w:t>
      </w:r>
    </w:p>
    <w:p w14:paraId="5F8D1E2E" w14:textId="67314A92" w:rsidR="00475BF9" w:rsidRPr="00F534B1" w:rsidRDefault="00812608" w:rsidP="00475BF9">
      <w:pPr>
        <w:numPr>
          <w:ilvl w:val="1"/>
          <w:numId w:val="5"/>
        </w:numPr>
        <w:spacing w:beforeLines="50" w:before="180"/>
        <w:rPr>
          <w:rFonts w:ascii="標楷體" w:hAnsi="標楷體"/>
        </w:rPr>
      </w:pPr>
      <w:r>
        <w:rPr>
          <w:rFonts w:ascii="標楷體" w:hAnsi="標楷體" w:hint="eastAsia"/>
        </w:rPr>
        <w:t>預期效益</w:t>
      </w:r>
      <w:r w:rsidR="00475BF9" w:rsidRPr="00F534B1">
        <w:rPr>
          <w:rFonts w:ascii="標楷體" w:hAnsi="標楷體" w:hint="eastAsia"/>
        </w:rPr>
        <w:t>：</w:t>
      </w:r>
    </w:p>
    <w:p w14:paraId="26BFD759" w14:textId="77777777" w:rsidR="00721EBE" w:rsidRDefault="00721EBE" w:rsidP="00AB3A62">
      <w:pPr>
        <w:numPr>
          <w:ilvl w:val="2"/>
          <w:numId w:val="5"/>
        </w:numPr>
        <w:spacing w:beforeLines="50" w:before="180"/>
        <w:rPr>
          <w:rFonts w:ascii="標楷體" w:hAnsi="標楷體"/>
        </w:rPr>
      </w:pPr>
      <w:r w:rsidRPr="00721EBE">
        <w:rPr>
          <w:rFonts w:ascii="標楷體" w:hAnsi="標楷體"/>
        </w:rPr>
        <w:t>提升 ECP 表單資訊完整性及一致性。</w:t>
      </w:r>
    </w:p>
    <w:p w14:paraId="0D23B42B" w14:textId="77777777" w:rsidR="00721EBE" w:rsidRDefault="00721EBE" w:rsidP="00AB3A62">
      <w:pPr>
        <w:numPr>
          <w:ilvl w:val="2"/>
          <w:numId w:val="5"/>
        </w:numPr>
        <w:spacing w:beforeLines="50" w:before="180"/>
        <w:rPr>
          <w:rFonts w:ascii="標楷體" w:hAnsi="標楷體"/>
        </w:rPr>
      </w:pPr>
      <w:r w:rsidRPr="00721EBE">
        <w:rPr>
          <w:rFonts w:ascii="標楷體" w:hAnsi="標楷體"/>
        </w:rPr>
        <w:t>讓承辦及簽核人員能快速掌握案件報院條件。</w:t>
      </w:r>
    </w:p>
    <w:p w14:paraId="1D00FA0E" w14:textId="70BC1AD2" w:rsidR="007E00A8" w:rsidRPr="00812608" w:rsidRDefault="00721EBE" w:rsidP="00AB3A62">
      <w:pPr>
        <w:numPr>
          <w:ilvl w:val="2"/>
          <w:numId w:val="5"/>
        </w:numPr>
        <w:spacing w:beforeLines="50" w:before="180"/>
        <w:rPr>
          <w:rFonts w:ascii="標楷體" w:hAnsi="標楷體"/>
        </w:rPr>
      </w:pPr>
      <w:r w:rsidRPr="00721EBE">
        <w:rPr>
          <w:rFonts w:ascii="標楷體" w:hAnsi="標楷體"/>
        </w:rPr>
        <w:t>降低因資訊不足造成的補件及溝通成本。</w:t>
      </w:r>
    </w:p>
    <w:p w14:paraId="2E9A562C" w14:textId="2EFC2D3C" w:rsidR="00475BF9" w:rsidRPr="00F534B1" w:rsidRDefault="00721EBE" w:rsidP="00494139">
      <w:pPr>
        <w:numPr>
          <w:ilvl w:val="0"/>
          <w:numId w:val="5"/>
        </w:numPr>
        <w:spacing w:beforeLines="50" w:before="180"/>
        <w:rPr>
          <w:rFonts w:ascii="標楷體" w:hAnsi="標楷體"/>
        </w:rPr>
      </w:pPr>
      <w:r w:rsidRPr="00721EBE">
        <w:rPr>
          <w:rFonts w:ascii="標楷體" w:hAnsi="標楷體"/>
        </w:rPr>
        <w:t>新增案件重點摘要</w:t>
      </w:r>
    </w:p>
    <w:p w14:paraId="4480DCF1" w14:textId="55C4D46A" w:rsidR="00475BF9" w:rsidRDefault="00812608" w:rsidP="00BC6FB6">
      <w:pPr>
        <w:numPr>
          <w:ilvl w:val="1"/>
          <w:numId w:val="5"/>
        </w:numPr>
        <w:spacing w:beforeLines="50" w:before="180"/>
        <w:rPr>
          <w:rFonts w:ascii="標楷體" w:hAnsi="標楷體"/>
        </w:rPr>
      </w:pPr>
      <w:r>
        <w:rPr>
          <w:rFonts w:ascii="標楷體" w:hAnsi="標楷體" w:hint="eastAsia"/>
        </w:rPr>
        <w:t>功能內容</w:t>
      </w:r>
    </w:p>
    <w:p w14:paraId="0BDA2F82" w14:textId="5C2ABD96" w:rsidR="00812608" w:rsidRPr="00F534B1" w:rsidRDefault="00721EBE" w:rsidP="00812608">
      <w:pPr>
        <w:numPr>
          <w:ilvl w:val="2"/>
          <w:numId w:val="5"/>
        </w:numPr>
        <w:spacing w:beforeLines="50" w:before="180"/>
        <w:rPr>
          <w:rFonts w:ascii="標楷體" w:hAnsi="標楷體"/>
        </w:rPr>
      </w:pPr>
      <w:r w:rsidRPr="00721EBE">
        <w:rPr>
          <w:rFonts w:ascii="標楷體" w:hAnsi="標楷體"/>
        </w:rPr>
        <w:t>新增「案件重點摘要」功能，整合案件重要資訊，包含：</w:t>
      </w:r>
      <w:r w:rsidRPr="00721EBE">
        <w:rPr>
          <w:rFonts w:ascii="標楷體" w:hAnsi="標楷體"/>
        </w:rPr>
        <w:br/>
        <w:t>1. 基本資料</w:t>
      </w:r>
      <w:r w:rsidRPr="00721EBE">
        <w:rPr>
          <w:rFonts w:ascii="標楷體" w:hAnsi="標楷體"/>
        </w:rPr>
        <w:br/>
        <w:t>2. 報院條件</w:t>
      </w:r>
      <w:r w:rsidRPr="00721EBE">
        <w:rPr>
          <w:rFonts w:ascii="標楷體" w:hAnsi="標楷體"/>
        </w:rPr>
        <w:br/>
        <w:t>3. 計畫風險</w:t>
      </w:r>
      <w:r w:rsidRPr="00721EBE">
        <w:rPr>
          <w:rFonts w:ascii="標楷體" w:hAnsi="標楷體"/>
        </w:rPr>
        <w:br/>
        <w:t>4. 草約資訊</w:t>
      </w:r>
      <w:r w:rsidRPr="00721EBE">
        <w:rPr>
          <w:rFonts w:ascii="標楷體" w:hAnsi="標楷體"/>
        </w:rPr>
        <w:br/>
        <w:t>5. 簽核歷程</w:t>
      </w:r>
      <w:r w:rsidR="00812608" w:rsidRPr="00812608">
        <w:rPr>
          <w:rFonts w:ascii="標楷體" w:hAnsi="標楷體"/>
        </w:rPr>
        <w:t>。</w:t>
      </w:r>
    </w:p>
    <w:p w14:paraId="17A7B095" w14:textId="3894BCF2" w:rsidR="00475BF9" w:rsidRPr="00F534B1" w:rsidRDefault="00812608" w:rsidP="009E5FB9">
      <w:pPr>
        <w:numPr>
          <w:ilvl w:val="1"/>
          <w:numId w:val="5"/>
        </w:numPr>
        <w:spacing w:beforeLines="50" w:before="180"/>
        <w:rPr>
          <w:rFonts w:ascii="標楷體" w:hAnsi="標楷體"/>
        </w:rPr>
      </w:pPr>
      <w:r>
        <w:rPr>
          <w:rFonts w:ascii="標楷體" w:hAnsi="標楷體" w:hint="eastAsia"/>
        </w:rPr>
        <w:t>預期效益</w:t>
      </w:r>
    </w:p>
    <w:p w14:paraId="31DF527C" w14:textId="77777777" w:rsidR="00721EBE" w:rsidRDefault="00721EBE" w:rsidP="00812608">
      <w:pPr>
        <w:numPr>
          <w:ilvl w:val="2"/>
          <w:numId w:val="5"/>
        </w:numPr>
        <w:spacing w:beforeLines="50" w:before="180"/>
        <w:rPr>
          <w:rFonts w:ascii="標楷體" w:hAnsi="標楷體"/>
        </w:rPr>
      </w:pPr>
      <w:r w:rsidRPr="00721EBE">
        <w:rPr>
          <w:rFonts w:ascii="標楷體" w:hAnsi="標楷體"/>
        </w:rPr>
        <w:t>集中呈現案件關鍵資訊，提升資訊取得效率。</w:t>
      </w:r>
    </w:p>
    <w:p w14:paraId="6610C1F3" w14:textId="77777777" w:rsidR="00721EBE" w:rsidRDefault="00721EBE" w:rsidP="00812608">
      <w:pPr>
        <w:numPr>
          <w:ilvl w:val="2"/>
          <w:numId w:val="5"/>
        </w:numPr>
        <w:spacing w:beforeLines="50" w:before="180"/>
        <w:rPr>
          <w:rFonts w:ascii="標楷體" w:hAnsi="標楷體"/>
        </w:rPr>
      </w:pPr>
      <w:r w:rsidRPr="00721EBE">
        <w:rPr>
          <w:rFonts w:ascii="標楷體" w:hAnsi="標楷體"/>
        </w:rPr>
        <w:t>協助簽核人員快速掌握案件背景、風險及目前簽辦狀態。</w:t>
      </w:r>
    </w:p>
    <w:p w14:paraId="49BC0934" w14:textId="0408CED5" w:rsidR="00475BF9" w:rsidRPr="00812608" w:rsidRDefault="00721EBE" w:rsidP="00812608">
      <w:pPr>
        <w:numPr>
          <w:ilvl w:val="2"/>
          <w:numId w:val="5"/>
        </w:numPr>
        <w:spacing w:beforeLines="50" w:before="180"/>
        <w:rPr>
          <w:rFonts w:ascii="標楷體" w:hAnsi="標楷體"/>
        </w:rPr>
      </w:pPr>
      <w:r w:rsidRPr="00721EBE">
        <w:rPr>
          <w:rFonts w:ascii="標楷體" w:hAnsi="標楷體"/>
        </w:rPr>
        <w:t>減少於不同頁面查找資料的時間，提升簽核效率。</w:t>
      </w:r>
    </w:p>
    <w:p w14:paraId="6D08B091" w14:textId="2B009266" w:rsidR="00475BF9" w:rsidRPr="00F534B1" w:rsidRDefault="00721EBE" w:rsidP="00475BF9">
      <w:pPr>
        <w:numPr>
          <w:ilvl w:val="0"/>
          <w:numId w:val="5"/>
        </w:numPr>
        <w:spacing w:beforeLines="50" w:before="180"/>
        <w:rPr>
          <w:rFonts w:ascii="標楷體" w:hAnsi="標楷體"/>
        </w:rPr>
      </w:pPr>
      <w:r w:rsidRPr="00721EBE">
        <w:rPr>
          <w:rFonts w:ascii="標楷體" w:hAnsi="標楷體"/>
        </w:rPr>
        <w:t>契約簽辦用印申請單調整</w:t>
      </w:r>
    </w:p>
    <w:p w14:paraId="72B6FB2F" w14:textId="7912A523" w:rsidR="00475BF9" w:rsidRDefault="00812608" w:rsidP="00475BF9">
      <w:pPr>
        <w:numPr>
          <w:ilvl w:val="1"/>
          <w:numId w:val="5"/>
        </w:numPr>
        <w:spacing w:beforeLines="50" w:before="180"/>
        <w:rPr>
          <w:rFonts w:ascii="標楷體" w:hAnsi="標楷體"/>
        </w:rPr>
      </w:pPr>
      <w:r>
        <w:rPr>
          <w:rFonts w:ascii="標楷體" w:hAnsi="標楷體" w:hint="eastAsia"/>
        </w:rPr>
        <w:t>功能內容</w:t>
      </w:r>
    </w:p>
    <w:p w14:paraId="137F074C" w14:textId="398E8FBC" w:rsidR="00812608" w:rsidRPr="00F534B1" w:rsidRDefault="00721EBE" w:rsidP="00812608">
      <w:pPr>
        <w:numPr>
          <w:ilvl w:val="2"/>
          <w:numId w:val="5"/>
        </w:numPr>
        <w:spacing w:beforeLines="50" w:before="180"/>
        <w:rPr>
          <w:rFonts w:ascii="標楷體" w:hAnsi="標楷體"/>
        </w:rPr>
      </w:pPr>
      <w:r w:rsidRPr="00721EBE">
        <w:rPr>
          <w:rFonts w:ascii="標楷體" w:hAnsi="標楷體"/>
        </w:rPr>
        <w:t>於「契約簽辦用印申請單」新增「客戶契約識別碼」欄位，供契約案件識別及後續資料串接使用。</w:t>
      </w:r>
    </w:p>
    <w:p w14:paraId="56F05F13" w14:textId="4B7A060F" w:rsidR="00475BF9" w:rsidRPr="00F534B1" w:rsidRDefault="00812608" w:rsidP="00475BF9">
      <w:pPr>
        <w:numPr>
          <w:ilvl w:val="1"/>
          <w:numId w:val="5"/>
        </w:numPr>
        <w:spacing w:beforeLines="50" w:before="180"/>
        <w:rPr>
          <w:rFonts w:ascii="標楷體" w:hAnsi="標楷體"/>
        </w:rPr>
      </w:pPr>
      <w:r>
        <w:rPr>
          <w:rFonts w:ascii="標楷體" w:hAnsi="標楷體" w:hint="eastAsia"/>
        </w:rPr>
        <w:t>預期效益</w:t>
      </w:r>
    </w:p>
    <w:p w14:paraId="2B55350E" w14:textId="77777777" w:rsidR="00721EBE" w:rsidRDefault="00721EBE" w:rsidP="00AB3A62">
      <w:pPr>
        <w:numPr>
          <w:ilvl w:val="2"/>
          <w:numId w:val="5"/>
        </w:numPr>
        <w:spacing w:beforeLines="50" w:before="180"/>
        <w:rPr>
          <w:rFonts w:ascii="標楷體" w:hAnsi="標楷體"/>
        </w:rPr>
      </w:pPr>
      <w:r w:rsidRPr="00721EBE">
        <w:rPr>
          <w:rFonts w:ascii="標楷體" w:hAnsi="標楷體"/>
        </w:rPr>
        <w:t>強化契約案件之唯一識別及資料關聯性。</w:t>
      </w:r>
    </w:p>
    <w:p w14:paraId="1784E75C" w14:textId="77777777" w:rsidR="00721EBE" w:rsidRDefault="00721EBE" w:rsidP="00AB3A62">
      <w:pPr>
        <w:numPr>
          <w:ilvl w:val="2"/>
          <w:numId w:val="5"/>
        </w:numPr>
        <w:spacing w:beforeLines="50" w:before="180"/>
        <w:rPr>
          <w:rFonts w:ascii="標楷體" w:hAnsi="標楷體"/>
        </w:rPr>
      </w:pPr>
      <w:r w:rsidRPr="00721EBE">
        <w:rPr>
          <w:rFonts w:ascii="標楷體" w:hAnsi="標楷體"/>
        </w:rPr>
        <w:t>提升契約資料追蹤及查詢效率。</w:t>
      </w:r>
    </w:p>
    <w:p w14:paraId="7CF14683" w14:textId="61FF8C81" w:rsidR="00475BF9" w:rsidRPr="00721EBE" w:rsidRDefault="00721EBE" w:rsidP="00721EBE">
      <w:pPr>
        <w:numPr>
          <w:ilvl w:val="2"/>
          <w:numId w:val="5"/>
        </w:numPr>
        <w:spacing w:beforeLines="50" w:before="180"/>
        <w:rPr>
          <w:rFonts w:ascii="標楷體" w:hAnsi="標楷體"/>
        </w:rPr>
      </w:pPr>
      <w:r w:rsidRPr="00721EBE">
        <w:rPr>
          <w:rFonts w:ascii="標楷體" w:hAnsi="標楷體"/>
        </w:rPr>
        <w:t>有利後續系統資料串接及案件管理。</w:t>
      </w:r>
    </w:p>
    <w:p w14:paraId="113D42AD" w14:textId="662AF08E" w:rsidR="005A25D7" w:rsidRPr="005A25D7" w:rsidRDefault="00AF7B15" w:rsidP="005A25D7">
      <w:pPr>
        <w:pStyle w:val="1"/>
        <w:spacing w:before="360"/>
        <w:rPr>
          <w:rFonts w:ascii="標楷體" w:hAnsi="標楷體"/>
          <w:kern w:val="0"/>
        </w:rPr>
      </w:pPr>
      <w:r w:rsidRPr="005A25D7">
        <w:rPr>
          <w:rFonts w:ascii="標楷體" w:hAnsi="標楷體" w:hint="eastAsia"/>
          <w:kern w:val="0"/>
        </w:rPr>
        <w:t>系統開發</w:t>
      </w:r>
      <w:r w:rsidR="001123D8" w:rsidRPr="005A25D7">
        <w:rPr>
          <w:rFonts w:ascii="標楷體" w:hAnsi="標楷體" w:hint="eastAsia"/>
          <w:kern w:val="0"/>
        </w:rPr>
        <w:t>規範</w:t>
      </w:r>
    </w:p>
    <w:p w14:paraId="293EA07A" w14:textId="456A4BD3" w:rsidR="005A25D7" w:rsidRPr="005A25D7" w:rsidRDefault="005A25D7" w:rsidP="005A25D7">
      <w:pPr>
        <w:numPr>
          <w:ilvl w:val="0"/>
          <w:numId w:val="8"/>
        </w:numPr>
        <w:spacing w:before="360"/>
        <w:rPr>
          <w:rFonts w:ascii="標楷體" w:hAnsi="標楷體"/>
        </w:rPr>
      </w:pPr>
      <w:r w:rsidRPr="005A25D7">
        <w:rPr>
          <w:rFonts w:ascii="標楷體" w:hAnsi="標楷體"/>
        </w:rPr>
        <w:t>工具與環境</w:t>
      </w:r>
    </w:p>
    <w:p w14:paraId="5AC95903" w14:textId="5D8D9E52" w:rsidR="005A25D7" w:rsidRPr="005A25D7" w:rsidRDefault="005A25D7" w:rsidP="005A25D7">
      <w:pPr>
        <w:pStyle w:val="aa"/>
        <w:numPr>
          <w:ilvl w:val="1"/>
          <w:numId w:val="8"/>
        </w:numPr>
        <w:spacing w:before="360"/>
        <w:ind w:leftChars="0"/>
        <w:rPr>
          <w:rFonts w:ascii="標楷體" w:hAnsi="標楷體"/>
        </w:rPr>
      </w:pPr>
      <w:r w:rsidRPr="006975D9">
        <w:rPr>
          <w:rFonts w:ascii="標楷體" w:hAnsi="標楷體"/>
        </w:rPr>
        <w:lastRenderedPageBreak/>
        <w:t>既有功能調整</w:t>
      </w:r>
      <w:r w:rsidR="006975D9">
        <w:rPr>
          <w:rFonts w:ascii="標楷體" w:hAnsi="標楷體" w:hint="eastAsia"/>
          <w:b/>
          <w:bCs/>
        </w:rPr>
        <w:t>：</w:t>
      </w:r>
      <w:r w:rsidRPr="005A25D7">
        <w:rPr>
          <w:rFonts w:ascii="標楷體" w:hAnsi="標楷體"/>
          <w:b/>
          <w:bCs/>
        </w:rPr>
        <w:br/>
      </w:r>
      <w:r w:rsidRPr="005A25D7">
        <w:rPr>
          <w:rFonts w:ascii="標楷體" w:hAnsi="標楷體"/>
        </w:rPr>
        <w:t>必須沿用原始程式所採用之 .NET 版本及相關工具，以確保相容與回溯能力。</w:t>
      </w:r>
    </w:p>
    <w:p w14:paraId="65B67A2A" w14:textId="58BACC9D" w:rsidR="005A25D7" w:rsidRPr="00CE14F1" w:rsidRDefault="005A25D7" w:rsidP="005A25D7">
      <w:pPr>
        <w:pStyle w:val="aa"/>
        <w:numPr>
          <w:ilvl w:val="1"/>
          <w:numId w:val="8"/>
        </w:numPr>
        <w:spacing w:before="360"/>
        <w:rPr>
          <w:rFonts w:ascii="標楷體" w:hAnsi="標楷體"/>
        </w:rPr>
      </w:pPr>
      <w:r w:rsidRPr="006975D9">
        <w:rPr>
          <w:rFonts w:ascii="標楷體" w:hAnsi="標楷體"/>
        </w:rPr>
        <w:t>新功能開發與後續維護</w:t>
      </w:r>
      <w:r w:rsidR="006975D9" w:rsidRPr="006975D9">
        <w:rPr>
          <w:rFonts w:ascii="標楷體" w:hAnsi="標楷體" w:hint="eastAsia"/>
        </w:rPr>
        <w:t>：</w:t>
      </w:r>
      <w:r w:rsidRPr="005A25D7">
        <w:rPr>
          <w:rFonts w:ascii="標楷體" w:hAnsi="標楷體"/>
          <w:b/>
          <w:bCs/>
        </w:rPr>
        <w:br/>
      </w:r>
      <w:r w:rsidRPr="005A25D7">
        <w:rPr>
          <w:rFonts w:ascii="標楷體" w:hAnsi="標楷體"/>
        </w:rPr>
        <w:t>一律採用下列環境（或更高版本），並確保</w:t>
      </w:r>
      <w:r w:rsidRPr="00CE14F1">
        <w:rPr>
          <w:rFonts w:ascii="標楷體" w:hAnsi="標楷體"/>
        </w:rPr>
        <w:t>支援 .NET 8 LTS：</w:t>
      </w:r>
    </w:p>
    <w:p w14:paraId="24799BBD" w14:textId="6D7E0B81"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開發工具：Microsoft Visual Studio 2022</w:t>
      </w:r>
    </w:p>
    <w:p w14:paraId="68586C83" w14:textId="09496AC7"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資料庫：</w:t>
      </w:r>
      <w:r w:rsidRPr="005A25D7">
        <w:rPr>
          <w:rFonts w:ascii="標楷體" w:hAnsi="標楷體" w:hint="eastAsia"/>
          <w:bCs/>
          <w:lang w:val="zh-TW"/>
        </w:rPr>
        <w:t>Microsoft SQL Server Standard</w:t>
      </w:r>
      <w:r>
        <w:rPr>
          <w:rFonts w:ascii="標楷體" w:hAnsi="標楷體" w:hint="eastAsia"/>
          <w:bCs/>
          <w:lang w:val="zh-TW"/>
        </w:rPr>
        <w:t xml:space="preserve"> 2017</w:t>
      </w:r>
      <w:r w:rsidRPr="005A25D7">
        <w:rPr>
          <w:rFonts w:ascii="標楷體" w:hAnsi="標楷體" w:hint="eastAsia"/>
          <w:bCs/>
          <w:lang w:val="zh-TW"/>
        </w:rPr>
        <w:t>(64-bit)</w:t>
      </w:r>
    </w:p>
    <w:p w14:paraId="2347C90A" w14:textId="0C8A8B64"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Web Server：Windows Server 2019 ＋ IIS 10.0</w:t>
      </w:r>
    </w:p>
    <w:p w14:paraId="13F84A3F" w14:textId="3A124163" w:rsidR="005A25D7" w:rsidRPr="005A25D7" w:rsidRDefault="005A25D7" w:rsidP="005A25D7">
      <w:pPr>
        <w:pStyle w:val="aa"/>
        <w:numPr>
          <w:ilvl w:val="2"/>
          <w:numId w:val="8"/>
        </w:numPr>
        <w:spacing w:before="360"/>
        <w:ind w:leftChars="0"/>
        <w:rPr>
          <w:rFonts w:ascii="標楷體" w:hAnsi="標楷體"/>
        </w:rPr>
      </w:pPr>
      <w:r w:rsidRPr="005A25D7">
        <w:rPr>
          <w:rFonts w:ascii="標楷體" w:hAnsi="標楷體"/>
        </w:rPr>
        <w:t>身分驗證：本院 ForgeRock SSO</w:t>
      </w:r>
    </w:p>
    <w:p w14:paraId="16AC994A" w14:textId="39F20CB4" w:rsidR="006975D9" w:rsidRDefault="00CE14F1" w:rsidP="00AF7B15">
      <w:pPr>
        <w:numPr>
          <w:ilvl w:val="0"/>
          <w:numId w:val="8"/>
        </w:numPr>
        <w:spacing w:before="360"/>
        <w:rPr>
          <w:rFonts w:ascii="標楷體" w:hAnsi="標楷體"/>
        </w:rPr>
      </w:pPr>
      <w:r w:rsidRPr="00CE14F1">
        <w:rPr>
          <w:rFonts w:ascii="標楷體" w:hAnsi="標楷體"/>
        </w:rPr>
        <w:t>付費軟體限制</w:t>
      </w:r>
      <w:r>
        <w:rPr>
          <w:rFonts w:ascii="標楷體" w:hAnsi="標楷體"/>
        </w:rPr>
        <w:br/>
      </w:r>
      <w:r w:rsidRPr="00CE14F1">
        <w:rPr>
          <w:rFonts w:ascii="標楷體" w:hAnsi="標楷體" w:hint="eastAsia"/>
        </w:rPr>
        <w:t>不得在開發、測試、部署或維運流程中使用任何需額外授權費用的商業軟體、元件或雲端 SaaS 服務。</w:t>
      </w:r>
    </w:p>
    <w:p w14:paraId="306801C5" w14:textId="0BE8CF11" w:rsidR="006975D9" w:rsidRDefault="006975D9" w:rsidP="00AF7B15">
      <w:pPr>
        <w:numPr>
          <w:ilvl w:val="0"/>
          <w:numId w:val="8"/>
        </w:numPr>
        <w:spacing w:before="360"/>
        <w:rPr>
          <w:rFonts w:ascii="標楷體" w:hAnsi="標楷體"/>
        </w:rPr>
      </w:pPr>
      <w:r w:rsidRPr="006975D9">
        <w:rPr>
          <w:rFonts w:ascii="標楷體" w:hAnsi="標楷體"/>
        </w:rPr>
        <w:t>第三方免費／開源軟體使用原則</w:t>
      </w:r>
    </w:p>
    <w:p w14:paraId="0471B0FC" w14:textId="6CD4FD89" w:rsidR="00CE14F1" w:rsidRDefault="00CE14F1" w:rsidP="00CE14F1">
      <w:pPr>
        <w:numPr>
          <w:ilvl w:val="1"/>
          <w:numId w:val="8"/>
        </w:numPr>
        <w:spacing w:before="360"/>
        <w:rPr>
          <w:rFonts w:ascii="標楷體" w:hAnsi="標楷體"/>
        </w:rPr>
      </w:pPr>
      <w:r w:rsidRPr="00CE14F1">
        <w:rPr>
          <w:rFonts w:ascii="標楷體" w:hAnsi="標楷體"/>
        </w:rPr>
        <w:t>使用任何免費或開源（FOSS）軟體前，須取得系統負責人核可</w:t>
      </w:r>
    </w:p>
    <w:p w14:paraId="0C4BD41F" w14:textId="6C638088" w:rsidR="00CE14F1" w:rsidRDefault="00CE14F1" w:rsidP="00CE14F1">
      <w:pPr>
        <w:numPr>
          <w:ilvl w:val="1"/>
          <w:numId w:val="8"/>
        </w:numPr>
        <w:spacing w:before="360"/>
        <w:rPr>
          <w:rFonts w:ascii="標楷體" w:hAnsi="標楷體"/>
        </w:rPr>
      </w:pPr>
      <w:r w:rsidRPr="00CE14F1">
        <w:rPr>
          <w:rFonts w:ascii="標楷體" w:hAnsi="標楷體"/>
        </w:rPr>
        <w:t>僅允許 MIT、Apache 2.0、BSD 等可商用且無授權衝突之條款</w:t>
      </w:r>
    </w:p>
    <w:p w14:paraId="3E11B0E1" w14:textId="38C83D8C" w:rsidR="00CE14F1" w:rsidRDefault="00CE14F1" w:rsidP="00CE14F1">
      <w:pPr>
        <w:numPr>
          <w:ilvl w:val="1"/>
          <w:numId w:val="8"/>
        </w:numPr>
        <w:spacing w:before="360"/>
        <w:rPr>
          <w:rFonts w:ascii="標楷體" w:hAnsi="標楷體"/>
        </w:rPr>
      </w:pPr>
      <w:r w:rsidRPr="00CE14F1">
        <w:rPr>
          <w:rFonts w:ascii="標楷體" w:hAnsi="標楷體"/>
        </w:rPr>
        <w:t>未經核准擅自引入之第三方套件，一經查獲，供應商須於限定期限內移除或替換，並承擔相關時程延誤與成本責任</w:t>
      </w:r>
    </w:p>
    <w:p w14:paraId="06430A5F" w14:textId="047013D0" w:rsidR="00A02354" w:rsidRDefault="00A02354" w:rsidP="00A02354">
      <w:pPr>
        <w:numPr>
          <w:ilvl w:val="0"/>
          <w:numId w:val="8"/>
        </w:numPr>
        <w:spacing w:before="360"/>
        <w:rPr>
          <w:rFonts w:ascii="標楷體" w:hAnsi="標楷體"/>
        </w:rPr>
      </w:pPr>
      <w:r w:rsidRPr="00A02354">
        <w:rPr>
          <w:rFonts w:ascii="標楷體" w:hAnsi="標楷體" w:hint="eastAsia"/>
          <w:bCs/>
        </w:rPr>
        <w:t>程式目錄架構</w:t>
      </w:r>
      <w:r>
        <w:rPr>
          <w:rFonts w:ascii="標楷體" w:hAnsi="標楷體" w:hint="eastAsia"/>
          <w:bCs/>
        </w:rPr>
        <w:t>通則</w:t>
      </w:r>
    </w:p>
    <w:p w14:paraId="597F9531" w14:textId="0AA58664" w:rsidR="00A02354" w:rsidRPr="00A02354" w:rsidRDefault="001128FE" w:rsidP="001128FE">
      <w:pPr>
        <w:spacing w:before="360"/>
        <w:ind w:leftChars="200" w:left="480"/>
        <w:rPr>
          <w:rFonts w:ascii="標楷體" w:hAnsi="標楷體"/>
          <w:bCs/>
        </w:rPr>
      </w:pPr>
      <w:r w:rsidRPr="001128FE">
        <w:rPr>
          <w:rFonts w:ascii="標楷體" w:hAnsi="標楷體"/>
          <w:bCs/>
        </w:rPr>
        <w:t>以下為專案開發常用之標準目錄結構及其用途說明，實際使用時可依專案特性及需求，經與系統負責人評估討論後適度調整。</w:t>
      </w:r>
    </w:p>
    <w:p w14:paraId="0E8B586A" w14:textId="7E7ACC64" w:rsidR="00A02354" w:rsidRPr="00A02354" w:rsidRDefault="00A02354" w:rsidP="00A02354">
      <w:pPr>
        <w:numPr>
          <w:ilvl w:val="1"/>
          <w:numId w:val="8"/>
        </w:numPr>
        <w:spacing w:before="360"/>
        <w:rPr>
          <w:rFonts w:ascii="標楷體" w:hAnsi="標楷體"/>
          <w:bCs/>
        </w:rPr>
      </w:pPr>
      <w:r w:rsidRPr="00A02354">
        <w:rPr>
          <w:rFonts w:ascii="標楷體" w:hAnsi="標楷體" w:hint="eastAsia"/>
          <w:bCs/>
        </w:rPr>
        <w:t>Project Name：</w:t>
      </w:r>
      <w:r w:rsidR="005C72AB">
        <w:rPr>
          <w:rFonts w:ascii="標楷體" w:hAnsi="標楷體" w:hint="eastAsia"/>
          <w:bCs/>
        </w:rPr>
        <w:t>系統</w:t>
      </w:r>
      <w:r w:rsidRPr="00A02354">
        <w:rPr>
          <w:rFonts w:ascii="標楷體" w:hAnsi="標楷體" w:hint="eastAsia"/>
          <w:bCs/>
        </w:rPr>
        <w:t>英文簡稱</w:t>
      </w:r>
    </w:p>
    <w:p w14:paraId="12CB854C" w14:textId="77777777" w:rsidR="00A02354" w:rsidRPr="00A02354" w:rsidRDefault="00A02354" w:rsidP="00A02354">
      <w:pPr>
        <w:numPr>
          <w:ilvl w:val="1"/>
          <w:numId w:val="8"/>
        </w:numPr>
        <w:spacing w:before="360"/>
        <w:rPr>
          <w:rFonts w:ascii="標楷體" w:hAnsi="標楷體"/>
          <w:bCs/>
        </w:rPr>
      </w:pPr>
      <w:r w:rsidRPr="00A02354">
        <w:rPr>
          <w:rFonts w:ascii="標楷體" w:hAnsi="標楷體" w:hint="eastAsia"/>
          <w:bCs/>
        </w:rPr>
        <w:t>wwwroot：網站靜態資源的資料夾</w:t>
      </w:r>
    </w:p>
    <w:p w14:paraId="24C55D39" w14:textId="77777777" w:rsidR="00A02354" w:rsidRPr="00A02354" w:rsidRDefault="00A02354" w:rsidP="00A02354">
      <w:pPr>
        <w:numPr>
          <w:ilvl w:val="1"/>
          <w:numId w:val="8"/>
        </w:numPr>
        <w:spacing w:before="360"/>
        <w:rPr>
          <w:rFonts w:ascii="標楷體" w:hAnsi="標楷體"/>
          <w:bCs/>
        </w:rPr>
      </w:pPr>
      <w:r w:rsidRPr="00A02354">
        <w:rPr>
          <w:rFonts w:ascii="標楷體" w:hAnsi="標楷體" w:hint="eastAsia"/>
          <w:bCs/>
        </w:rPr>
        <w:t>assets：視覺人員專用區</w:t>
      </w:r>
    </w:p>
    <w:p w14:paraId="4296186B"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lastRenderedPageBreak/>
        <w:t>css：存放共用的 CSS 檔案</w:t>
      </w:r>
    </w:p>
    <w:p w14:paraId="13338A01"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t>img：存放圖檔</w:t>
      </w:r>
    </w:p>
    <w:p w14:paraId="3B4206A1"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t>js：存放專案或共用的 javascript 檔案</w:t>
      </w:r>
    </w:p>
    <w:p w14:paraId="6F052627"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t>lib：存放共用的 library 檔案</w:t>
      </w:r>
    </w:p>
    <w:p w14:paraId="339593F0"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Controllers：存放功能模組路由或授權等控制器類別檔案</w:t>
      </w:r>
    </w:p>
    <w:p w14:paraId="0C593C13"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Repositories ：存放資料庫存取類別檔案</w:t>
      </w:r>
    </w:p>
    <w:p w14:paraId="56626F3B"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Services ：存放商業邏輯類別</w:t>
      </w:r>
    </w:p>
    <w:p w14:paraId="19520B78"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Models：存放資料模型檔案</w:t>
      </w:r>
    </w:p>
    <w:p w14:paraId="7B8EB6AF" w14:textId="77777777" w:rsidR="00A02354" w:rsidRPr="00A02354" w:rsidRDefault="00A02354" w:rsidP="00A02354">
      <w:pPr>
        <w:numPr>
          <w:ilvl w:val="2"/>
          <w:numId w:val="8"/>
        </w:numPr>
        <w:spacing w:before="360"/>
        <w:rPr>
          <w:rFonts w:ascii="標楷體" w:hAnsi="標楷體"/>
          <w:bCs/>
        </w:rPr>
      </w:pPr>
      <w:r w:rsidRPr="00A02354">
        <w:rPr>
          <w:rFonts w:ascii="標楷體" w:hAnsi="標楷體" w:hint="eastAsia"/>
          <w:bCs/>
        </w:rPr>
        <w:t>xxxModel.cs / xxxViewModel.cs 檔案</w:t>
      </w:r>
    </w:p>
    <w:p w14:paraId="2D034B57"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Utility：存放共用功能元件類別檔案</w:t>
      </w:r>
    </w:p>
    <w:p w14:paraId="726E1481" w14:textId="77777777" w:rsidR="00A02354" w:rsidRPr="00A02354" w:rsidRDefault="00A02354" w:rsidP="00A02354">
      <w:pPr>
        <w:numPr>
          <w:ilvl w:val="1"/>
          <w:numId w:val="8"/>
        </w:numPr>
        <w:tabs>
          <w:tab w:val="num" w:pos="1920"/>
        </w:tabs>
        <w:spacing w:before="360"/>
        <w:rPr>
          <w:rFonts w:ascii="標楷體" w:hAnsi="標楷體"/>
          <w:bCs/>
        </w:rPr>
      </w:pPr>
      <w:r w:rsidRPr="00A02354">
        <w:rPr>
          <w:rFonts w:ascii="標楷體" w:hAnsi="標楷體" w:hint="eastAsia"/>
          <w:bCs/>
        </w:rPr>
        <w:t>Views：資料呈現和使用者互動網頁程式資料夾</w:t>
      </w:r>
    </w:p>
    <w:p w14:paraId="04159925"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Home：存放首頁功能模組網頁程式檔案</w:t>
      </w:r>
    </w:p>
    <w:p w14:paraId="4BA0D2B8"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Report：存放Report功能模組網頁程式檔案</w:t>
      </w:r>
    </w:p>
    <w:p w14:paraId="73C0B21C"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XXX：存放XXX功能模組網頁程式檔案</w:t>
      </w:r>
    </w:p>
    <w:p w14:paraId="427DD123" w14:textId="77777777" w:rsidR="00A02354" w:rsidRPr="00A02354" w:rsidRDefault="00A02354" w:rsidP="00A02354">
      <w:pPr>
        <w:numPr>
          <w:ilvl w:val="2"/>
          <w:numId w:val="46"/>
        </w:numPr>
        <w:spacing w:before="360"/>
        <w:rPr>
          <w:rFonts w:ascii="標楷體" w:hAnsi="標楷體"/>
          <w:bCs/>
        </w:rPr>
      </w:pPr>
      <w:r w:rsidRPr="00A02354">
        <w:rPr>
          <w:rFonts w:ascii="標楷體" w:hAnsi="標楷體" w:hint="eastAsia"/>
          <w:bCs/>
        </w:rPr>
        <w:t>Shared：存放共用的版面配置檔案</w:t>
      </w:r>
    </w:p>
    <w:p w14:paraId="3E97B101" w14:textId="77777777" w:rsidR="009A7A69" w:rsidRPr="009A7A69" w:rsidRDefault="009A7A69" w:rsidP="009A7A69">
      <w:pPr>
        <w:numPr>
          <w:ilvl w:val="0"/>
          <w:numId w:val="8"/>
        </w:numPr>
        <w:spacing w:before="360"/>
        <w:rPr>
          <w:rFonts w:ascii="標楷體" w:hAnsi="標楷體"/>
          <w:bCs/>
        </w:rPr>
      </w:pPr>
      <w:r w:rsidRPr="009A7A69">
        <w:rPr>
          <w:rFonts w:ascii="標楷體" w:hAnsi="標楷體" w:hint="eastAsia"/>
          <w:bCs/>
        </w:rPr>
        <w:t>系統相關命名規則</w:t>
      </w:r>
    </w:p>
    <w:p w14:paraId="5C6E4543" w14:textId="77777777" w:rsidR="009A7A69" w:rsidRPr="009A7A69" w:rsidRDefault="009A7A69" w:rsidP="009A7A69">
      <w:pPr>
        <w:numPr>
          <w:ilvl w:val="1"/>
          <w:numId w:val="8"/>
        </w:numPr>
        <w:spacing w:before="360"/>
        <w:rPr>
          <w:rFonts w:ascii="標楷體" w:hAnsi="標楷體"/>
        </w:rPr>
      </w:pPr>
      <w:r w:rsidRPr="009A7A69">
        <w:rPr>
          <w:rFonts w:ascii="標楷體" w:hAnsi="標楷體" w:hint="eastAsia"/>
          <w:b/>
        </w:rPr>
        <w:t>一般原則</w:t>
      </w:r>
      <w:r w:rsidRPr="009A7A69">
        <w:rPr>
          <w:rFonts w:ascii="標楷體" w:hAnsi="標楷體" w:hint="eastAsia"/>
        </w:rPr>
        <w:t>(採用 CAMEL 方式)：</w:t>
      </w:r>
      <w:r w:rsidRPr="009A7A69">
        <w:rPr>
          <w:rFonts w:ascii="標楷體" w:hAnsi="標楷體" w:hint="eastAsia"/>
        </w:rPr>
        <w:br/>
        <w:t>即名稱由多個 word 組成時，word 與 word 中間不以其他字元區隔，第二個 word 後之 word，該 word 之第一個字母為大寫，其餘字母為小寫。</w:t>
      </w:r>
    </w:p>
    <w:p w14:paraId="0D63FA47" w14:textId="77777777" w:rsidR="009A7A69" w:rsidRPr="009A7A69" w:rsidRDefault="009A7A69" w:rsidP="009A7A69">
      <w:pPr>
        <w:numPr>
          <w:ilvl w:val="1"/>
          <w:numId w:val="8"/>
        </w:numPr>
        <w:spacing w:before="360"/>
        <w:rPr>
          <w:rFonts w:ascii="標楷體" w:hAnsi="標楷體"/>
        </w:rPr>
      </w:pPr>
      <w:r w:rsidRPr="009A7A69">
        <w:rPr>
          <w:rFonts w:ascii="標楷體" w:hAnsi="標楷體" w:hint="eastAsia"/>
          <w:b/>
        </w:rPr>
        <w:t>變數名稱：</w:t>
      </w:r>
      <w:r w:rsidRPr="009A7A69">
        <w:rPr>
          <w:rFonts w:ascii="標楷體" w:hAnsi="標楷體" w:hint="eastAsia"/>
        </w:rPr>
        <w:t>型別 prefix + 有意義名稱</w:t>
      </w:r>
    </w:p>
    <w:p w14:paraId="6D0C270D" w14:textId="0144D7AF" w:rsidR="00A02354" w:rsidRPr="009A7A69" w:rsidRDefault="009A7A69" w:rsidP="009A7A69">
      <w:pPr>
        <w:numPr>
          <w:ilvl w:val="1"/>
          <w:numId w:val="8"/>
        </w:numPr>
        <w:spacing w:before="360"/>
        <w:rPr>
          <w:rFonts w:ascii="標楷體" w:hAnsi="標楷體"/>
        </w:rPr>
      </w:pPr>
      <w:r w:rsidRPr="009A7A69">
        <w:rPr>
          <w:rFonts w:ascii="標楷體" w:hAnsi="標楷體" w:hint="eastAsia"/>
          <w:b/>
        </w:rPr>
        <w:lastRenderedPageBreak/>
        <w:t>ADO.NET 變數名稱：</w:t>
      </w:r>
      <w:r w:rsidRPr="009A7A69">
        <w:rPr>
          <w:rFonts w:ascii="標楷體" w:hAnsi="標楷體" w:hint="eastAsia"/>
        </w:rPr>
        <w:t>ADO Object Prefix + 有意義名稱。</w:t>
      </w:r>
    </w:p>
    <w:p w14:paraId="6E99D1BB" w14:textId="77777777" w:rsidR="005E3E11" w:rsidRPr="005A25D7" w:rsidRDefault="005E3E11" w:rsidP="001A0DD4">
      <w:pPr>
        <w:pStyle w:val="1"/>
        <w:spacing w:before="360"/>
        <w:rPr>
          <w:rFonts w:ascii="標楷體" w:hAnsi="標楷體"/>
          <w:kern w:val="0"/>
        </w:rPr>
      </w:pPr>
      <w:r w:rsidRPr="005A25D7">
        <w:rPr>
          <w:rFonts w:ascii="標楷體" w:hAnsi="標楷體"/>
          <w:kern w:val="0"/>
        </w:rPr>
        <w:t>系統建置規範</w:t>
      </w:r>
    </w:p>
    <w:p w14:paraId="1E0FD9F6" w14:textId="0A99C5B3" w:rsidR="001A0DD4" w:rsidRPr="005A25D7" w:rsidRDefault="001A0DD4" w:rsidP="001A0DD4">
      <w:pPr>
        <w:numPr>
          <w:ilvl w:val="0"/>
          <w:numId w:val="10"/>
        </w:numPr>
        <w:spacing w:before="360"/>
        <w:rPr>
          <w:rFonts w:ascii="標楷體" w:hAnsi="標楷體"/>
        </w:rPr>
      </w:pPr>
      <w:r w:rsidRPr="005A25D7">
        <w:rPr>
          <w:rFonts w:ascii="標楷體" w:hAnsi="標楷體" w:hint="eastAsia"/>
        </w:rPr>
        <w:t>伺服器端：</w:t>
      </w:r>
      <w:r w:rsidR="00E05902">
        <w:rPr>
          <w:rFonts w:ascii="標楷體" w:hAnsi="標楷體" w:hint="eastAsia"/>
        </w:rPr>
        <w:t>程式</w:t>
      </w:r>
      <w:r w:rsidRPr="005A25D7">
        <w:rPr>
          <w:rFonts w:ascii="標楷體" w:hAnsi="標楷體" w:hint="eastAsia"/>
        </w:rPr>
        <w:t>需在下列環境下執行：</w:t>
      </w:r>
    </w:p>
    <w:p w14:paraId="612982EA" w14:textId="37F4FBFC" w:rsidR="001A0DD4" w:rsidRPr="005A25D7" w:rsidRDefault="0079452F" w:rsidP="001A0DD4">
      <w:pPr>
        <w:numPr>
          <w:ilvl w:val="1"/>
          <w:numId w:val="11"/>
        </w:numPr>
        <w:spacing w:before="360"/>
        <w:rPr>
          <w:rFonts w:ascii="標楷體" w:hAnsi="標楷體"/>
        </w:rPr>
      </w:pPr>
      <w:r w:rsidRPr="005A25D7">
        <w:rPr>
          <w:rFonts w:ascii="標楷體" w:hAnsi="標楷體" w:hint="eastAsia"/>
        </w:rPr>
        <w:t xml:space="preserve">Microsoft IIS </w:t>
      </w:r>
      <w:r w:rsidR="00891B86" w:rsidRPr="005A25D7">
        <w:rPr>
          <w:rFonts w:ascii="標楷體" w:hAnsi="標楷體"/>
        </w:rPr>
        <w:t>10</w:t>
      </w:r>
      <w:r w:rsidR="001A0DD4" w:rsidRPr="005A25D7">
        <w:rPr>
          <w:rFonts w:ascii="標楷體" w:hAnsi="標楷體" w:hint="eastAsia"/>
        </w:rPr>
        <w:t>.x以上</w:t>
      </w:r>
      <w:r w:rsidR="0004015A" w:rsidRPr="005A25D7">
        <w:rPr>
          <w:rFonts w:ascii="標楷體" w:hAnsi="標楷體" w:hint="eastAsia"/>
        </w:rPr>
        <w:t xml:space="preserve"> with </w:t>
      </w:r>
      <w:r w:rsidR="00340BCB" w:rsidRPr="005A25D7">
        <w:rPr>
          <w:rFonts w:ascii="標楷體" w:hAnsi="標楷體"/>
        </w:rPr>
        <w:t xml:space="preserve">.Net </w:t>
      </w:r>
      <w:r w:rsidR="00653BB4" w:rsidRPr="005A25D7">
        <w:rPr>
          <w:rFonts w:ascii="標楷體" w:hAnsi="標楷體" w:hint="eastAsia"/>
        </w:rPr>
        <w:t>8</w:t>
      </w:r>
      <w:r w:rsidR="00340BCB" w:rsidRPr="005A25D7">
        <w:rPr>
          <w:rFonts w:ascii="標楷體" w:hAnsi="標楷體" w:hint="eastAsia"/>
        </w:rPr>
        <w:t>.0</w:t>
      </w:r>
      <w:r w:rsidR="001A0DD4" w:rsidRPr="005A25D7">
        <w:rPr>
          <w:rFonts w:ascii="標楷體" w:hAnsi="標楷體" w:hint="eastAsia"/>
        </w:rPr>
        <w:t>。</w:t>
      </w:r>
    </w:p>
    <w:p w14:paraId="10902EF7" w14:textId="77777777" w:rsidR="00CD0C96" w:rsidRPr="005A25D7" w:rsidRDefault="001A0DD4" w:rsidP="00CD0C96">
      <w:pPr>
        <w:numPr>
          <w:ilvl w:val="1"/>
          <w:numId w:val="11"/>
        </w:numPr>
        <w:spacing w:before="360"/>
        <w:rPr>
          <w:rFonts w:ascii="標楷體" w:hAnsi="標楷體"/>
        </w:rPr>
      </w:pPr>
      <w:r w:rsidRPr="005A25D7">
        <w:rPr>
          <w:rFonts w:ascii="標楷體" w:hAnsi="標楷體" w:hint="eastAsia"/>
        </w:rPr>
        <w:t>Microsoft SQL Server 20</w:t>
      </w:r>
      <w:r w:rsidR="00F738F1" w:rsidRPr="005A25D7">
        <w:rPr>
          <w:rFonts w:ascii="標楷體" w:hAnsi="標楷體" w:hint="eastAsia"/>
        </w:rPr>
        <w:t>1</w:t>
      </w:r>
      <w:r w:rsidR="00891B86" w:rsidRPr="005A25D7">
        <w:rPr>
          <w:rFonts w:ascii="標楷體" w:hAnsi="標楷體"/>
        </w:rPr>
        <w:t>7</w:t>
      </w:r>
      <w:r w:rsidRPr="005A25D7">
        <w:rPr>
          <w:rFonts w:ascii="標楷體" w:hAnsi="標楷體" w:hint="eastAsia"/>
        </w:rPr>
        <w:t>。</w:t>
      </w:r>
    </w:p>
    <w:p w14:paraId="16F1B580" w14:textId="77777777" w:rsidR="00140F96" w:rsidRPr="00140F96" w:rsidRDefault="00140F96" w:rsidP="00140F96">
      <w:pPr>
        <w:numPr>
          <w:ilvl w:val="0"/>
          <w:numId w:val="11"/>
        </w:numPr>
        <w:spacing w:before="360"/>
        <w:rPr>
          <w:rFonts w:ascii="標楷體" w:hAnsi="標楷體"/>
        </w:rPr>
      </w:pPr>
      <w:r w:rsidRPr="00140F96">
        <w:rPr>
          <w:rFonts w:ascii="標楷體" w:hAnsi="標楷體" w:hint="eastAsia"/>
        </w:rPr>
        <w:t>用戶端：應用程式需在下列瀏覽器中正常運作：</w:t>
      </w:r>
    </w:p>
    <w:p w14:paraId="51CCB9E7" w14:textId="77777777" w:rsidR="00140F96" w:rsidRPr="00140F96" w:rsidRDefault="00140F96" w:rsidP="00140F96">
      <w:pPr>
        <w:numPr>
          <w:ilvl w:val="1"/>
          <w:numId w:val="11"/>
        </w:numPr>
        <w:spacing w:before="360"/>
        <w:rPr>
          <w:rFonts w:ascii="標楷體" w:hAnsi="標楷體"/>
        </w:rPr>
      </w:pPr>
      <w:r w:rsidRPr="00140F96">
        <w:rPr>
          <w:rFonts w:ascii="標楷體" w:hAnsi="標楷體" w:hint="eastAsia"/>
        </w:rPr>
        <w:t xml:space="preserve">Microsoft Edge </w:t>
      </w:r>
      <w:r w:rsidRPr="00140F96">
        <w:rPr>
          <w:rFonts w:ascii="標楷體" w:hAnsi="標楷體" w:hint="eastAsia"/>
          <w:u w:val="single"/>
        </w:rPr>
        <w:t>120.x</w:t>
      </w:r>
      <w:r w:rsidRPr="00140F96">
        <w:rPr>
          <w:rFonts w:ascii="標楷體" w:hAnsi="標楷體" w:hint="eastAsia"/>
        </w:rPr>
        <w:t>以上。</w:t>
      </w:r>
    </w:p>
    <w:p w14:paraId="3604BAEB" w14:textId="77777777" w:rsidR="00140F96" w:rsidRPr="00140F96" w:rsidRDefault="00140F96" w:rsidP="00140F96">
      <w:pPr>
        <w:numPr>
          <w:ilvl w:val="1"/>
          <w:numId w:val="11"/>
        </w:numPr>
        <w:spacing w:before="360"/>
        <w:rPr>
          <w:rFonts w:ascii="標楷體" w:hAnsi="標楷體"/>
        </w:rPr>
      </w:pPr>
      <w:r w:rsidRPr="00140F96">
        <w:rPr>
          <w:rFonts w:ascii="標楷體" w:hAnsi="標楷體" w:hint="eastAsia"/>
        </w:rPr>
        <w:t xml:space="preserve">Google Chrome </w:t>
      </w:r>
      <w:r w:rsidRPr="00140F96">
        <w:rPr>
          <w:rFonts w:ascii="標楷體" w:hAnsi="標楷體" w:hint="eastAsia"/>
          <w:u w:val="single"/>
        </w:rPr>
        <w:t>120.x</w:t>
      </w:r>
      <w:r w:rsidRPr="00140F96">
        <w:rPr>
          <w:rFonts w:ascii="標楷體" w:hAnsi="標楷體" w:hint="eastAsia"/>
        </w:rPr>
        <w:t>以上。</w:t>
      </w:r>
    </w:p>
    <w:p w14:paraId="10062E57" w14:textId="5189342F" w:rsidR="00140F96" w:rsidRPr="005A25D7" w:rsidRDefault="00140F96" w:rsidP="00140F96">
      <w:pPr>
        <w:numPr>
          <w:ilvl w:val="1"/>
          <w:numId w:val="11"/>
        </w:numPr>
        <w:spacing w:before="360"/>
        <w:rPr>
          <w:rFonts w:ascii="標楷體" w:hAnsi="標楷體"/>
        </w:rPr>
      </w:pPr>
      <w:r w:rsidRPr="00140F96">
        <w:rPr>
          <w:rFonts w:ascii="標楷體" w:hAnsi="標楷體" w:hint="eastAsia"/>
        </w:rPr>
        <w:t xml:space="preserve">Mozilla FireFox </w:t>
      </w:r>
      <w:r w:rsidRPr="00140F96">
        <w:rPr>
          <w:rFonts w:ascii="標楷體" w:hAnsi="標楷體" w:hint="eastAsia"/>
          <w:u w:val="single"/>
        </w:rPr>
        <w:t>120.x</w:t>
      </w:r>
      <w:r w:rsidRPr="00140F96">
        <w:rPr>
          <w:rFonts w:ascii="標楷體" w:hAnsi="標楷體" w:hint="eastAsia"/>
        </w:rPr>
        <w:t>以上。</w:t>
      </w:r>
    </w:p>
    <w:p w14:paraId="243E877F" w14:textId="08FFF105" w:rsidR="00CD0C96" w:rsidRPr="00F70E00" w:rsidRDefault="001A0DD4" w:rsidP="00F70E00">
      <w:pPr>
        <w:numPr>
          <w:ilvl w:val="0"/>
          <w:numId w:val="11"/>
        </w:numPr>
        <w:spacing w:before="360"/>
      </w:pPr>
      <w:r w:rsidRPr="005A25D7">
        <w:rPr>
          <w:rFonts w:ascii="標楷體" w:hAnsi="標楷體" w:cs="標楷體" w:hint="eastAsia"/>
          <w:kern w:val="0"/>
          <w:szCs w:val="24"/>
        </w:rPr>
        <w:t>承包廠商發展平台必須符合本專案之作業平台規範。</w:t>
      </w:r>
      <w:r w:rsidR="00AD3A1C" w:rsidRPr="005A25D7">
        <w:rPr>
          <w:rFonts w:ascii="標楷體" w:hAnsi="標楷體" w:hint="eastAsia"/>
        </w:rPr>
        <w:t>承攬廠商需</w:t>
      </w:r>
      <w:r w:rsidR="00AD3A1C" w:rsidRPr="005A25D7">
        <w:rPr>
          <w:rFonts w:ascii="標楷體" w:hAnsi="標楷體"/>
        </w:rPr>
        <w:t>承諾程式原始碼不含特洛伊木馬程式</w:t>
      </w:r>
      <w:r w:rsidR="00AD3A1C" w:rsidRPr="005A25D7">
        <w:rPr>
          <w:rFonts w:ascii="標楷體" w:hAnsi="標楷體" w:hint="eastAsia"/>
        </w:rPr>
        <w:t>(Trojan code)</w:t>
      </w:r>
      <w:r w:rsidR="00AD3A1C" w:rsidRPr="005A25D7">
        <w:rPr>
          <w:rFonts w:ascii="標楷體" w:hAnsi="標楷體"/>
        </w:rPr>
        <w:t>或其它危害資訊安全項目</w:t>
      </w:r>
      <w:r w:rsidR="00AD3A1C" w:rsidRPr="005A25D7">
        <w:rPr>
          <w:rFonts w:ascii="標楷體" w:hAnsi="標楷體" w:hint="eastAsia"/>
        </w:rPr>
        <w:t>。</w:t>
      </w:r>
      <w:r w:rsidR="00F70E00" w:rsidRPr="00160749">
        <w:rPr>
          <w:rFonts w:ascii="標楷體" w:hAnsi="Calibri" w:cs="標楷體" w:hint="eastAsia"/>
          <w:kern w:val="0"/>
          <w:szCs w:val="24"/>
        </w:rPr>
        <w:t>請參考「工研院網頁網站程式規範」。</w:t>
      </w:r>
    </w:p>
    <w:p w14:paraId="0DE0C737" w14:textId="77777777"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網頁相關之圖示、圖形、技術與程式碼之來源必須符合著作權法之規定，若有違反，一切法律責任必須由得標廠商自行負責。</w:t>
      </w:r>
    </w:p>
    <w:p w14:paraId="034745AD" w14:textId="77777777"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技術需求：業者必須有足夠技術確能實際參與解決</w:t>
      </w:r>
      <w:r w:rsidRPr="005A25D7">
        <w:rPr>
          <w:rFonts w:ascii="標楷體" w:hAnsi="標楷體" w:cs="Book Antiqua"/>
          <w:kern w:val="0"/>
          <w:szCs w:val="24"/>
        </w:rPr>
        <w:t xml:space="preserve">Web </w:t>
      </w:r>
      <w:r w:rsidRPr="005A25D7">
        <w:rPr>
          <w:rFonts w:ascii="標楷體" w:hAnsi="標楷體" w:cs="標楷體" w:hint="eastAsia"/>
          <w:kern w:val="0"/>
          <w:szCs w:val="24"/>
        </w:rPr>
        <w:t>主機系統及網路技術問題。</w:t>
      </w:r>
    </w:p>
    <w:p w14:paraId="6048B644" w14:textId="2BED704A"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環境需求：環境須能與</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現有軟體設備相容。本案各項網頁資料內容以及資料展現、維護及管理制程式均須建置於本單位指定之軟硬體環境。</w:t>
      </w:r>
    </w:p>
    <w:p w14:paraId="6085464A" w14:textId="218EE0BA"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系統維護：業者必須參與實際維護工作及問題解決。須將資料及技術移至</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。各系統上所有相關元件，</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擁有永久使用及修改權。</w:t>
      </w:r>
    </w:p>
    <w:p w14:paraId="73E671D3" w14:textId="08B385E0" w:rsidR="00CD0C96" w:rsidRPr="005A25D7" w:rsidRDefault="001A0DD4" w:rsidP="00CD0C96">
      <w:pPr>
        <w:numPr>
          <w:ilvl w:val="0"/>
          <w:numId w:val="11"/>
        </w:numPr>
        <w:spacing w:before="360"/>
        <w:rPr>
          <w:rFonts w:ascii="標楷體" w:hAnsi="標楷體"/>
        </w:rPr>
      </w:pPr>
      <w:r w:rsidRPr="005A25D7">
        <w:rPr>
          <w:rFonts w:ascii="標楷體" w:hAnsi="標楷體" w:cs="標楷體" w:hint="eastAsia"/>
          <w:kern w:val="0"/>
          <w:szCs w:val="24"/>
        </w:rPr>
        <w:t>交付產品：完成之作品，完成產品放置本單位指定之場地安裝測試合格驗收交付電子檔案資料留置</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w:t>
      </w:r>
    </w:p>
    <w:p w14:paraId="6AA9AFE6" w14:textId="115328C9" w:rsidR="00CD0C96" w:rsidRPr="005A25D7" w:rsidRDefault="001A0DD4" w:rsidP="00CD0C96">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權利歸屬：承包廠商開發並安裝於本單位指定設備之應用程式應提供原始程式碼，</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擁有其智慧財產權、所有權及修改權，</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得自行複製</w:t>
      </w:r>
      <w:r w:rsidR="002333FD" w:rsidRPr="005A25D7">
        <w:rPr>
          <w:rFonts w:ascii="標楷體" w:hAnsi="標楷體" w:cs="標楷體" w:hint="eastAsia"/>
          <w:kern w:val="0"/>
          <w:szCs w:val="24"/>
        </w:rPr>
        <w:t>安裝</w:t>
      </w:r>
      <w:r w:rsidRPr="005A25D7">
        <w:rPr>
          <w:rFonts w:ascii="標楷體" w:hAnsi="標楷體" w:cs="標楷體" w:hint="eastAsia"/>
          <w:kern w:val="0"/>
          <w:szCs w:val="24"/>
        </w:rPr>
        <w:t>做加值運用。廠商如涉</w:t>
      </w:r>
      <w:r w:rsidRPr="005A25D7">
        <w:rPr>
          <w:rFonts w:ascii="標楷體" w:hAnsi="標楷體" w:cs="標楷體" w:hint="eastAsia"/>
          <w:kern w:val="0"/>
          <w:szCs w:val="24"/>
        </w:rPr>
        <w:lastRenderedPageBreak/>
        <w:t>及仿冒侵權及洩密情事，違反有關法令，而造成</w:t>
      </w:r>
      <w:r w:rsidR="00CD0C96" w:rsidRPr="005A25D7">
        <w:rPr>
          <w:rFonts w:ascii="標楷體" w:hAnsi="標楷體" w:cs="標楷體" w:hint="eastAsia"/>
          <w:kern w:val="0"/>
          <w:szCs w:val="24"/>
        </w:rPr>
        <w:t>本院之損失，或致</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負民刑事責任時，廠商應賠償本單位一切損害（包含但不限於訴訟及律師費用等）。</w:t>
      </w:r>
    </w:p>
    <w:p w14:paraId="0ACDFB53" w14:textId="2DD472FB"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工作成果</w:t>
      </w:r>
      <w:r w:rsidRPr="005A25D7">
        <w:rPr>
          <w:rFonts w:ascii="標楷體" w:hAnsi="標楷體"/>
          <w:kern w:val="0"/>
          <w:szCs w:val="24"/>
        </w:rPr>
        <w:t>(</w:t>
      </w:r>
      <w:r w:rsidRPr="005A25D7">
        <w:rPr>
          <w:rFonts w:ascii="標楷體" w:hAnsi="標楷體" w:cs="標楷體" w:hint="eastAsia"/>
          <w:kern w:val="0"/>
          <w:szCs w:val="24"/>
        </w:rPr>
        <w:t>如程式、說明文件、報告等</w:t>
      </w:r>
      <w:r w:rsidRPr="005A25D7">
        <w:rPr>
          <w:rFonts w:ascii="標楷體" w:hAnsi="標楷體"/>
          <w:kern w:val="0"/>
          <w:szCs w:val="24"/>
        </w:rPr>
        <w:t>)</w:t>
      </w:r>
      <w:r w:rsidRPr="005A25D7">
        <w:rPr>
          <w:rFonts w:ascii="標楷體" w:hAnsi="標楷體" w:cs="標楷體" w:hint="eastAsia"/>
          <w:kern w:val="0"/>
          <w:szCs w:val="24"/>
        </w:rPr>
        <w:t>所有權歸</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所有。</w:t>
      </w:r>
    </w:p>
    <w:p w14:paraId="1B2F60CB" w14:textId="77777777"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03A103B9" w14:textId="585B5F03" w:rsidR="002333FD"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非經</w:t>
      </w:r>
      <w:r w:rsidR="00160749" w:rsidRPr="005A25D7">
        <w:rPr>
          <w:rFonts w:ascii="標楷體" w:hAnsi="標楷體" w:cs="標楷體" w:hint="eastAsia"/>
          <w:kern w:val="0"/>
          <w:szCs w:val="24"/>
        </w:rPr>
        <w:t>工研院</w:t>
      </w:r>
      <w:r w:rsidRPr="005A25D7">
        <w:rPr>
          <w:rFonts w:ascii="標楷體" w:hAnsi="標楷體" w:cs="標楷體" w:hint="eastAsia"/>
          <w:kern w:val="0"/>
          <w:szCs w:val="24"/>
        </w:rPr>
        <w:t>書面同意，承包廠商不得對外揭露其執行作業或作業過程中獲悉之任何資料，若因違反而造成損害，承包廠商應負一切損害賠償責任。</w:t>
      </w:r>
    </w:p>
    <w:p w14:paraId="5318779E" w14:textId="77777777" w:rsidR="001A0DD4" w:rsidRPr="005A25D7" w:rsidRDefault="001A0DD4" w:rsidP="002333FD">
      <w:pPr>
        <w:numPr>
          <w:ilvl w:val="0"/>
          <w:numId w:val="11"/>
        </w:numPr>
        <w:spacing w:before="360"/>
        <w:rPr>
          <w:rFonts w:ascii="標楷體" w:hAnsi="標楷體" w:cs="標楷體"/>
          <w:kern w:val="0"/>
          <w:szCs w:val="24"/>
        </w:rPr>
      </w:pPr>
      <w:r w:rsidRPr="005A25D7">
        <w:rPr>
          <w:rFonts w:ascii="標楷體" w:hAnsi="標楷體" w:cs="標楷體" w:hint="eastAsia"/>
          <w:kern w:val="0"/>
          <w:szCs w:val="24"/>
        </w:rPr>
        <w:t>本系統中不得含有惡意竊取個人或公司資訊的程式碼，並遵守中華民國「個人資料保護」相關法令規定。若因違反而造成損害，承包廠商應負一切損害賠償責任。</w:t>
      </w:r>
    </w:p>
    <w:p w14:paraId="6CB1D711" w14:textId="77777777" w:rsidR="005E3E11" w:rsidRPr="005A25D7" w:rsidRDefault="005E3E11" w:rsidP="0054245F">
      <w:pPr>
        <w:pStyle w:val="1"/>
        <w:spacing w:before="360"/>
        <w:rPr>
          <w:rFonts w:ascii="標楷體" w:hAnsi="標楷體"/>
          <w:kern w:val="0"/>
        </w:rPr>
      </w:pPr>
      <w:r w:rsidRPr="005A25D7">
        <w:rPr>
          <w:rFonts w:ascii="標楷體" w:hAnsi="標楷體"/>
          <w:kern w:val="0"/>
        </w:rPr>
        <w:t>驗收規範</w:t>
      </w:r>
    </w:p>
    <w:p w14:paraId="01DB35B8" w14:textId="782024DF" w:rsidR="00A41D7B" w:rsidRDefault="008B1EE2" w:rsidP="00AF4431">
      <w:pPr>
        <w:spacing w:beforeLines="0"/>
        <w:ind w:left="-2"/>
        <w:rPr>
          <w:rFonts w:ascii="標楷體" w:hAnsi="標楷體"/>
        </w:rPr>
      </w:pPr>
      <w:r w:rsidRPr="005A25D7">
        <w:rPr>
          <w:rFonts w:ascii="標楷體" w:hAnsi="標楷體" w:hint="eastAsia"/>
        </w:rPr>
        <w:t>廠商必須</w:t>
      </w:r>
      <w:r w:rsidRPr="00955F0E">
        <w:rPr>
          <w:rFonts w:ascii="標楷體" w:hAnsi="標楷體" w:hint="eastAsia"/>
          <w:color w:val="000000" w:themeColor="text1"/>
        </w:rPr>
        <w:t>於</w:t>
      </w:r>
      <w:r w:rsidRPr="00CF0FB2">
        <w:rPr>
          <w:rFonts w:ascii="標楷體" w:hAnsi="標楷體" w:hint="eastAsia"/>
        </w:rPr>
        <w:t>20</w:t>
      </w:r>
      <w:r w:rsidR="000D226C" w:rsidRPr="00CF0FB2">
        <w:rPr>
          <w:rFonts w:ascii="標楷體" w:hAnsi="標楷體"/>
        </w:rPr>
        <w:t>2</w:t>
      </w:r>
      <w:r w:rsidR="00CF0FB2" w:rsidRPr="00CF0FB2">
        <w:rPr>
          <w:rFonts w:ascii="標楷體" w:hAnsi="標楷體" w:hint="eastAsia"/>
        </w:rPr>
        <w:t>6</w:t>
      </w:r>
      <w:r w:rsidRPr="00CF0FB2">
        <w:rPr>
          <w:rFonts w:ascii="標楷體" w:hAnsi="標楷體" w:hint="eastAsia"/>
        </w:rPr>
        <w:t>年</w:t>
      </w:r>
      <w:r w:rsidR="00AB3A62">
        <w:rPr>
          <w:rFonts w:ascii="標楷體" w:hAnsi="標楷體" w:hint="eastAsia"/>
        </w:rPr>
        <w:t>1</w:t>
      </w:r>
      <w:r w:rsidR="00721EBE">
        <w:rPr>
          <w:rFonts w:ascii="標楷體" w:hAnsi="標楷體" w:hint="eastAsia"/>
        </w:rPr>
        <w:t>1</w:t>
      </w:r>
      <w:r w:rsidRPr="00CF0FB2">
        <w:rPr>
          <w:rFonts w:ascii="標楷體" w:hAnsi="標楷體" w:hint="eastAsia"/>
        </w:rPr>
        <w:t>月</w:t>
      </w:r>
      <w:r w:rsidR="00721EBE">
        <w:rPr>
          <w:rFonts w:ascii="標楷體" w:hAnsi="標楷體" w:hint="eastAsia"/>
        </w:rPr>
        <w:t>2</w:t>
      </w:r>
      <w:r w:rsidR="00CF0FB2" w:rsidRPr="00CF0FB2">
        <w:rPr>
          <w:rFonts w:ascii="標楷體" w:hAnsi="標楷體" w:hint="eastAsia"/>
        </w:rPr>
        <w:t>0</w:t>
      </w:r>
      <w:r w:rsidRPr="00CF0FB2">
        <w:rPr>
          <w:rFonts w:ascii="標楷體" w:hAnsi="標楷體" w:hint="eastAsia"/>
        </w:rPr>
        <w:t>日</w:t>
      </w:r>
      <w:r w:rsidRPr="00955F0E">
        <w:rPr>
          <w:rFonts w:ascii="標楷體" w:hAnsi="標楷體" w:hint="eastAsia"/>
          <w:color w:val="000000" w:themeColor="text1"/>
        </w:rPr>
        <w:t>前，</w:t>
      </w:r>
      <w:r w:rsidRPr="005A25D7">
        <w:rPr>
          <w:rFonts w:ascii="標楷體" w:hAnsi="標楷體" w:hint="eastAsia"/>
        </w:rPr>
        <w:t>完成並交付開發完成之系統程式碼，並完成安裝於</w:t>
      </w:r>
      <w:r w:rsidR="00160749" w:rsidRPr="005A25D7">
        <w:rPr>
          <w:rFonts w:ascii="標楷體" w:hAnsi="標楷體" w:hint="eastAsia"/>
        </w:rPr>
        <w:t>工研院</w:t>
      </w:r>
      <w:r w:rsidRPr="005A25D7">
        <w:rPr>
          <w:rFonts w:ascii="標楷體" w:hAnsi="標楷體" w:hint="eastAsia"/>
        </w:rPr>
        <w:t>測試主機中。若逾期不能交付開發完成之程式碼，每逾一日，罰總成交金額千分之一，罰款上限為成交總金額之百分之二十。</w:t>
      </w:r>
      <w:r w:rsidR="00AF4431" w:rsidRPr="005A25D7">
        <w:rPr>
          <w:rFonts w:ascii="標楷體" w:hAnsi="標楷體" w:hint="eastAsia"/>
        </w:rPr>
        <w:t>另外，</w:t>
      </w:r>
      <w:r w:rsidR="00A41D7B" w:rsidRPr="00A41D7B">
        <w:rPr>
          <w:rFonts w:ascii="標楷體" w:hAnsi="標楷體"/>
        </w:rPr>
        <w:t>系統負責人得視專案需求，要求承包廠商辦理教育訓練</w:t>
      </w:r>
      <w:r w:rsidR="00874187">
        <w:rPr>
          <w:rFonts w:ascii="標楷體" w:hAnsi="標楷體" w:hint="eastAsia"/>
        </w:rPr>
        <w:t>。</w:t>
      </w:r>
      <w:r w:rsidR="00A41D7B" w:rsidRPr="00A41D7B">
        <w:rPr>
          <w:rFonts w:ascii="標楷體" w:hAnsi="標楷體"/>
        </w:rPr>
        <w:t>交付程式碼時，須附交下列（但不限於）相關文件，並依工研院 ISO 文件格式製作</w:t>
      </w:r>
      <w:r w:rsidR="00A41D7B">
        <w:rPr>
          <w:rFonts w:ascii="標楷體" w:hAnsi="標楷體" w:hint="eastAsia"/>
        </w:rPr>
        <w:t>：</w:t>
      </w:r>
    </w:p>
    <w:p w14:paraId="46C7155F" w14:textId="3646CA15" w:rsidR="008B1EE2" w:rsidRPr="005A25D7" w:rsidRDefault="00B24919" w:rsidP="00AF4431">
      <w:pPr>
        <w:numPr>
          <w:ilvl w:val="1"/>
          <w:numId w:val="21"/>
        </w:numPr>
        <w:spacing w:beforeLines="0"/>
        <w:ind w:hanging="482"/>
        <w:rPr>
          <w:rFonts w:ascii="標楷體" w:hAnsi="標楷體"/>
        </w:rPr>
      </w:pPr>
      <w:r w:rsidRPr="005A25D7">
        <w:rPr>
          <w:rFonts w:ascii="標楷體" w:hAnsi="標楷體" w:hint="eastAsia"/>
        </w:rPr>
        <w:t>程式清單與功能說明</w:t>
      </w:r>
    </w:p>
    <w:p w14:paraId="7267CCE3" w14:textId="40962A6C" w:rsidR="0097113B" w:rsidRPr="00B24919" w:rsidRDefault="00942BC3" w:rsidP="00B24919">
      <w:pPr>
        <w:numPr>
          <w:ilvl w:val="1"/>
          <w:numId w:val="21"/>
        </w:numPr>
        <w:spacing w:beforeLines="0"/>
        <w:ind w:hanging="482"/>
        <w:rPr>
          <w:rFonts w:ascii="標楷體" w:hAnsi="標楷體"/>
        </w:rPr>
      </w:pPr>
      <w:r w:rsidRPr="005A25D7">
        <w:rPr>
          <w:rFonts w:ascii="標楷體" w:hAnsi="標楷體" w:hint="eastAsia"/>
        </w:rPr>
        <w:t>資料字典</w:t>
      </w:r>
    </w:p>
    <w:p w14:paraId="37D4E1F3" w14:textId="1397B5D6" w:rsidR="00955F0E" w:rsidRDefault="00955F0E">
      <w:pPr>
        <w:widowControl/>
        <w:spacing w:beforeLines="0"/>
        <w:rPr>
          <w:rFonts w:ascii="標楷體" w:hAnsi="標楷體"/>
        </w:rPr>
      </w:pPr>
      <w:r>
        <w:rPr>
          <w:rFonts w:ascii="標楷體" w:hAnsi="標楷體"/>
        </w:rPr>
        <w:br w:type="page"/>
      </w:r>
    </w:p>
    <w:p w14:paraId="3E279923" w14:textId="77777777" w:rsidR="00942BC3" w:rsidRPr="005A25D7" w:rsidRDefault="00942BC3" w:rsidP="0097113B">
      <w:pPr>
        <w:widowControl/>
        <w:spacing w:beforeLines="0"/>
        <w:rPr>
          <w:rFonts w:ascii="標楷體" w:hAnsi="標楷體"/>
        </w:rPr>
      </w:pPr>
    </w:p>
    <w:p w14:paraId="33672DF3" w14:textId="3FA447F7" w:rsidR="005C3045" w:rsidRPr="005A25D7" w:rsidRDefault="005C3045" w:rsidP="0054245F">
      <w:pPr>
        <w:pStyle w:val="1"/>
        <w:numPr>
          <w:ilvl w:val="0"/>
          <w:numId w:val="0"/>
        </w:numPr>
        <w:spacing w:before="360"/>
        <w:rPr>
          <w:rFonts w:ascii="標楷體" w:hAnsi="標楷體"/>
        </w:rPr>
      </w:pPr>
      <w:r w:rsidRPr="005A25D7">
        <w:rPr>
          <w:rFonts w:ascii="標楷體" w:hAnsi="標楷體" w:hint="eastAsia"/>
          <w:color w:val="4F6228" w:themeColor="accent3" w:themeShade="80"/>
          <w:szCs w:val="28"/>
        </w:rPr>
        <w:t>附件一：</w:t>
      </w:r>
      <w:r w:rsidR="00160749" w:rsidRPr="005A25D7">
        <w:rPr>
          <w:rFonts w:ascii="標楷體" w:hAnsi="標楷體" w:hint="eastAsia"/>
        </w:rPr>
        <w:t>工研院</w:t>
      </w:r>
      <w:r w:rsidRPr="005A25D7">
        <w:rPr>
          <w:rFonts w:ascii="標楷體" w:hAnsi="標楷體" w:hint="eastAsia"/>
        </w:rPr>
        <w:t>網頁網站程式規範</w:t>
      </w:r>
    </w:p>
    <w:p w14:paraId="185AA55C" w14:textId="77777777" w:rsidR="005C3045" w:rsidRPr="005A25D7" w:rsidRDefault="005C3045" w:rsidP="005C3045">
      <w:pPr>
        <w:numPr>
          <w:ilvl w:val="0"/>
          <w:numId w:val="15"/>
        </w:numPr>
        <w:spacing w:before="360"/>
        <w:rPr>
          <w:rFonts w:ascii="標楷體" w:hAnsi="標楷體"/>
        </w:rPr>
      </w:pPr>
      <w:r w:rsidRPr="005A25D7">
        <w:rPr>
          <w:rFonts w:ascii="標楷體" w:hAnsi="標楷體" w:hint="eastAsia"/>
        </w:rPr>
        <w:t>IIS Web Server 平台程式存放規則：</w:t>
      </w:r>
    </w:p>
    <w:p w14:paraId="68868B58"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Server 版本</w:t>
      </w:r>
    </w:p>
    <w:p w14:paraId="0C9C8F68"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Microsoft (Windows </w:t>
      </w:r>
      <w:r w:rsidR="00891B86" w:rsidRPr="005A25D7">
        <w:rPr>
          <w:rFonts w:ascii="標楷體" w:hAnsi="標楷體"/>
        </w:rPr>
        <w:t>2016</w:t>
      </w:r>
      <w:r w:rsidR="00891B86" w:rsidRPr="005A25D7">
        <w:rPr>
          <w:rFonts w:ascii="標楷體" w:hAnsi="標楷體" w:hint="eastAsia"/>
        </w:rPr>
        <w:t>以上)</w:t>
      </w:r>
      <w:r w:rsidRPr="005A25D7">
        <w:rPr>
          <w:rFonts w:ascii="標楷體" w:hAnsi="標楷體" w:hint="eastAsia"/>
        </w:rPr>
        <w:t xml:space="preserve"> 英文版 + 中文CodePage。</w:t>
      </w:r>
    </w:p>
    <w:p w14:paraId="6D36337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Internet Information Server(IIS) </w:t>
      </w:r>
      <w:r w:rsidR="00891B86" w:rsidRPr="005A25D7">
        <w:rPr>
          <w:rFonts w:ascii="標楷體" w:hAnsi="標楷體"/>
        </w:rPr>
        <w:t>10.0</w:t>
      </w:r>
      <w:r w:rsidRPr="005A25D7">
        <w:rPr>
          <w:rFonts w:ascii="標楷體" w:hAnsi="標楷體" w:hint="eastAsia"/>
        </w:rPr>
        <w:t>。</w:t>
      </w:r>
    </w:p>
    <w:p w14:paraId="536230C7"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已支援的元件及技術</w:t>
      </w:r>
    </w:p>
    <w:p w14:paraId="78F6318F"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ADSI 5.2.3790 版(Windows 2003)。</w:t>
      </w:r>
    </w:p>
    <w:p w14:paraId="17D8310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ADO 2.7、OLD DB 4.0、ODBC 3.51(MDAC 2.8)。</w:t>
      </w:r>
    </w:p>
    <w:p w14:paraId="703DF241"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XML、XSL，Parser 為MSXML Parser，版本支援6.0 版。</w:t>
      </w:r>
    </w:p>
    <w:p w14:paraId="13838FFE"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支援ASP.NET 環境(.NET framework 版本為</w:t>
      </w:r>
      <w:r w:rsidR="00520B65" w:rsidRPr="005A25D7">
        <w:rPr>
          <w:rFonts w:ascii="標楷體" w:hAnsi="標楷體"/>
        </w:rPr>
        <w:t>4</w:t>
      </w:r>
      <w:r w:rsidRPr="005A25D7">
        <w:rPr>
          <w:rFonts w:ascii="標楷體" w:hAnsi="標楷體" w:hint="eastAsia"/>
        </w:rPr>
        <w:t>.0 以上)。</w:t>
      </w:r>
    </w:p>
    <w:p w14:paraId="3937B7CD" w14:textId="3E530513"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支援 Ajax </w:t>
      </w:r>
      <w:r w:rsidR="00673900" w:rsidRPr="005A25D7">
        <w:rPr>
          <w:rFonts w:ascii="標楷體" w:hAnsi="標楷體"/>
        </w:rPr>
        <w:t>2</w:t>
      </w:r>
      <w:r w:rsidRPr="005A25D7">
        <w:rPr>
          <w:rFonts w:ascii="標楷體" w:hAnsi="標楷體" w:hint="eastAsia"/>
        </w:rPr>
        <w:t>.0 以上</w:t>
      </w:r>
    </w:p>
    <w:p w14:paraId="05989419"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不支援的元件及技術</w:t>
      </w:r>
    </w:p>
    <w:p w14:paraId="49763030"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不開放使用MTS/COM+ 。</w:t>
      </w:r>
    </w:p>
    <w:p w14:paraId="5623889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不支援Microsoft Message Queue。</w:t>
      </w:r>
    </w:p>
    <w:p w14:paraId="2C3CCD72"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不開放IIS 之SMTP Service。</w:t>
      </w:r>
    </w:p>
    <w:p w14:paraId="33A2632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不支援匿名存取者(anonymous)可存放資料的資料庫，如Access 等。</w:t>
      </w:r>
    </w:p>
    <w:p w14:paraId="77C2E014"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不支援Java Servlet/Java ServerPages。</w:t>
      </w:r>
    </w:p>
    <w:p w14:paraId="0A1B445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不支援php(可至Linux 平台申請)。</w:t>
      </w:r>
    </w:p>
    <w:p w14:paraId="5319BF28"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lastRenderedPageBreak/>
        <w:t>組態設定</w:t>
      </w:r>
    </w:p>
    <w:p w14:paraId="1DC73D8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應用程式可要求設定虛擬目錄(Virtual Directory)，但虛擬目錄下不可再設定虛擬目錄(若目錄名稱與欲使用的虛擬目錄相同，可以申請直接設定成Application)。</w:t>
      </w:r>
    </w:p>
    <w:p w14:paraId="7F90D96E"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應用程式上線時，不可要求設定成服務(Service)。</w:t>
      </w:r>
    </w:p>
    <w:p w14:paraId="72F24C4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如需使用虛擬站台(Virtual Site)，請於申請時提出，並一併告知欲使用之Domain Name。若Domain name 不採用 *.itri.org.tw 時，使用者需自行向財團法人台灣網路資訊中心(http://www.twnic.net.tw)所授權之機構申請(ie:中華電信,數位聯合...等)，並可請</w:t>
      </w:r>
      <w:r w:rsidR="006F1361" w:rsidRPr="005A25D7">
        <w:rPr>
          <w:rFonts w:ascii="標楷體" w:hAnsi="標楷體" w:hint="eastAsia"/>
        </w:rPr>
        <w:t>林軒宇</w:t>
      </w:r>
      <w:r w:rsidRPr="005A25D7">
        <w:rPr>
          <w:rFonts w:ascii="標楷體" w:hAnsi="標楷體" w:hint="eastAsia"/>
        </w:rPr>
        <w:t>先生(分機1</w:t>
      </w:r>
      <w:r w:rsidR="006F1361" w:rsidRPr="005A25D7">
        <w:rPr>
          <w:rFonts w:ascii="標楷體" w:hAnsi="標楷體"/>
        </w:rPr>
        <w:t>8080</w:t>
      </w:r>
      <w:r w:rsidRPr="005A25D7">
        <w:rPr>
          <w:rFonts w:ascii="標楷體" w:hAnsi="標楷體" w:hint="eastAsia"/>
        </w:rPr>
        <w:t>)代辦Domain Name 之申請。</w:t>
      </w:r>
    </w:p>
    <w:p w14:paraId="5465B27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網頁存取權限預設為anonymous（匿名）可存取(Read Only)，若需採認證，必須於申請時一併註明。</w:t>
      </w:r>
    </w:p>
    <w:p w14:paraId="5C7D25C6"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IIS Web Server 目前提供基本驗證(Basic authentication)、整合的Windows 驗證(Integrated Windowsauthentication)及牆Single Singn On(SSO)，唯SSO 僅支援牆內，牆外不支援(若牆外網站有此方面需求請洽管理人員尋求協助)</w:t>
      </w:r>
    </w:p>
    <w:p w14:paraId="481EF7E4"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網站(目錄)預設頁面，搜尋順序設定為index.htm、index.html、index.asp、index.aspx、defautl.htm、default.html、default.asp、index.aspx。</w:t>
      </w:r>
    </w:p>
    <w:p w14:paraId="6718D34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IIS Server 支援下列附檔名的應用程式對應：*.asp,*.aspx, *.asa, *.cer, *.cdx, *.shtm, *.shtml, *.asax, *.ascx,*.ashx, *.asmx, *.axd, *.rem, *.soap, *.config, *.webinfo, *.licx, *.resx, *.resources, *.vsdisco。</w:t>
      </w:r>
    </w:p>
    <w:p w14:paraId="3E6EF2E9"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程式開發注意事項</w:t>
      </w:r>
    </w:p>
    <w:p w14:paraId="4169A87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 xml:space="preserve">Web 應用程式開發，需符合資訊中心訂定以 Microsoft </w:t>
      </w:r>
      <w:r w:rsidR="00561A89" w:rsidRPr="005A25D7">
        <w:rPr>
          <w:rFonts w:ascii="標楷體" w:hAnsi="標楷體"/>
        </w:rPr>
        <w:t>E</w:t>
      </w:r>
      <w:r w:rsidR="00561A89" w:rsidRPr="005A25D7">
        <w:rPr>
          <w:rFonts w:ascii="標楷體" w:hAnsi="標楷體" w:hint="eastAsia"/>
        </w:rPr>
        <w:t>d</w:t>
      </w:r>
      <w:r w:rsidR="00561A89" w:rsidRPr="005A25D7">
        <w:rPr>
          <w:rFonts w:ascii="標楷體" w:hAnsi="標楷體"/>
        </w:rPr>
        <w:t>ge</w:t>
      </w:r>
      <w:r w:rsidRPr="005A25D7">
        <w:rPr>
          <w:rFonts w:ascii="標楷體" w:hAnsi="標楷體" w:hint="eastAsia"/>
        </w:rPr>
        <w:t xml:space="preserve"> 版以上為程式開發標準環境之規定。</w:t>
      </w:r>
    </w:p>
    <w:p w14:paraId="0D71A711"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若發現有洩露系統資訊或危及系統安全之程式，系統管理員有權立即停止該Web 空間使用權。</w:t>
      </w:r>
    </w:p>
    <w:p w14:paraId="5C2300FB"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lastRenderedPageBreak/>
        <w:t>為避免影響 Web Server 上其他網頁或站台，Web 應用程式上線時，不可要求重新開機或重開Web Service。</w:t>
      </w:r>
    </w:p>
    <w:p w14:paraId="45E973C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應用程式上線時，基於系統安全考量應用程式檔案應放於系統管理員所告知的目錄下，不可要求置於$SYSTEMDRIVE\inetpub\scripts 或 $SYSTEMDRIVE \inetpub\wwwroot 中。</w:t>
      </w:r>
    </w:p>
    <w:p w14:paraId="280C586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程式撰寫時，若需對Server 做Write 的動作，檔案需另外放置於指定目錄中，以免造成安全性的漏洞，且該目錄應不在IIS 可以控制的目錄中。所有檔案的寫入和讀取必須自行以程式控制。</w:t>
      </w:r>
    </w:p>
    <w:p w14:paraId="7CA8A548"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若程式有進行寫入的動作，則程式針對此動作必須進行身份認證的動作。Intranet 的網站建議使用Domain 做為認證來源(Windows 基本認證)；Internet 網站如果是對外要求認證，可以自行寫程式控制；如果是對內部同仁要求認證，亦可使用Windows 基本認證。</w:t>
      </w:r>
    </w:p>
    <w:p w14:paraId="6CD9C5FF"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若需開發檔案上傳功能，不建議使用Microsoft 的Posting Acceptor。ASP.NET 的網頁建議直接使用 .NETFramework 提供之class(System.Web.UI.HtmlControls.HtmlInputFile)來處理上傳檔案。</w:t>
      </w:r>
    </w:p>
    <w:p w14:paraId="798DB7CD"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若需使用資料庫，請使用MS SQL Server 資料庫，不允許使用File Base 的資料庫(如 MS Access)。</w:t>
      </w:r>
    </w:p>
    <w:p w14:paraId="4CD13087" w14:textId="711FAC0B" w:rsidR="005C3045" w:rsidRPr="005A25D7" w:rsidRDefault="005C3045" w:rsidP="005C3045">
      <w:pPr>
        <w:numPr>
          <w:ilvl w:val="2"/>
          <w:numId w:val="15"/>
        </w:numPr>
        <w:spacing w:before="360"/>
        <w:rPr>
          <w:rFonts w:ascii="標楷體" w:hAnsi="標楷體"/>
        </w:rPr>
      </w:pPr>
      <w:r w:rsidRPr="005A25D7">
        <w:rPr>
          <w:rFonts w:ascii="標楷體" w:hAnsi="標楷體" w:hint="eastAsia"/>
        </w:rPr>
        <w:t>由於IIS Server 不開放SMTP Service，若要寄送E-mail，請直接利用程式將mail 送往pnmail.itri.com.tw(上線區); mail.itri.org.tw(測試區)。</w:t>
      </w:r>
    </w:p>
    <w:p w14:paraId="103F8B08" w14:textId="77777777" w:rsidR="005C3045" w:rsidRPr="005A25D7" w:rsidRDefault="005C3045" w:rsidP="005C3045">
      <w:pPr>
        <w:numPr>
          <w:ilvl w:val="2"/>
          <w:numId w:val="15"/>
        </w:numPr>
        <w:spacing w:before="360"/>
        <w:rPr>
          <w:rFonts w:ascii="標楷體" w:hAnsi="標楷體"/>
          <w:color w:val="4F6228" w:themeColor="accent3" w:themeShade="80"/>
        </w:rPr>
      </w:pPr>
      <w:r w:rsidRPr="005A25D7">
        <w:rPr>
          <w:rFonts w:ascii="標楷體" w:hAnsi="標楷體" w:hint="eastAsia"/>
        </w:rPr>
        <w:t>由於IIS Server 不開放Index Service，如需使用Search 功能，須另行申請。</w:t>
      </w:r>
    </w:p>
    <w:p w14:paraId="70C5592B" w14:textId="7F3C655C" w:rsidR="005C3045" w:rsidRPr="005A25D7" w:rsidRDefault="005C3045" w:rsidP="005C3045">
      <w:pPr>
        <w:numPr>
          <w:ilvl w:val="2"/>
          <w:numId w:val="15"/>
        </w:numPr>
        <w:spacing w:before="360"/>
        <w:rPr>
          <w:rFonts w:ascii="標楷體" w:hAnsi="標楷體"/>
        </w:rPr>
      </w:pPr>
      <w:r w:rsidRPr="005A25D7">
        <w:rPr>
          <w:rFonts w:ascii="標楷體" w:hAnsi="標楷體" w:hint="eastAsia"/>
        </w:rPr>
        <w:t>Web 應用程式若須使用資料庫，不可使用</w:t>
      </w:r>
      <w:r w:rsidR="00160749" w:rsidRPr="005A25D7">
        <w:rPr>
          <w:rFonts w:ascii="標楷體" w:hAnsi="標楷體"/>
        </w:rPr>
        <w:t>SA</w:t>
      </w:r>
      <w:r w:rsidRPr="005A25D7">
        <w:rPr>
          <w:rFonts w:ascii="標楷體" w:hAnsi="標楷體" w:hint="eastAsia"/>
        </w:rPr>
        <w:t xml:space="preserve"> 或具</w:t>
      </w:r>
      <w:r w:rsidR="00160749" w:rsidRPr="005A25D7">
        <w:rPr>
          <w:rFonts w:ascii="標楷體" w:hAnsi="標楷體" w:hint="eastAsia"/>
        </w:rPr>
        <w:t>有</w:t>
      </w:r>
      <w:r w:rsidR="00160749" w:rsidRPr="005A25D7">
        <w:rPr>
          <w:rFonts w:ascii="標楷體" w:hAnsi="標楷體"/>
        </w:rPr>
        <w:t>DBO</w:t>
      </w:r>
      <w:r w:rsidRPr="005A25D7">
        <w:rPr>
          <w:rFonts w:ascii="標楷體" w:hAnsi="標楷體" w:hint="eastAsia"/>
        </w:rPr>
        <w:t xml:space="preserve"> 權限的帳號進行連線。</w:t>
      </w:r>
    </w:p>
    <w:p w14:paraId="5DFAA75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當程式欲連結資料庫時，建議採用DSN-LESS 的模式進行連結。</w:t>
      </w:r>
    </w:p>
    <w:p w14:paraId="73F314B7" w14:textId="77777777" w:rsidR="005C3045" w:rsidRPr="005A25D7" w:rsidRDefault="005C3045" w:rsidP="005C3045">
      <w:pPr>
        <w:numPr>
          <w:ilvl w:val="1"/>
          <w:numId w:val="15"/>
        </w:numPr>
        <w:spacing w:before="360"/>
        <w:rPr>
          <w:rFonts w:ascii="標楷體" w:hAnsi="標楷體"/>
        </w:rPr>
      </w:pPr>
      <w:r w:rsidRPr="005A25D7">
        <w:rPr>
          <w:rFonts w:ascii="標楷體" w:hAnsi="標楷體" w:hint="eastAsia"/>
        </w:rPr>
        <w:t>其他注意事項</w:t>
      </w:r>
    </w:p>
    <w:p w14:paraId="4F6E9555"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網頁採透過院內電腦資料夾分享(File Sharing)的方式上傳，不支援網頁編輯軟體透過FTP 直接發送網頁至IISWeb Server(也就是不開放FTP)。</w:t>
      </w:r>
    </w:p>
    <w:p w14:paraId="6063CA99"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lastRenderedPageBreak/>
        <w:t>除以上所列支援程式外，其餘應用程式均不支援（例如，不支援Office）。</w:t>
      </w:r>
    </w:p>
    <w:p w14:paraId="6F603EEC"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若所使用之技術、元件不在上述清單中(或是版本不合)，一律視為不支援，若有任何需求，請於一個月前提出申請。</w:t>
      </w:r>
    </w:p>
    <w:p w14:paraId="5A5AE0CA" w14:textId="77777777" w:rsidR="005C3045" w:rsidRPr="005A25D7" w:rsidRDefault="005C3045" w:rsidP="005C3045">
      <w:pPr>
        <w:numPr>
          <w:ilvl w:val="2"/>
          <w:numId w:val="15"/>
        </w:numPr>
        <w:spacing w:before="360"/>
        <w:rPr>
          <w:rFonts w:ascii="標楷體" w:hAnsi="標楷體"/>
        </w:rPr>
      </w:pPr>
      <w:r w:rsidRPr="005A25D7">
        <w:rPr>
          <w:rFonts w:ascii="標楷體" w:hAnsi="標楷體" w:hint="eastAsia"/>
        </w:rPr>
        <w:t>上線程式須將debug mode and tracing 設為 off。</w:t>
      </w:r>
    </w:p>
    <w:p w14:paraId="09FF34C7" w14:textId="77777777" w:rsidR="00BC5E36" w:rsidRPr="005A25D7" w:rsidRDefault="00BC5E36" w:rsidP="00BC5E36">
      <w:pPr>
        <w:numPr>
          <w:ilvl w:val="0"/>
          <w:numId w:val="15"/>
        </w:numPr>
        <w:spacing w:before="360"/>
        <w:rPr>
          <w:rFonts w:ascii="標楷體" w:hAnsi="標楷體"/>
        </w:rPr>
      </w:pPr>
      <w:r w:rsidRPr="005A25D7">
        <w:rPr>
          <w:rFonts w:ascii="標楷體" w:hAnsi="標楷體" w:hint="eastAsia"/>
        </w:rPr>
        <w:t>Web 用SQL Server 程式存放規則</w:t>
      </w:r>
    </w:p>
    <w:p w14:paraId="1E9870AA" w14:textId="77777777" w:rsidR="00BC5E36" w:rsidRPr="005A25D7" w:rsidRDefault="00BC5E36" w:rsidP="00BC5E36">
      <w:pPr>
        <w:numPr>
          <w:ilvl w:val="0"/>
          <w:numId w:val="22"/>
        </w:numPr>
        <w:spacing w:before="360"/>
        <w:rPr>
          <w:rFonts w:ascii="標楷體" w:hAnsi="標楷體"/>
        </w:rPr>
      </w:pPr>
      <w:r w:rsidRPr="005A25D7">
        <w:rPr>
          <w:rFonts w:ascii="標楷體" w:hAnsi="標楷體" w:hint="eastAsia"/>
        </w:rPr>
        <w:t>SQL Server 版本</w:t>
      </w:r>
    </w:p>
    <w:p w14:paraId="5926F057" w14:textId="77777777" w:rsidR="00BC5E36" w:rsidRPr="005A25D7" w:rsidRDefault="00BC5E36" w:rsidP="00BC5E36">
      <w:pPr>
        <w:numPr>
          <w:ilvl w:val="1"/>
          <w:numId w:val="22"/>
        </w:numPr>
        <w:spacing w:before="360"/>
        <w:rPr>
          <w:rFonts w:ascii="標楷體" w:hAnsi="標楷體"/>
        </w:rPr>
      </w:pPr>
      <w:r w:rsidRPr="005A25D7">
        <w:rPr>
          <w:rFonts w:ascii="標楷體" w:hAnsi="標楷體" w:hint="eastAsia"/>
        </w:rPr>
        <w:t>Microsoft Windows 20</w:t>
      </w:r>
      <w:r w:rsidR="00673900" w:rsidRPr="005A25D7">
        <w:rPr>
          <w:rFonts w:ascii="標楷體" w:hAnsi="標楷體"/>
        </w:rPr>
        <w:t>1</w:t>
      </w:r>
      <w:r w:rsidR="005E4E1E" w:rsidRPr="005A25D7">
        <w:rPr>
          <w:rFonts w:ascii="標楷體" w:hAnsi="標楷體"/>
        </w:rPr>
        <w:t>7</w:t>
      </w:r>
      <w:r w:rsidRPr="005A25D7">
        <w:rPr>
          <w:rFonts w:ascii="標楷體" w:hAnsi="標楷體" w:hint="eastAsia"/>
        </w:rPr>
        <w:t>。</w:t>
      </w:r>
    </w:p>
    <w:p w14:paraId="45DF177E" w14:textId="77777777" w:rsidR="00BC5E36" w:rsidRPr="005A25D7" w:rsidRDefault="00BC5E36" w:rsidP="00BC5E36">
      <w:pPr>
        <w:numPr>
          <w:ilvl w:val="1"/>
          <w:numId w:val="22"/>
        </w:numPr>
        <w:spacing w:before="360"/>
        <w:rPr>
          <w:rFonts w:ascii="標楷體" w:hAnsi="標楷體"/>
        </w:rPr>
      </w:pPr>
      <w:r w:rsidRPr="005A25D7">
        <w:rPr>
          <w:rFonts w:ascii="標楷體" w:hAnsi="標楷體" w:hint="eastAsia"/>
        </w:rPr>
        <w:t>MS SQL 20</w:t>
      </w:r>
      <w:r w:rsidR="00673900" w:rsidRPr="005A25D7">
        <w:rPr>
          <w:rFonts w:ascii="標楷體" w:hAnsi="標楷體"/>
        </w:rPr>
        <w:t>1</w:t>
      </w:r>
      <w:r w:rsidR="009C4EC7" w:rsidRPr="005A25D7">
        <w:rPr>
          <w:rFonts w:ascii="標楷體" w:hAnsi="標楷體"/>
        </w:rPr>
        <w:t>8</w:t>
      </w:r>
      <w:r w:rsidR="00673900" w:rsidRPr="005A25D7">
        <w:rPr>
          <w:rFonts w:ascii="標楷體" w:hAnsi="標楷體" w:hint="eastAsia"/>
        </w:rPr>
        <w:t xml:space="preserve"> + SP2</w:t>
      </w:r>
      <w:r w:rsidRPr="005A25D7">
        <w:rPr>
          <w:rFonts w:ascii="標楷體" w:hAnsi="標楷體" w:hint="eastAsia"/>
        </w:rPr>
        <w:t xml:space="preserve"> 設定為CHINESE_TAIWAN_STROKE_BIN</w:t>
      </w:r>
    </w:p>
    <w:p w14:paraId="1A95071B" w14:textId="77777777" w:rsidR="00BC5E36" w:rsidRPr="005A25D7" w:rsidRDefault="00BC5E36" w:rsidP="00BC5E36">
      <w:pPr>
        <w:numPr>
          <w:ilvl w:val="0"/>
          <w:numId w:val="22"/>
        </w:numPr>
        <w:spacing w:before="360"/>
        <w:rPr>
          <w:rFonts w:ascii="標楷體" w:hAnsi="標楷體"/>
        </w:rPr>
      </w:pPr>
      <w:r w:rsidRPr="005A25D7">
        <w:rPr>
          <w:rFonts w:ascii="標楷體" w:hAnsi="標楷體" w:hint="eastAsia"/>
        </w:rPr>
        <w:t>資料庫 Data Dictionary 原則</w:t>
      </w:r>
    </w:p>
    <w:p w14:paraId="623E517A" w14:textId="297DAA63" w:rsidR="00BC5E36" w:rsidRPr="005A25D7" w:rsidRDefault="00160749" w:rsidP="00BC5E36">
      <w:pPr>
        <w:numPr>
          <w:ilvl w:val="1"/>
          <w:numId w:val="22"/>
        </w:numPr>
        <w:spacing w:before="360"/>
        <w:rPr>
          <w:rFonts w:ascii="標楷體" w:hAnsi="標楷體"/>
        </w:rPr>
      </w:pPr>
      <w:r w:rsidRPr="005A25D7">
        <w:rPr>
          <w:rFonts w:ascii="標楷體" w:hAnsi="標楷體" w:hint="eastAsia"/>
        </w:rPr>
        <w:t>T</w:t>
      </w:r>
      <w:r w:rsidR="00BC5E36" w:rsidRPr="005A25D7">
        <w:rPr>
          <w:rFonts w:ascii="標楷體" w:hAnsi="標楷體" w:hint="eastAsia"/>
        </w:rPr>
        <w:t xml:space="preserve">able </w:t>
      </w:r>
      <w:r w:rsidRPr="005A25D7">
        <w:rPr>
          <w:rFonts w:ascii="標楷體" w:hAnsi="標楷體" w:hint="eastAsia"/>
        </w:rPr>
        <w:t>N</w:t>
      </w:r>
      <w:r w:rsidR="00BC5E36" w:rsidRPr="005A25D7">
        <w:rPr>
          <w:rFonts w:ascii="標楷體" w:hAnsi="標楷體" w:hint="eastAsia"/>
        </w:rPr>
        <w:t xml:space="preserve">ame 及 </w:t>
      </w:r>
      <w:r w:rsidRPr="005A25D7">
        <w:rPr>
          <w:rFonts w:ascii="標楷體" w:hAnsi="標楷體" w:hint="eastAsia"/>
        </w:rPr>
        <w:t>F</w:t>
      </w:r>
      <w:r w:rsidR="00BC5E36" w:rsidRPr="005A25D7">
        <w:rPr>
          <w:rFonts w:ascii="標楷體" w:hAnsi="標楷體" w:hint="eastAsia"/>
        </w:rPr>
        <w:t xml:space="preserve">ield </w:t>
      </w:r>
      <w:r w:rsidRPr="005A25D7">
        <w:rPr>
          <w:rFonts w:ascii="標楷體" w:hAnsi="標楷體" w:hint="eastAsia"/>
        </w:rPr>
        <w:t>N</w:t>
      </w:r>
      <w:r w:rsidR="00BC5E36" w:rsidRPr="005A25D7">
        <w:rPr>
          <w:rFonts w:ascii="標楷體" w:hAnsi="標楷體" w:hint="eastAsia"/>
        </w:rPr>
        <w:t>ame 需採用英文名稱，不得使用中文名稱。</w:t>
      </w:r>
    </w:p>
    <w:p w14:paraId="0BC897C8" w14:textId="42AC8417" w:rsidR="00BC5E36" w:rsidRPr="005A25D7" w:rsidRDefault="00BC5E36" w:rsidP="00BC5E36">
      <w:pPr>
        <w:numPr>
          <w:ilvl w:val="1"/>
          <w:numId w:val="22"/>
        </w:numPr>
        <w:spacing w:before="360"/>
        <w:rPr>
          <w:rFonts w:ascii="標楷體" w:hAnsi="標楷體"/>
        </w:rPr>
      </w:pPr>
      <w:r w:rsidRPr="005A25D7">
        <w:rPr>
          <w:rFonts w:ascii="標楷體" w:hAnsi="標楷體" w:hint="eastAsia"/>
        </w:rPr>
        <w:t>由Web 程式連接時，禁止使用</w:t>
      </w:r>
      <w:r w:rsidR="00160749" w:rsidRPr="005A25D7">
        <w:rPr>
          <w:rFonts w:ascii="標楷體" w:hAnsi="標楷體"/>
        </w:rPr>
        <w:t>SA</w:t>
      </w:r>
      <w:r w:rsidR="00160749" w:rsidRPr="005A25D7">
        <w:rPr>
          <w:rFonts w:ascii="標楷體" w:hAnsi="標楷體" w:hint="eastAsia"/>
        </w:rPr>
        <w:t xml:space="preserve"> 或具有</w:t>
      </w:r>
      <w:r w:rsidR="00160749" w:rsidRPr="005A25D7">
        <w:rPr>
          <w:rFonts w:ascii="標楷體" w:hAnsi="標楷體"/>
        </w:rPr>
        <w:t>DBO</w:t>
      </w:r>
      <w:r w:rsidRPr="005A25D7">
        <w:rPr>
          <w:rFonts w:ascii="標楷體" w:hAnsi="標楷體" w:hint="eastAsia"/>
        </w:rPr>
        <w:t>權限的帳號。</w:t>
      </w:r>
    </w:p>
    <w:p w14:paraId="29737AB2" w14:textId="7AE22091" w:rsidR="001F3322" w:rsidRPr="005A25D7" w:rsidRDefault="00BC5E36" w:rsidP="00721C61">
      <w:pPr>
        <w:numPr>
          <w:ilvl w:val="1"/>
          <w:numId w:val="22"/>
        </w:numPr>
        <w:spacing w:before="360"/>
        <w:rPr>
          <w:rFonts w:ascii="標楷體" w:hAnsi="標楷體"/>
        </w:rPr>
      </w:pPr>
      <w:r w:rsidRPr="005A25D7">
        <w:rPr>
          <w:rFonts w:ascii="標楷體" w:hAnsi="標楷體" w:hint="eastAsia"/>
        </w:rPr>
        <w:t>資料欄位名稱、資料表(</w:t>
      </w:r>
      <w:r w:rsidR="00160749" w:rsidRPr="005A25D7">
        <w:rPr>
          <w:rFonts w:ascii="標楷體" w:hAnsi="標楷體" w:hint="eastAsia"/>
        </w:rPr>
        <w:t>T</w:t>
      </w:r>
      <w:r w:rsidRPr="005A25D7">
        <w:rPr>
          <w:rFonts w:ascii="標楷體" w:hAnsi="標楷體" w:hint="eastAsia"/>
        </w:rPr>
        <w:t>able)名稱，必須區分大小。</w:t>
      </w:r>
    </w:p>
    <w:sectPr w:rsidR="001F3322" w:rsidRPr="005A25D7" w:rsidSect="001A6A4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9B08" w14:textId="77777777" w:rsidR="006B7E7B" w:rsidRDefault="006B7E7B" w:rsidP="009471F3">
      <w:pPr>
        <w:spacing w:before="240"/>
      </w:pPr>
      <w:r>
        <w:separator/>
      </w:r>
    </w:p>
  </w:endnote>
  <w:endnote w:type="continuationSeparator" w:id="0">
    <w:p w14:paraId="4FB993EC" w14:textId="77777777" w:rsidR="006B7E7B" w:rsidRDefault="006B7E7B"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BF38"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6AE" w14:textId="77777777" w:rsidR="00FD68EF" w:rsidRDefault="00FD68EF" w:rsidP="009471F3">
    <w:pPr>
      <w:pStyle w:val="a5"/>
      <w:spacing w:before="240"/>
      <w:jc w:val="center"/>
    </w:pPr>
    <w:r>
      <w:fldChar w:fldCharType="begin"/>
    </w:r>
    <w:r>
      <w:instrText xml:space="preserve"> PAGE   \* MERGEFORMAT </w:instrText>
    </w:r>
    <w:r>
      <w:fldChar w:fldCharType="separate"/>
    </w:r>
    <w:r w:rsidR="00AE6313" w:rsidRPr="00AE6313">
      <w:rPr>
        <w:noProof/>
        <w:lang w:val="zh-TW"/>
      </w:rPr>
      <w:t>1</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3379"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860BC" w14:textId="77777777" w:rsidR="006B7E7B" w:rsidRDefault="006B7E7B" w:rsidP="00821D45">
      <w:pPr>
        <w:spacing w:before="240"/>
      </w:pPr>
      <w:r>
        <w:rPr>
          <w:rFonts w:hint="eastAsia"/>
        </w:rPr>
        <w:separator/>
      </w:r>
    </w:p>
  </w:footnote>
  <w:footnote w:type="continuationSeparator" w:id="0">
    <w:p w14:paraId="5C9BB65F" w14:textId="77777777" w:rsidR="006B7E7B" w:rsidRDefault="006B7E7B"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E95B"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5A8A" w14:textId="5B0F7794" w:rsidR="00FD68EF" w:rsidRPr="001A6A42" w:rsidRDefault="00FD68EF" w:rsidP="00701FBE">
    <w:pPr>
      <w:pStyle w:val="a3"/>
      <w:spacing w:before="240"/>
      <w:jc w:val="center"/>
      <w:rPr>
        <w:b/>
        <w:sz w:val="24"/>
        <w:szCs w:val="24"/>
      </w:rPr>
    </w:pPr>
    <w:r w:rsidRPr="008E3863">
      <w:rPr>
        <w:rFonts w:hint="eastAsia"/>
        <w:b/>
        <w:bCs/>
        <w:sz w:val="24"/>
        <w:szCs w:val="24"/>
      </w:rPr>
      <w:t>「</w:t>
    </w:r>
    <w:r w:rsidR="00A5644E" w:rsidRPr="00A5644E">
      <w:rPr>
        <w:rFonts w:hint="eastAsia"/>
        <w:b/>
        <w:bCs/>
        <w:sz w:val="24"/>
        <w:szCs w:val="24"/>
      </w:rPr>
      <w:t>洽案系統服務精進暨權責劃分功能優化</w:t>
    </w:r>
    <w:r w:rsidR="00052ED9" w:rsidRPr="00A92517">
      <w:rPr>
        <w:rFonts w:hint="eastAsia"/>
        <w:b/>
        <w:sz w:val="24"/>
        <w:szCs w:val="24"/>
      </w:rPr>
      <w:t>」</w:t>
    </w:r>
    <w:r w:rsidRPr="001A6A42">
      <w:rPr>
        <w:rFonts w:hint="eastAsia"/>
        <w:b/>
        <w:sz w:val="24"/>
        <w:szCs w:val="24"/>
      </w:rPr>
      <w:t>規範書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F86C"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10.2pt;height:10.2pt;visibility:visible;mso-wrap-style:square" o:bullet="t">
        <v:imagedata r:id="rId1" o:title=""/>
      </v:shape>
    </w:pict>
  </w:numPicBullet>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4D46D9"/>
    <w:multiLevelType w:val="multilevel"/>
    <w:tmpl w:val="7A24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ED56C3"/>
    <w:multiLevelType w:val="hybridMultilevel"/>
    <w:tmpl w:val="94A85A7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137DED"/>
    <w:multiLevelType w:val="multilevel"/>
    <w:tmpl w:val="8CAC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AAE3B8A"/>
    <w:multiLevelType w:val="hybridMultilevel"/>
    <w:tmpl w:val="9CB2FCC6"/>
    <w:lvl w:ilvl="0" w:tplc="12247094">
      <w:start w:val="3"/>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F07D6F"/>
    <w:multiLevelType w:val="hybridMultilevel"/>
    <w:tmpl w:val="9DD2FA8E"/>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abstractNum w:abstractNumId="11"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14" w15:restartNumberingAfterBreak="0">
    <w:nsid w:val="1F664EE8"/>
    <w:multiLevelType w:val="multilevel"/>
    <w:tmpl w:val="CAA6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6448D8"/>
    <w:multiLevelType w:val="hybridMultilevel"/>
    <w:tmpl w:val="8F646F46"/>
    <w:lvl w:ilvl="0" w:tplc="0409000F">
      <w:start w:val="1"/>
      <w:numFmt w:val="decimal"/>
      <w:lvlText w:val="%1."/>
      <w:lvlJc w:val="left"/>
      <w:pPr>
        <w:ind w:left="1440" w:hanging="480"/>
      </w:pPr>
    </w:lvl>
    <w:lvl w:ilvl="1" w:tplc="04090015">
      <w:start w:val="1"/>
      <w:numFmt w:val="taiwaneseCountingThousand"/>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9" w15:restartNumberingAfterBreak="0">
    <w:nsid w:val="24836C2F"/>
    <w:multiLevelType w:val="hybridMultilevel"/>
    <w:tmpl w:val="4E2A2568"/>
    <w:lvl w:ilvl="0" w:tplc="42DC4FF2">
      <w:start w:val="1"/>
      <w:numFmt w:val="ideographLegalTraditional"/>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24841BED"/>
    <w:multiLevelType w:val="hybridMultilevel"/>
    <w:tmpl w:val="F0DCD45A"/>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 w15:restartNumberingAfterBreak="0">
    <w:nsid w:val="257E1EFF"/>
    <w:multiLevelType w:val="hybridMultilevel"/>
    <w:tmpl w:val="B55AC84A"/>
    <w:lvl w:ilvl="0" w:tplc="AC4A17F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07C32DC"/>
    <w:multiLevelType w:val="hybridMultilevel"/>
    <w:tmpl w:val="B8BA69F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 w15:restartNumberingAfterBreak="0">
    <w:nsid w:val="32A350B8"/>
    <w:multiLevelType w:val="multilevel"/>
    <w:tmpl w:val="B8EA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D506F62"/>
    <w:multiLevelType w:val="multilevel"/>
    <w:tmpl w:val="9C5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1"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2D699E"/>
    <w:multiLevelType w:val="hybridMultilevel"/>
    <w:tmpl w:val="F35CBB10"/>
    <w:lvl w:ilvl="0" w:tplc="A6CC4DD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4924201D"/>
    <w:multiLevelType w:val="multilevel"/>
    <w:tmpl w:val="3FA8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61312"/>
    <w:multiLevelType w:val="hybridMultilevel"/>
    <w:tmpl w:val="A5F41DF4"/>
    <w:lvl w:ilvl="0" w:tplc="700A8774">
      <w:start w:val="1"/>
      <w:numFmt w:val="decimal"/>
      <w:lvlText w:val="%1."/>
      <w:lvlJc w:val="left"/>
      <w:pPr>
        <w:tabs>
          <w:tab w:val="num" w:pos="720"/>
        </w:tabs>
        <w:ind w:left="720" w:hanging="360"/>
      </w:pPr>
    </w:lvl>
    <w:lvl w:ilvl="1" w:tplc="ED3EEA5A" w:tentative="1">
      <w:start w:val="1"/>
      <w:numFmt w:val="decimal"/>
      <w:lvlText w:val="%2."/>
      <w:lvlJc w:val="left"/>
      <w:pPr>
        <w:tabs>
          <w:tab w:val="num" w:pos="1440"/>
        </w:tabs>
        <w:ind w:left="1440" w:hanging="360"/>
      </w:pPr>
    </w:lvl>
    <w:lvl w:ilvl="2" w:tplc="181433F4" w:tentative="1">
      <w:start w:val="1"/>
      <w:numFmt w:val="decimal"/>
      <w:lvlText w:val="%3."/>
      <w:lvlJc w:val="left"/>
      <w:pPr>
        <w:tabs>
          <w:tab w:val="num" w:pos="2160"/>
        </w:tabs>
        <w:ind w:left="2160" w:hanging="360"/>
      </w:pPr>
    </w:lvl>
    <w:lvl w:ilvl="3" w:tplc="8D2A0C52" w:tentative="1">
      <w:start w:val="1"/>
      <w:numFmt w:val="decimal"/>
      <w:lvlText w:val="%4."/>
      <w:lvlJc w:val="left"/>
      <w:pPr>
        <w:tabs>
          <w:tab w:val="num" w:pos="2880"/>
        </w:tabs>
        <w:ind w:left="2880" w:hanging="360"/>
      </w:pPr>
    </w:lvl>
    <w:lvl w:ilvl="4" w:tplc="29B09D3E" w:tentative="1">
      <w:start w:val="1"/>
      <w:numFmt w:val="decimal"/>
      <w:lvlText w:val="%5."/>
      <w:lvlJc w:val="left"/>
      <w:pPr>
        <w:tabs>
          <w:tab w:val="num" w:pos="3600"/>
        </w:tabs>
        <w:ind w:left="3600" w:hanging="360"/>
      </w:pPr>
    </w:lvl>
    <w:lvl w:ilvl="5" w:tplc="D6E0E2E0" w:tentative="1">
      <w:start w:val="1"/>
      <w:numFmt w:val="decimal"/>
      <w:lvlText w:val="%6."/>
      <w:lvlJc w:val="left"/>
      <w:pPr>
        <w:tabs>
          <w:tab w:val="num" w:pos="4320"/>
        </w:tabs>
        <w:ind w:left="4320" w:hanging="360"/>
      </w:pPr>
    </w:lvl>
    <w:lvl w:ilvl="6" w:tplc="40FEBB56" w:tentative="1">
      <w:start w:val="1"/>
      <w:numFmt w:val="decimal"/>
      <w:lvlText w:val="%7."/>
      <w:lvlJc w:val="left"/>
      <w:pPr>
        <w:tabs>
          <w:tab w:val="num" w:pos="5040"/>
        </w:tabs>
        <w:ind w:left="5040" w:hanging="360"/>
      </w:pPr>
    </w:lvl>
    <w:lvl w:ilvl="7" w:tplc="73F880E8" w:tentative="1">
      <w:start w:val="1"/>
      <w:numFmt w:val="decimal"/>
      <w:lvlText w:val="%8."/>
      <w:lvlJc w:val="left"/>
      <w:pPr>
        <w:tabs>
          <w:tab w:val="num" w:pos="5760"/>
        </w:tabs>
        <w:ind w:left="5760" w:hanging="360"/>
      </w:pPr>
    </w:lvl>
    <w:lvl w:ilvl="8" w:tplc="E668E628" w:tentative="1">
      <w:start w:val="1"/>
      <w:numFmt w:val="decimal"/>
      <w:lvlText w:val="%9."/>
      <w:lvlJc w:val="left"/>
      <w:pPr>
        <w:tabs>
          <w:tab w:val="num" w:pos="6480"/>
        </w:tabs>
        <w:ind w:left="6480" w:hanging="360"/>
      </w:pPr>
    </w:lvl>
  </w:abstractNum>
  <w:abstractNum w:abstractNumId="35" w15:restartNumberingAfterBreak="0">
    <w:nsid w:val="56BD4BFD"/>
    <w:multiLevelType w:val="hybridMultilevel"/>
    <w:tmpl w:val="DA20A5FA"/>
    <w:lvl w:ilvl="0" w:tplc="E0A83896">
      <w:start w:val="1"/>
      <w:numFmt w:val="bullet"/>
      <w:lvlText w:val="–"/>
      <w:lvlJc w:val="left"/>
      <w:pPr>
        <w:tabs>
          <w:tab w:val="num" w:pos="720"/>
        </w:tabs>
        <w:ind w:left="720" w:hanging="360"/>
      </w:pPr>
      <w:rPr>
        <w:rFonts w:ascii="新細明體" w:hAnsi="新細明體" w:hint="default"/>
      </w:rPr>
    </w:lvl>
    <w:lvl w:ilvl="1" w:tplc="56BE093A">
      <w:start w:val="1"/>
      <w:numFmt w:val="bullet"/>
      <w:lvlText w:val="–"/>
      <w:lvlJc w:val="left"/>
      <w:pPr>
        <w:tabs>
          <w:tab w:val="num" w:pos="1440"/>
        </w:tabs>
        <w:ind w:left="1440" w:hanging="360"/>
      </w:pPr>
      <w:rPr>
        <w:rFonts w:ascii="新細明體" w:hAnsi="新細明體" w:hint="default"/>
      </w:rPr>
    </w:lvl>
    <w:lvl w:ilvl="2" w:tplc="33CEE1D0" w:tentative="1">
      <w:start w:val="1"/>
      <w:numFmt w:val="bullet"/>
      <w:lvlText w:val="–"/>
      <w:lvlJc w:val="left"/>
      <w:pPr>
        <w:tabs>
          <w:tab w:val="num" w:pos="2160"/>
        </w:tabs>
        <w:ind w:left="2160" w:hanging="360"/>
      </w:pPr>
      <w:rPr>
        <w:rFonts w:ascii="新細明體" w:hAnsi="新細明體" w:hint="default"/>
      </w:rPr>
    </w:lvl>
    <w:lvl w:ilvl="3" w:tplc="A46AF3B6" w:tentative="1">
      <w:start w:val="1"/>
      <w:numFmt w:val="bullet"/>
      <w:lvlText w:val="–"/>
      <w:lvlJc w:val="left"/>
      <w:pPr>
        <w:tabs>
          <w:tab w:val="num" w:pos="2880"/>
        </w:tabs>
        <w:ind w:left="2880" w:hanging="360"/>
      </w:pPr>
      <w:rPr>
        <w:rFonts w:ascii="新細明體" w:hAnsi="新細明體" w:hint="default"/>
      </w:rPr>
    </w:lvl>
    <w:lvl w:ilvl="4" w:tplc="4776DE58" w:tentative="1">
      <w:start w:val="1"/>
      <w:numFmt w:val="bullet"/>
      <w:lvlText w:val="–"/>
      <w:lvlJc w:val="left"/>
      <w:pPr>
        <w:tabs>
          <w:tab w:val="num" w:pos="3600"/>
        </w:tabs>
        <w:ind w:left="3600" w:hanging="360"/>
      </w:pPr>
      <w:rPr>
        <w:rFonts w:ascii="新細明體" w:hAnsi="新細明體" w:hint="default"/>
      </w:rPr>
    </w:lvl>
    <w:lvl w:ilvl="5" w:tplc="80D05314" w:tentative="1">
      <w:start w:val="1"/>
      <w:numFmt w:val="bullet"/>
      <w:lvlText w:val="–"/>
      <w:lvlJc w:val="left"/>
      <w:pPr>
        <w:tabs>
          <w:tab w:val="num" w:pos="4320"/>
        </w:tabs>
        <w:ind w:left="4320" w:hanging="360"/>
      </w:pPr>
      <w:rPr>
        <w:rFonts w:ascii="新細明體" w:hAnsi="新細明體" w:hint="default"/>
      </w:rPr>
    </w:lvl>
    <w:lvl w:ilvl="6" w:tplc="B3B48CBA" w:tentative="1">
      <w:start w:val="1"/>
      <w:numFmt w:val="bullet"/>
      <w:lvlText w:val="–"/>
      <w:lvlJc w:val="left"/>
      <w:pPr>
        <w:tabs>
          <w:tab w:val="num" w:pos="5040"/>
        </w:tabs>
        <w:ind w:left="5040" w:hanging="360"/>
      </w:pPr>
      <w:rPr>
        <w:rFonts w:ascii="新細明體" w:hAnsi="新細明體" w:hint="default"/>
      </w:rPr>
    </w:lvl>
    <w:lvl w:ilvl="7" w:tplc="499C49AC" w:tentative="1">
      <w:start w:val="1"/>
      <w:numFmt w:val="bullet"/>
      <w:lvlText w:val="–"/>
      <w:lvlJc w:val="left"/>
      <w:pPr>
        <w:tabs>
          <w:tab w:val="num" w:pos="5760"/>
        </w:tabs>
        <w:ind w:left="5760" w:hanging="360"/>
      </w:pPr>
      <w:rPr>
        <w:rFonts w:ascii="新細明體" w:hAnsi="新細明體" w:hint="default"/>
      </w:rPr>
    </w:lvl>
    <w:lvl w:ilvl="8" w:tplc="C6C86FE6" w:tentative="1">
      <w:start w:val="1"/>
      <w:numFmt w:val="bullet"/>
      <w:lvlText w:val="–"/>
      <w:lvlJc w:val="left"/>
      <w:pPr>
        <w:tabs>
          <w:tab w:val="num" w:pos="6480"/>
        </w:tabs>
        <w:ind w:left="6480" w:hanging="360"/>
      </w:pPr>
      <w:rPr>
        <w:rFonts w:ascii="新細明體" w:hAnsi="新細明體" w:hint="default"/>
      </w:rPr>
    </w:lvl>
  </w:abstractNum>
  <w:abstractNum w:abstractNumId="36" w15:restartNumberingAfterBreak="0">
    <w:nsid w:val="58602A42"/>
    <w:multiLevelType w:val="hybridMultilevel"/>
    <w:tmpl w:val="D556C39C"/>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7"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5F5C1324"/>
    <w:multiLevelType w:val="multilevel"/>
    <w:tmpl w:val="0958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7F081D"/>
    <w:multiLevelType w:val="multilevel"/>
    <w:tmpl w:val="F37E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5EE23F3"/>
    <w:multiLevelType w:val="hybridMultilevel"/>
    <w:tmpl w:val="C89A4DF4"/>
    <w:lvl w:ilvl="0" w:tplc="FFFFFFFF">
      <w:start w:val="1"/>
      <w:numFmt w:val="taiwaneseCountingThousand"/>
      <w:lvlText w:val="(%1)"/>
      <w:lvlJc w:val="left"/>
      <w:pPr>
        <w:ind w:left="480" w:hanging="480"/>
      </w:pPr>
      <w:rPr>
        <w:rFonts w:hint="eastAsia"/>
      </w:rPr>
    </w:lvl>
    <w:lvl w:ilvl="1" w:tplc="FFFFFFFF">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4" w15:restartNumberingAfterBreak="0">
    <w:nsid w:val="690352D8"/>
    <w:multiLevelType w:val="multilevel"/>
    <w:tmpl w:val="D842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E3949DD"/>
    <w:multiLevelType w:val="multilevel"/>
    <w:tmpl w:val="AF8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B410BE"/>
    <w:multiLevelType w:val="multilevel"/>
    <w:tmpl w:val="121E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CA625E"/>
    <w:multiLevelType w:val="hybridMultilevel"/>
    <w:tmpl w:val="08BA460C"/>
    <w:lvl w:ilvl="0" w:tplc="E80CC4CA">
      <w:start w:val="1"/>
      <w:numFmt w:val="taiwaneseCountingThousand"/>
      <w:lvlText w:val="%1、"/>
      <w:lvlJc w:val="left"/>
      <w:pPr>
        <w:ind w:left="480" w:hanging="480"/>
      </w:pPr>
      <w:rPr>
        <w:color w:val="auto"/>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50E5EE0"/>
    <w:multiLevelType w:val="hybridMultilevel"/>
    <w:tmpl w:val="3376842E"/>
    <w:lvl w:ilvl="0" w:tplc="DB584EC8">
      <w:start w:val="1"/>
      <w:numFmt w:val="taiwaneseCountingThousand"/>
      <w:lvlText w:val="(%1)"/>
      <w:lvlJc w:val="left"/>
      <w:pPr>
        <w:ind w:left="480" w:hanging="480"/>
      </w:pPr>
      <w:rPr>
        <w:rFonts w:hint="eastAsia"/>
      </w:rPr>
    </w:lvl>
    <w:lvl w:ilvl="1" w:tplc="92847392">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5E76519"/>
    <w:multiLevelType w:val="multilevel"/>
    <w:tmpl w:val="8D04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000864"/>
    <w:multiLevelType w:val="multilevel"/>
    <w:tmpl w:val="08C4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3"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E891477"/>
    <w:multiLevelType w:val="hybridMultilevel"/>
    <w:tmpl w:val="90D820EA"/>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num w:numId="1" w16cid:durableId="1961716207">
    <w:abstractNumId w:val="9"/>
  </w:num>
  <w:num w:numId="2" w16cid:durableId="1436484264">
    <w:abstractNumId w:val="53"/>
  </w:num>
  <w:num w:numId="3" w16cid:durableId="1216164215">
    <w:abstractNumId w:val="0"/>
  </w:num>
  <w:num w:numId="4" w16cid:durableId="1171407132">
    <w:abstractNumId w:val="45"/>
  </w:num>
  <w:num w:numId="5" w16cid:durableId="1192450783">
    <w:abstractNumId w:val="48"/>
  </w:num>
  <w:num w:numId="6" w16cid:durableId="1256093777">
    <w:abstractNumId w:val="17"/>
  </w:num>
  <w:num w:numId="7" w16cid:durableId="1110247081">
    <w:abstractNumId w:val="38"/>
  </w:num>
  <w:num w:numId="8" w16cid:durableId="955284479">
    <w:abstractNumId w:val="49"/>
  </w:num>
  <w:num w:numId="9" w16cid:durableId="1063871834">
    <w:abstractNumId w:val="16"/>
  </w:num>
  <w:num w:numId="10" w16cid:durableId="621496375">
    <w:abstractNumId w:val="26"/>
  </w:num>
  <w:num w:numId="11" w16cid:durableId="1851679041">
    <w:abstractNumId w:val="6"/>
  </w:num>
  <w:num w:numId="12" w16cid:durableId="156120449">
    <w:abstractNumId w:val="23"/>
  </w:num>
  <w:num w:numId="13" w16cid:durableId="1717317417">
    <w:abstractNumId w:val="12"/>
  </w:num>
  <w:num w:numId="14" w16cid:durableId="572930422">
    <w:abstractNumId w:val="27"/>
  </w:num>
  <w:num w:numId="15" w16cid:durableId="906765796">
    <w:abstractNumId w:val="11"/>
  </w:num>
  <w:num w:numId="16" w16cid:durableId="756756827">
    <w:abstractNumId w:val="2"/>
  </w:num>
  <w:num w:numId="17" w16cid:durableId="887377465">
    <w:abstractNumId w:val="28"/>
  </w:num>
  <w:num w:numId="18" w16cid:durableId="772700252">
    <w:abstractNumId w:val="3"/>
  </w:num>
  <w:num w:numId="19" w16cid:durableId="1752043257">
    <w:abstractNumId w:val="43"/>
  </w:num>
  <w:num w:numId="20" w16cid:durableId="1652246678">
    <w:abstractNumId w:val="31"/>
  </w:num>
  <w:num w:numId="21" w16cid:durableId="1556771987">
    <w:abstractNumId w:val="37"/>
  </w:num>
  <w:num w:numId="22" w16cid:durableId="284772495">
    <w:abstractNumId w:val="7"/>
  </w:num>
  <w:num w:numId="23" w16cid:durableId="202838778">
    <w:abstractNumId w:val="52"/>
  </w:num>
  <w:num w:numId="24" w16cid:durableId="886722933">
    <w:abstractNumId w:val="30"/>
  </w:num>
  <w:num w:numId="25" w16cid:durableId="1714961084">
    <w:abstractNumId w:val="22"/>
  </w:num>
  <w:num w:numId="26" w16cid:durableId="1640767473">
    <w:abstractNumId w:val="15"/>
  </w:num>
  <w:num w:numId="27" w16cid:durableId="833305204">
    <w:abstractNumId w:val="41"/>
  </w:num>
  <w:num w:numId="28" w16cid:durableId="1604996759">
    <w:abstractNumId w:val="13"/>
  </w:num>
  <w:num w:numId="29" w16cid:durableId="1910651781">
    <w:abstractNumId w:val="34"/>
  </w:num>
  <w:num w:numId="30" w16cid:durableId="669603928">
    <w:abstractNumId w:val="35"/>
  </w:num>
  <w:num w:numId="31" w16cid:durableId="16430044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0587112">
    <w:abstractNumId w:val="21"/>
  </w:num>
  <w:num w:numId="33" w16cid:durableId="1918855541">
    <w:abstractNumId w:val="8"/>
  </w:num>
  <w:num w:numId="34" w16cid:durableId="1970429121">
    <w:abstractNumId w:val="4"/>
  </w:num>
  <w:num w:numId="35" w16cid:durableId="6015695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11963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23687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3839360">
    <w:abstractNumId w:val="40"/>
  </w:num>
  <w:num w:numId="39" w16cid:durableId="768158009">
    <w:abstractNumId w:val="50"/>
  </w:num>
  <w:num w:numId="40" w16cid:durableId="1733308390">
    <w:abstractNumId w:val="14"/>
  </w:num>
  <w:num w:numId="41" w16cid:durableId="829516481">
    <w:abstractNumId w:val="47"/>
  </w:num>
  <w:num w:numId="42" w16cid:durableId="8245166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031920">
    <w:abstractNumId w:val="10"/>
  </w:num>
  <w:num w:numId="44" w16cid:durableId="995496458">
    <w:abstractNumId w:val="54"/>
  </w:num>
  <w:num w:numId="45" w16cid:durableId="896623493">
    <w:abstractNumId w:val="10"/>
  </w:num>
  <w:num w:numId="46" w16cid:durableId="1730104887">
    <w:abstractNumId w:val="42"/>
  </w:num>
  <w:num w:numId="47" w16cid:durableId="6157918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34404341">
    <w:abstractNumId w:val="44"/>
  </w:num>
  <w:num w:numId="49" w16cid:durableId="403646681">
    <w:abstractNumId w:val="25"/>
  </w:num>
  <w:num w:numId="50" w16cid:durableId="882332951">
    <w:abstractNumId w:val="46"/>
  </w:num>
  <w:num w:numId="51" w16cid:durableId="177620502">
    <w:abstractNumId w:val="5"/>
  </w:num>
  <w:num w:numId="52" w16cid:durableId="1229421391">
    <w:abstractNumId w:val="29"/>
  </w:num>
  <w:num w:numId="53" w16cid:durableId="2145460533">
    <w:abstractNumId w:val="39"/>
  </w:num>
  <w:num w:numId="54" w16cid:durableId="654837852">
    <w:abstractNumId w:val="51"/>
  </w:num>
  <w:num w:numId="55" w16cid:durableId="2114547856">
    <w:abstractNumId w:val="1"/>
  </w:num>
  <w:num w:numId="56" w16cid:durableId="205877745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4D"/>
    <w:rsid w:val="00000490"/>
    <w:rsid w:val="000117B8"/>
    <w:rsid w:val="00011856"/>
    <w:rsid w:val="00015E93"/>
    <w:rsid w:val="00024525"/>
    <w:rsid w:val="00025B46"/>
    <w:rsid w:val="00034002"/>
    <w:rsid w:val="00034F6A"/>
    <w:rsid w:val="0004015A"/>
    <w:rsid w:val="00040852"/>
    <w:rsid w:val="0004204B"/>
    <w:rsid w:val="00042301"/>
    <w:rsid w:val="00045BBB"/>
    <w:rsid w:val="00052ED9"/>
    <w:rsid w:val="0005332E"/>
    <w:rsid w:val="00057A22"/>
    <w:rsid w:val="00057CB2"/>
    <w:rsid w:val="00062E4D"/>
    <w:rsid w:val="00065D41"/>
    <w:rsid w:val="00072324"/>
    <w:rsid w:val="00074F3A"/>
    <w:rsid w:val="00080A1B"/>
    <w:rsid w:val="000860EF"/>
    <w:rsid w:val="00087D2E"/>
    <w:rsid w:val="000A0BD6"/>
    <w:rsid w:val="000A36F5"/>
    <w:rsid w:val="000A5877"/>
    <w:rsid w:val="000A6D07"/>
    <w:rsid w:val="000A7725"/>
    <w:rsid w:val="000B39B6"/>
    <w:rsid w:val="000B5F6C"/>
    <w:rsid w:val="000C10EF"/>
    <w:rsid w:val="000C3278"/>
    <w:rsid w:val="000C55DC"/>
    <w:rsid w:val="000C6AA8"/>
    <w:rsid w:val="000D226C"/>
    <w:rsid w:val="000D3BF1"/>
    <w:rsid w:val="000D45C2"/>
    <w:rsid w:val="000D7CC6"/>
    <w:rsid w:val="000E0800"/>
    <w:rsid w:val="000E1F85"/>
    <w:rsid w:val="000F18AF"/>
    <w:rsid w:val="000F61F7"/>
    <w:rsid w:val="00102836"/>
    <w:rsid w:val="0010522F"/>
    <w:rsid w:val="00106A40"/>
    <w:rsid w:val="00107C0D"/>
    <w:rsid w:val="001123D8"/>
    <w:rsid w:val="001128FE"/>
    <w:rsid w:val="00114AF3"/>
    <w:rsid w:val="0011730B"/>
    <w:rsid w:val="001236F6"/>
    <w:rsid w:val="00125751"/>
    <w:rsid w:val="0012754C"/>
    <w:rsid w:val="001335C3"/>
    <w:rsid w:val="0013430A"/>
    <w:rsid w:val="0013471A"/>
    <w:rsid w:val="0014092E"/>
    <w:rsid w:val="00140F96"/>
    <w:rsid w:val="00141414"/>
    <w:rsid w:val="0014584E"/>
    <w:rsid w:val="00154813"/>
    <w:rsid w:val="00154A53"/>
    <w:rsid w:val="001550ED"/>
    <w:rsid w:val="00156208"/>
    <w:rsid w:val="001600CC"/>
    <w:rsid w:val="00160749"/>
    <w:rsid w:val="00186301"/>
    <w:rsid w:val="001864E0"/>
    <w:rsid w:val="001A0DD4"/>
    <w:rsid w:val="001A3241"/>
    <w:rsid w:val="001A6A42"/>
    <w:rsid w:val="001C04BB"/>
    <w:rsid w:val="001C3103"/>
    <w:rsid w:val="001C3650"/>
    <w:rsid w:val="001C43EB"/>
    <w:rsid w:val="001C692A"/>
    <w:rsid w:val="001D6CBC"/>
    <w:rsid w:val="001E2BB2"/>
    <w:rsid w:val="001E3966"/>
    <w:rsid w:val="001E3BEC"/>
    <w:rsid w:val="001E6425"/>
    <w:rsid w:val="001F0162"/>
    <w:rsid w:val="001F3322"/>
    <w:rsid w:val="001F76A7"/>
    <w:rsid w:val="00200969"/>
    <w:rsid w:val="00201EF6"/>
    <w:rsid w:val="00203E40"/>
    <w:rsid w:val="00207436"/>
    <w:rsid w:val="002178AC"/>
    <w:rsid w:val="00217EE4"/>
    <w:rsid w:val="00220826"/>
    <w:rsid w:val="00227170"/>
    <w:rsid w:val="00230279"/>
    <w:rsid w:val="0023315F"/>
    <w:rsid w:val="002333FD"/>
    <w:rsid w:val="00245BF4"/>
    <w:rsid w:val="002477FA"/>
    <w:rsid w:val="0026510F"/>
    <w:rsid w:val="00265D10"/>
    <w:rsid w:val="00266F65"/>
    <w:rsid w:val="00270048"/>
    <w:rsid w:val="0027378B"/>
    <w:rsid w:val="00275E4E"/>
    <w:rsid w:val="0027779B"/>
    <w:rsid w:val="00285066"/>
    <w:rsid w:val="002863B7"/>
    <w:rsid w:val="00296A47"/>
    <w:rsid w:val="00297D4B"/>
    <w:rsid w:val="002A1613"/>
    <w:rsid w:val="002A3780"/>
    <w:rsid w:val="002A3BE4"/>
    <w:rsid w:val="002A4EB9"/>
    <w:rsid w:val="002B3554"/>
    <w:rsid w:val="002B610B"/>
    <w:rsid w:val="002B646D"/>
    <w:rsid w:val="002C246E"/>
    <w:rsid w:val="002C7314"/>
    <w:rsid w:val="002C7370"/>
    <w:rsid w:val="002C7C8E"/>
    <w:rsid w:val="002D3568"/>
    <w:rsid w:val="002D4B60"/>
    <w:rsid w:val="002D60F5"/>
    <w:rsid w:val="002D7034"/>
    <w:rsid w:val="002E135B"/>
    <w:rsid w:val="002E2983"/>
    <w:rsid w:val="002E73E3"/>
    <w:rsid w:val="002F0DEB"/>
    <w:rsid w:val="003004A0"/>
    <w:rsid w:val="003019EF"/>
    <w:rsid w:val="003042A7"/>
    <w:rsid w:val="0030531A"/>
    <w:rsid w:val="00314621"/>
    <w:rsid w:val="00317859"/>
    <w:rsid w:val="00321D89"/>
    <w:rsid w:val="00322EA8"/>
    <w:rsid w:val="00327C3F"/>
    <w:rsid w:val="00332531"/>
    <w:rsid w:val="0033328A"/>
    <w:rsid w:val="00335E7A"/>
    <w:rsid w:val="003361F0"/>
    <w:rsid w:val="00340BCB"/>
    <w:rsid w:val="00344BD4"/>
    <w:rsid w:val="003459F4"/>
    <w:rsid w:val="00360F34"/>
    <w:rsid w:val="00371947"/>
    <w:rsid w:val="00374E47"/>
    <w:rsid w:val="00377EEA"/>
    <w:rsid w:val="00380E13"/>
    <w:rsid w:val="003835FB"/>
    <w:rsid w:val="00395B89"/>
    <w:rsid w:val="003B26A5"/>
    <w:rsid w:val="003B3A9F"/>
    <w:rsid w:val="003B7B1E"/>
    <w:rsid w:val="003C339C"/>
    <w:rsid w:val="003C40F6"/>
    <w:rsid w:val="003C70F4"/>
    <w:rsid w:val="003D5D3B"/>
    <w:rsid w:val="003D5E26"/>
    <w:rsid w:val="003D708A"/>
    <w:rsid w:val="003E09E8"/>
    <w:rsid w:val="003E1AA6"/>
    <w:rsid w:val="003E2D75"/>
    <w:rsid w:val="003E4C85"/>
    <w:rsid w:val="003E6AB6"/>
    <w:rsid w:val="003F082B"/>
    <w:rsid w:val="003F0D21"/>
    <w:rsid w:val="003F4A65"/>
    <w:rsid w:val="003F763C"/>
    <w:rsid w:val="004115E1"/>
    <w:rsid w:val="0041484F"/>
    <w:rsid w:val="00423149"/>
    <w:rsid w:val="00425A12"/>
    <w:rsid w:val="00426B60"/>
    <w:rsid w:val="00447ED9"/>
    <w:rsid w:val="004513F3"/>
    <w:rsid w:val="004607CD"/>
    <w:rsid w:val="0046564F"/>
    <w:rsid w:val="0046667E"/>
    <w:rsid w:val="00466B73"/>
    <w:rsid w:val="00466D3F"/>
    <w:rsid w:val="00475BF9"/>
    <w:rsid w:val="00480EEC"/>
    <w:rsid w:val="00482060"/>
    <w:rsid w:val="0049043F"/>
    <w:rsid w:val="004922C6"/>
    <w:rsid w:val="004967D4"/>
    <w:rsid w:val="00496E35"/>
    <w:rsid w:val="004978ED"/>
    <w:rsid w:val="00497EC0"/>
    <w:rsid w:val="004A0405"/>
    <w:rsid w:val="004A1D6C"/>
    <w:rsid w:val="004A6D5E"/>
    <w:rsid w:val="004A708D"/>
    <w:rsid w:val="004B402F"/>
    <w:rsid w:val="004B4EED"/>
    <w:rsid w:val="004B747A"/>
    <w:rsid w:val="004C1B43"/>
    <w:rsid w:val="004C1F22"/>
    <w:rsid w:val="004D299A"/>
    <w:rsid w:val="004D2FD2"/>
    <w:rsid w:val="004D61DA"/>
    <w:rsid w:val="004E023D"/>
    <w:rsid w:val="004E1976"/>
    <w:rsid w:val="004E33B3"/>
    <w:rsid w:val="004E68F7"/>
    <w:rsid w:val="004E744A"/>
    <w:rsid w:val="004E7FE9"/>
    <w:rsid w:val="004F0376"/>
    <w:rsid w:val="004F19F4"/>
    <w:rsid w:val="004F5B1F"/>
    <w:rsid w:val="00502AB3"/>
    <w:rsid w:val="005114DC"/>
    <w:rsid w:val="005118EE"/>
    <w:rsid w:val="00516708"/>
    <w:rsid w:val="005174C9"/>
    <w:rsid w:val="00520B65"/>
    <w:rsid w:val="005245F6"/>
    <w:rsid w:val="00526B15"/>
    <w:rsid w:val="005324EE"/>
    <w:rsid w:val="00533CA4"/>
    <w:rsid w:val="00534343"/>
    <w:rsid w:val="0053760E"/>
    <w:rsid w:val="0054245F"/>
    <w:rsid w:val="00556500"/>
    <w:rsid w:val="0056002E"/>
    <w:rsid w:val="00561A89"/>
    <w:rsid w:val="00561C13"/>
    <w:rsid w:val="00563662"/>
    <w:rsid w:val="0056457A"/>
    <w:rsid w:val="005675CB"/>
    <w:rsid w:val="00567F23"/>
    <w:rsid w:val="00573C77"/>
    <w:rsid w:val="005751B0"/>
    <w:rsid w:val="0057791B"/>
    <w:rsid w:val="00583C07"/>
    <w:rsid w:val="005871E7"/>
    <w:rsid w:val="00595B47"/>
    <w:rsid w:val="005A1A0C"/>
    <w:rsid w:val="005A25D7"/>
    <w:rsid w:val="005A2B18"/>
    <w:rsid w:val="005A3B7E"/>
    <w:rsid w:val="005A58F6"/>
    <w:rsid w:val="005B1BF2"/>
    <w:rsid w:val="005C3045"/>
    <w:rsid w:val="005C72AB"/>
    <w:rsid w:val="005D062D"/>
    <w:rsid w:val="005D1413"/>
    <w:rsid w:val="005D2E77"/>
    <w:rsid w:val="005D33BA"/>
    <w:rsid w:val="005E2ACE"/>
    <w:rsid w:val="005E35B3"/>
    <w:rsid w:val="005E3E11"/>
    <w:rsid w:val="005E4DBF"/>
    <w:rsid w:val="005E4E1E"/>
    <w:rsid w:val="005E4EE6"/>
    <w:rsid w:val="005E7D43"/>
    <w:rsid w:val="005F342F"/>
    <w:rsid w:val="005F47E2"/>
    <w:rsid w:val="00600A78"/>
    <w:rsid w:val="00600DE7"/>
    <w:rsid w:val="00604543"/>
    <w:rsid w:val="006115DE"/>
    <w:rsid w:val="00615B55"/>
    <w:rsid w:val="00615F19"/>
    <w:rsid w:val="006208DE"/>
    <w:rsid w:val="006209CB"/>
    <w:rsid w:val="00620DE2"/>
    <w:rsid w:val="00625B3E"/>
    <w:rsid w:val="00626CCC"/>
    <w:rsid w:val="00626CDA"/>
    <w:rsid w:val="00636998"/>
    <w:rsid w:val="00642086"/>
    <w:rsid w:val="00644B01"/>
    <w:rsid w:val="00644B0B"/>
    <w:rsid w:val="0064570F"/>
    <w:rsid w:val="0064759D"/>
    <w:rsid w:val="00647B15"/>
    <w:rsid w:val="0065140A"/>
    <w:rsid w:val="00653BB4"/>
    <w:rsid w:val="00655F44"/>
    <w:rsid w:val="0066081E"/>
    <w:rsid w:val="006612F0"/>
    <w:rsid w:val="006668AF"/>
    <w:rsid w:val="006712CF"/>
    <w:rsid w:val="00671D40"/>
    <w:rsid w:val="00672334"/>
    <w:rsid w:val="00673900"/>
    <w:rsid w:val="00673F74"/>
    <w:rsid w:val="00676665"/>
    <w:rsid w:val="0068089A"/>
    <w:rsid w:val="006828D4"/>
    <w:rsid w:val="00684271"/>
    <w:rsid w:val="00687460"/>
    <w:rsid w:val="00692F9B"/>
    <w:rsid w:val="00693061"/>
    <w:rsid w:val="006955EF"/>
    <w:rsid w:val="006975D9"/>
    <w:rsid w:val="006A4945"/>
    <w:rsid w:val="006A562B"/>
    <w:rsid w:val="006A5C74"/>
    <w:rsid w:val="006A6212"/>
    <w:rsid w:val="006A680D"/>
    <w:rsid w:val="006A7D32"/>
    <w:rsid w:val="006B48A7"/>
    <w:rsid w:val="006B7AD1"/>
    <w:rsid w:val="006B7E7B"/>
    <w:rsid w:val="006B7FA9"/>
    <w:rsid w:val="006C3740"/>
    <w:rsid w:val="006C72B6"/>
    <w:rsid w:val="006D021D"/>
    <w:rsid w:val="006D29F2"/>
    <w:rsid w:val="006D3FCB"/>
    <w:rsid w:val="006E0B0B"/>
    <w:rsid w:val="006E2591"/>
    <w:rsid w:val="006F1361"/>
    <w:rsid w:val="006F4B6F"/>
    <w:rsid w:val="00701A47"/>
    <w:rsid w:val="00701B02"/>
    <w:rsid w:val="00701FBE"/>
    <w:rsid w:val="00705C14"/>
    <w:rsid w:val="007104EF"/>
    <w:rsid w:val="00712897"/>
    <w:rsid w:val="00713483"/>
    <w:rsid w:val="007149F7"/>
    <w:rsid w:val="0071605E"/>
    <w:rsid w:val="00721C61"/>
    <w:rsid w:val="00721EBE"/>
    <w:rsid w:val="00724805"/>
    <w:rsid w:val="00731202"/>
    <w:rsid w:val="00733F21"/>
    <w:rsid w:val="00736075"/>
    <w:rsid w:val="00743A4F"/>
    <w:rsid w:val="007538B6"/>
    <w:rsid w:val="00755C18"/>
    <w:rsid w:val="00763A41"/>
    <w:rsid w:val="00765EE7"/>
    <w:rsid w:val="00767EFB"/>
    <w:rsid w:val="00771951"/>
    <w:rsid w:val="007745D6"/>
    <w:rsid w:val="00782909"/>
    <w:rsid w:val="007910E6"/>
    <w:rsid w:val="0079452F"/>
    <w:rsid w:val="007946CB"/>
    <w:rsid w:val="007A2B4D"/>
    <w:rsid w:val="007A6B81"/>
    <w:rsid w:val="007A6F7E"/>
    <w:rsid w:val="007B509D"/>
    <w:rsid w:val="007B68A5"/>
    <w:rsid w:val="007C1561"/>
    <w:rsid w:val="007C64C9"/>
    <w:rsid w:val="007D1408"/>
    <w:rsid w:val="007D2BFE"/>
    <w:rsid w:val="007D49D5"/>
    <w:rsid w:val="007D6FE9"/>
    <w:rsid w:val="007D7D33"/>
    <w:rsid w:val="007E00A8"/>
    <w:rsid w:val="007E3104"/>
    <w:rsid w:val="007E7D31"/>
    <w:rsid w:val="007F4234"/>
    <w:rsid w:val="007F6B38"/>
    <w:rsid w:val="007F748B"/>
    <w:rsid w:val="00800705"/>
    <w:rsid w:val="008060ED"/>
    <w:rsid w:val="00806808"/>
    <w:rsid w:val="00812273"/>
    <w:rsid w:val="00812608"/>
    <w:rsid w:val="008126B5"/>
    <w:rsid w:val="0081453C"/>
    <w:rsid w:val="00814CE1"/>
    <w:rsid w:val="00820989"/>
    <w:rsid w:val="00821D45"/>
    <w:rsid w:val="00825FE0"/>
    <w:rsid w:val="00827E19"/>
    <w:rsid w:val="00834FAB"/>
    <w:rsid w:val="00840253"/>
    <w:rsid w:val="008443C6"/>
    <w:rsid w:val="00852343"/>
    <w:rsid w:val="00854274"/>
    <w:rsid w:val="008618D7"/>
    <w:rsid w:val="00865997"/>
    <w:rsid w:val="00870DE6"/>
    <w:rsid w:val="008726E3"/>
    <w:rsid w:val="00874187"/>
    <w:rsid w:val="00876200"/>
    <w:rsid w:val="008779AE"/>
    <w:rsid w:val="00880080"/>
    <w:rsid w:val="00883F78"/>
    <w:rsid w:val="00890C07"/>
    <w:rsid w:val="00891B86"/>
    <w:rsid w:val="00891E1A"/>
    <w:rsid w:val="00894BF4"/>
    <w:rsid w:val="00897C82"/>
    <w:rsid w:val="008A034D"/>
    <w:rsid w:val="008A21B8"/>
    <w:rsid w:val="008A2697"/>
    <w:rsid w:val="008A3465"/>
    <w:rsid w:val="008B1EE2"/>
    <w:rsid w:val="008B33BC"/>
    <w:rsid w:val="008B5750"/>
    <w:rsid w:val="008B6912"/>
    <w:rsid w:val="008C4805"/>
    <w:rsid w:val="008C67B3"/>
    <w:rsid w:val="008D0413"/>
    <w:rsid w:val="008D089A"/>
    <w:rsid w:val="008D471B"/>
    <w:rsid w:val="008D4F61"/>
    <w:rsid w:val="008E156B"/>
    <w:rsid w:val="008E3863"/>
    <w:rsid w:val="008E6441"/>
    <w:rsid w:val="008E6513"/>
    <w:rsid w:val="008F199D"/>
    <w:rsid w:val="00903108"/>
    <w:rsid w:val="00903314"/>
    <w:rsid w:val="009056C4"/>
    <w:rsid w:val="00907EF9"/>
    <w:rsid w:val="00910CE0"/>
    <w:rsid w:val="009142E7"/>
    <w:rsid w:val="0092064B"/>
    <w:rsid w:val="00931F39"/>
    <w:rsid w:val="00935101"/>
    <w:rsid w:val="00935D8F"/>
    <w:rsid w:val="00940609"/>
    <w:rsid w:val="00942BC3"/>
    <w:rsid w:val="0094664A"/>
    <w:rsid w:val="009471F3"/>
    <w:rsid w:val="009525EE"/>
    <w:rsid w:val="00954774"/>
    <w:rsid w:val="00955F0E"/>
    <w:rsid w:val="0096013D"/>
    <w:rsid w:val="00963069"/>
    <w:rsid w:val="00963F0B"/>
    <w:rsid w:val="0096655C"/>
    <w:rsid w:val="009665B7"/>
    <w:rsid w:val="00966C36"/>
    <w:rsid w:val="00966FB8"/>
    <w:rsid w:val="00970E80"/>
    <w:rsid w:val="00971007"/>
    <w:rsid w:val="0097113B"/>
    <w:rsid w:val="0097144C"/>
    <w:rsid w:val="009749CA"/>
    <w:rsid w:val="00981372"/>
    <w:rsid w:val="00981F24"/>
    <w:rsid w:val="00986052"/>
    <w:rsid w:val="00993658"/>
    <w:rsid w:val="00993FB3"/>
    <w:rsid w:val="009956A2"/>
    <w:rsid w:val="009A3341"/>
    <w:rsid w:val="009A7A69"/>
    <w:rsid w:val="009B1D83"/>
    <w:rsid w:val="009B314D"/>
    <w:rsid w:val="009B739C"/>
    <w:rsid w:val="009C1242"/>
    <w:rsid w:val="009C4EC7"/>
    <w:rsid w:val="009D3492"/>
    <w:rsid w:val="009D4019"/>
    <w:rsid w:val="009D72BF"/>
    <w:rsid w:val="009E13F6"/>
    <w:rsid w:val="009E1589"/>
    <w:rsid w:val="009E19EB"/>
    <w:rsid w:val="009E662B"/>
    <w:rsid w:val="009F276A"/>
    <w:rsid w:val="009F3330"/>
    <w:rsid w:val="00A00DD5"/>
    <w:rsid w:val="00A01FE1"/>
    <w:rsid w:val="00A02354"/>
    <w:rsid w:val="00A0358D"/>
    <w:rsid w:val="00A048D1"/>
    <w:rsid w:val="00A07344"/>
    <w:rsid w:val="00A0778E"/>
    <w:rsid w:val="00A07DD8"/>
    <w:rsid w:val="00A10575"/>
    <w:rsid w:val="00A15B08"/>
    <w:rsid w:val="00A15F90"/>
    <w:rsid w:val="00A15F9E"/>
    <w:rsid w:val="00A20927"/>
    <w:rsid w:val="00A24F0E"/>
    <w:rsid w:val="00A27E30"/>
    <w:rsid w:val="00A33200"/>
    <w:rsid w:val="00A41D7B"/>
    <w:rsid w:val="00A52D0D"/>
    <w:rsid w:val="00A53D76"/>
    <w:rsid w:val="00A5644E"/>
    <w:rsid w:val="00A5738D"/>
    <w:rsid w:val="00A60652"/>
    <w:rsid w:val="00A63C29"/>
    <w:rsid w:val="00A66821"/>
    <w:rsid w:val="00A67EAC"/>
    <w:rsid w:val="00A67FA4"/>
    <w:rsid w:val="00A73467"/>
    <w:rsid w:val="00A7406A"/>
    <w:rsid w:val="00A74734"/>
    <w:rsid w:val="00A86337"/>
    <w:rsid w:val="00A879AD"/>
    <w:rsid w:val="00A9001E"/>
    <w:rsid w:val="00A92517"/>
    <w:rsid w:val="00A95590"/>
    <w:rsid w:val="00AA1107"/>
    <w:rsid w:val="00AA1D6A"/>
    <w:rsid w:val="00AA4378"/>
    <w:rsid w:val="00AA5CB8"/>
    <w:rsid w:val="00AB3A62"/>
    <w:rsid w:val="00AD2D73"/>
    <w:rsid w:val="00AD3A1C"/>
    <w:rsid w:val="00AD5598"/>
    <w:rsid w:val="00AD5D70"/>
    <w:rsid w:val="00AE3BE9"/>
    <w:rsid w:val="00AE6313"/>
    <w:rsid w:val="00AE7029"/>
    <w:rsid w:val="00AF3021"/>
    <w:rsid w:val="00AF4431"/>
    <w:rsid w:val="00AF505D"/>
    <w:rsid w:val="00AF6A77"/>
    <w:rsid w:val="00AF7B15"/>
    <w:rsid w:val="00AF7D9F"/>
    <w:rsid w:val="00B05A97"/>
    <w:rsid w:val="00B06806"/>
    <w:rsid w:val="00B06B91"/>
    <w:rsid w:val="00B07DE6"/>
    <w:rsid w:val="00B11F4E"/>
    <w:rsid w:val="00B1370E"/>
    <w:rsid w:val="00B2182E"/>
    <w:rsid w:val="00B23A58"/>
    <w:rsid w:val="00B24919"/>
    <w:rsid w:val="00B27C71"/>
    <w:rsid w:val="00B31597"/>
    <w:rsid w:val="00B4685D"/>
    <w:rsid w:val="00B47FF6"/>
    <w:rsid w:val="00B51D9F"/>
    <w:rsid w:val="00B62DB7"/>
    <w:rsid w:val="00B62F78"/>
    <w:rsid w:val="00B63AC7"/>
    <w:rsid w:val="00B643D3"/>
    <w:rsid w:val="00B647CA"/>
    <w:rsid w:val="00B665FB"/>
    <w:rsid w:val="00B6790C"/>
    <w:rsid w:val="00B67B03"/>
    <w:rsid w:val="00B703BE"/>
    <w:rsid w:val="00B825A7"/>
    <w:rsid w:val="00B865B2"/>
    <w:rsid w:val="00B86C1C"/>
    <w:rsid w:val="00B97BE5"/>
    <w:rsid w:val="00BA00C1"/>
    <w:rsid w:val="00BA08C6"/>
    <w:rsid w:val="00BA66EA"/>
    <w:rsid w:val="00BB0DEB"/>
    <w:rsid w:val="00BB60D6"/>
    <w:rsid w:val="00BB6680"/>
    <w:rsid w:val="00BB77CE"/>
    <w:rsid w:val="00BB7CF5"/>
    <w:rsid w:val="00BC28A7"/>
    <w:rsid w:val="00BC56A2"/>
    <w:rsid w:val="00BC5E36"/>
    <w:rsid w:val="00BC6E85"/>
    <w:rsid w:val="00BD0EA9"/>
    <w:rsid w:val="00BD10AE"/>
    <w:rsid w:val="00BD571A"/>
    <w:rsid w:val="00BE4628"/>
    <w:rsid w:val="00BF5615"/>
    <w:rsid w:val="00BF5722"/>
    <w:rsid w:val="00BF789D"/>
    <w:rsid w:val="00C00DCD"/>
    <w:rsid w:val="00C13391"/>
    <w:rsid w:val="00C141BE"/>
    <w:rsid w:val="00C20284"/>
    <w:rsid w:val="00C21407"/>
    <w:rsid w:val="00C263D9"/>
    <w:rsid w:val="00C3702B"/>
    <w:rsid w:val="00C453DD"/>
    <w:rsid w:val="00C47190"/>
    <w:rsid w:val="00C51E7C"/>
    <w:rsid w:val="00C56089"/>
    <w:rsid w:val="00C63064"/>
    <w:rsid w:val="00C63544"/>
    <w:rsid w:val="00C651A0"/>
    <w:rsid w:val="00C655C2"/>
    <w:rsid w:val="00C66A65"/>
    <w:rsid w:val="00C72B52"/>
    <w:rsid w:val="00C74D4F"/>
    <w:rsid w:val="00C75C8D"/>
    <w:rsid w:val="00C75D9D"/>
    <w:rsid w:val="00C77B48"/>
    <w:rsid w:val="00C8233C"/>
    <w:rsid w:val="00C832C2"/>
    <w:rsid w:val="00C83DF3"/>
    <w:rsid w:val="00C846BA"/>
    <w:rsid w:val="00C84A91"/>
    <w:rsid w:val="00C856A3"/>
    <w:rsid w:val="00C85D42"/>
    <w:rsid w:val="00C91244"/>
    <w:rsid w:val="00C915A3"/>
    <w:rsid w:val="00C97981"/>
    <w:rsid w:val="00CA1A61"/>
    <w:rsid w:val="00CA3E79"/>
    <w:rsid w:val="00CA420B"/>
    <w:rsid w:val="00CB1633"/>
    <w:rsid w:val="00CB1FDE"/>
    <w:rsid w:val="00CB389D"/>
    <w:rsid w:val="00CD0C96"/>
    <w:rsid w:val="00CD10F5"/>
    <w:rsid w:val="00CD2EF9"/>
    <w:rsid w:val="00CD5968"/>
    <w:rsid w:val="00CE14F1"/>
    <w:rsid w:val="00CE1B53"/>
    <w:rsid w:val="00CF0BF1"/>
    <w:rsid w:val="00CF0FB2"/>
    <w:rsid w:val="00CF127F"/>
    <w:rsid w:val="00D03A13"/>
    <w:rsid w:val="00D05968"/>
    <w:rsid w:val="00D062EC"/>
    <w:rsid w:val="00D1030B"/>
    <w:rsid w:val="00D10683"/>
    <w:rsid w:val="00D11E78"/>
    <w:rsid w:val="00D120EF"/>
    <w:rsid w:val="00D24E60"/>
    <w:rsid w:val="00D27777"/>
    <w:rsid w:val="00D30905"/>
    <w:rsid w:val="00D328A0"/>
    <w:rsid w:val="00D40B8C"/>
    <w:rsid w:val="00D42384"/>
    <w:rsid w:val="00D51034"/>
    <w:rsid w:val="00D524D1"/>
    <w:rsid w:val="00D53850"/>
    <w:rsid w:val="00D57140"/>
    <w:rsid w:val="00D6054F"/>
    <w:rsid w:val="00D7198A"/>
    <w:rsid w:val="00D72151"/>
    <w:rsid w:val="00D76BD1"/>
    <w:rsid w:val="00D812E7"/>
    <w:rsid w:val="00D82EB5"/>
    <w:rsid w:val="00D830BD"/>
    <w:rsid w:val="00D83498"/>
    <w:rsid w:val="00D83E40"/>
    <w:rsid w:val="00D87216"/>
    <w:rsid w:val="00D9554A"/>
    <w:rsid w:val="00D959C1"/>
    <w:rsid w:val="00D95A0B"/>
    <w:rsid w:val="00DA1730"/>
    <w:rsid w:val="00DA576E"/>
    <w:rsid w:val="00DB1135"/>
    <w:rsid w:val="00DB1E14"/>
    <w:rsid w:val="00DB4EF0"/>
    <w:rsid w:val="00DB5165"/>
    <w:rsid w:val="00DB5A5B"/>
    <w:rsid w:val="00DB5D34"/>
    <w:rsid w:val="00DC2BF9"/>
    <w:rsid w:val="00DC45E1"/>
    <w:rsid w:val="00DC7ED6"/>
    <w:rsid w:val="00DD04DB"/>
    <w:rsid w:val="00DD053F"/>
    <w:rsid w:val="00DD0995"/>
    <w:rsid w:val="00DD3CA3"/>
    <w:rsid w:val="00DD5FFA"/>
    <w:rsid w:val="00DE1CBD"/>
    <w:rsid w:val="00DE424D"/>
    <w:rsid w:val="00DE5ED9"/>
    <w:rsid w:val="00DF01B7"/>
    <w:rsid w:val="00DF1F63"/>
    <w:rsid w:val="00DF6AFC"/>
    <w:rsid w:val="00E05902"/>
    <w:rsid w:val="00E118EE"/>
    <w:rsid w:val="00E14078"/>
    <w:rsid w:val="00E14A27"/>
    <w:rsid w:val="00E14FF9"/>
    <w:rsid w:val="00E22C94"/>
    <w:rsid w:val="00E22F1A"/>
    <w:rsid w:val="00E23B4D"/>
    <w:rsid w:val="00E26777"/>
    <w:rsid w:val="00E32429"/>
    <w:rsid w:val="00E35F0F"/>
    <w:rsid w:val="00E40FB7"/>
    <w:rsid w:val="00E423A6"/>
    <w:rsid w:val="00E436EB"/>
    <w:rsid w:val="00E47246"/>
    <w:rsid w:val="00E47BC7"/>
    <w:rsid w:val="00E553D0"/>
    <w:rsid w:val="00E61B18"/>
    <w:rsid w:val="00E641FC"/>
    <w:rsid w:val="00E6703D"/>
    <w:rsid w:val="00E713E2"/>
    <w:rsid w:val="00E7693F"/>
    <w:rsid w:val="00E771F8"/>
    <w:rsid w:val="00E80A3F"/>
    <w:rsid w:val="00E80E91"/>
    <w:rsid w:val="00E83512"/>
    <w:rsid w:val="00E8626C"/>
    <w:rsid w:val="00E9066B"/>
    <w:rsid w:val="00E92276"/>
    <w:rsid w:val="00E9239B"/>
    <w:rsid w:val="00EA22AE"/>
    <w:rsid w:val="00EA3698"/>
    <w:rsid w:val="00EA5613"/>
    <w:rsid w:val="00EA5E11"/>
    <w:rsid w:val="00EA7968"/>
    <w:rsid w:val="00EB3A6E"/>
    <w:rsid w:val="00EB68BC"/>
    <w:rsid w:val="00EC0840"/>
    <w:rsid w:val="00EC2DBF"/>
    <w:rsid w:val="00EC3EDF"/>
    <w:rsid w:val="00EC491C"/>
    <w:rsid w:val="00EC57CC"/>
    <w:rsid w:val="00EC5BEC"/>
    <w:rsid w:val="00EC67EF"/>
    <w:rsid w:val="00EC7750"/>
    <w:rsid w:val="00ED13CD"/>
    <w:rsid w:val="00ED30D5"/>
    <w:rsid w:val="00EE29B0"/>
    <w:rsid w:val="00EE5FFE"/>
    <w:rsid w:val="00EF0826"/>
    <w:rsid w:val="00EF2C21"/>
    <w:rsid w:val="00EF3B6C"/>
    <w:rsid w:val="00EF4938"/>
    <w:rsid w:val="00EF4E35"/>
    <w:rsid w:val="00EF53ED"/>
    <w:rsid w:val="00EF5F84"/>
    <w:rsid w:val="00F10A57"/>
    <w:rsid w:val="00F132CB"/>
    <w:rsid w:val="00F14271"/>
    <w:rsid w:val="00F15D2D"/>
    <w:rsid w:val="00F21B1D"/>
    <w:rsid w:val="00F22C9E"/>
    <w:rsid w:val="00F231AE"/>
    <w:rsid w:val="00F2471C"/>
    <w:rsid w:val="00F24732"/>
    <w:rsid w:val="00F247BE"/>
    <w:rsid w:val="00F259E6"/>
    <w:rsid w:val="00F260BB"/>
    <w:rsid w:val="00F30B66"/>
    <w:rsid w:val="00F30FDF"/>
    <w:rsid w:val="00F31CE2"/>
    <w:rsid w:val="00F34EB7"/>
    <w:rsid w:val="00F44F6B"/>
    <w:rsid w:val="00F52D8E"/>
    <w:rsid w:val="00F52FE6"/>
    <w:rsid w:val="00F534B1"/>
    <w:rsid w:val="00F567FE"/>
    <w:rsid w:val="00F610D5"/>
    <w:rsid w:val="00F70E00"/>
    <w:rsid w:val="00F738F1"/>
    <w:rsid w:val="00F74302"/>
    <w:rsid w:val="00F816FC"/>
    <w:rsid w:val="00F82C49"/>
    <w:rsid w:val="00F83F2A"/>
    <w:rsid w:val="00F921C3"/>
    <w:rsid w:val="00F924B4"/>
    <w:rsid w:val="00F94364"/>
    <w:rsid w:val="00FA0229"/>
    <w:rsid w:val="00FA3255"/>
    <w:rsid w:val="00FB0875"/>
    <w:rsid w:val="00FC14ED"/>
    <w:rsid w:val="00FC205B"/>
    <w:rsid w:val="00FC62AD"/>
    <w:rsid w:val="00FC765E"/>
    <w:rsid w:val="00FD28C6"/>
    <w:rsid w:val="00FD5C76"/>
    <w:rsid w:val="00FD68EF"/>
    <w:rsid w:val="00FE1A94"/>
    <w:rsid w:val="00FE35E0"/>
    <w:rsid w:val="00FE57E5"/>
    <w:rsid w:val="00FF082D"/>
    <w:rsid w:val="00FF6E63"/>
    <w:rsid w:val="00FF7D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02812"/>
  <w15:docId w15:val="{A64D57B2-8FE7-4365-96EE-CCBAA220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BFE"/>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numPr>
        <w:numId w:val="3"/>
      </w:numPr>
      <w:spacing w:beforeAutospacing="1"/>
      <w:outlineLvl w:val="0"/>
    </w:pPr>
    <w:rPr>
      <w:b/>
      <w:bCs/>
      <w:kern w:val="52"/>
      <w:sz w:val="28"/>
      <w:szCs w:val="52"/>
    </w:rPr>
  </w:style>
  <w:style w:type="paragraph" w:styleId="3">
    <w:name w:val="heading 3"/>
    <w:basedOn w:val="a"/>
    <w:next w:val="a"/>
    <w:link w:val="30"/>
    <w:uiPriority w:val="9"/>
    <w:semiHidden/>
    <w:unhideWhenUsed/>
    <w:qFormat/>
    <w:rsid w:val="005A25D7"/>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A25D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styleId="ab">
    <w:name w:val="No Spacing"/>
    <w:uiPriority w:val="1"/>
    <w:qFormat/>
    <w:rsid w:val="00891B86"/>
    <w:pPr>
      <w:widowControl w:val="0"/>
      <w:spacing w:beforeLines="100"/>
    </w:pPr>
    <w:rPr>
      <w:rFonts w:ascii="Times New Roman" w:eastAsia="標楷體" w:hAnsi="Times New Roman"/>
      <w:kern w:val="2"/>
      <w:sz w:val="24"/>
      <w:szCs w:val="22"/>
    </w:rPr>
  </w:style>
  <w:style w:type="character" w:customStyle="1" w:styleId="ui-provider">
    <w:name w:val="ui-provider"/>
    <w:basedOn w:val="a0"/>
    <w:rsid w:val="00A92517"/>
  </w:style>
  <w:style w:type="character" w:styleId="HTML">
    <w:name w:val="HTML Code"/>
    <w:basedOn w:val="a0"/>
    <w:uiPriority w:val="99"/>
    <w:semiHidden/>
    <w:unhideWhenUsed/>
    <w:rsid w:val="004E33B3"/>
    <w:rPr>
      <w:rFonts w:ascii="細明體" w:eastAsia="細明體" w:hAnsi="細明體" w:cs="細明體"/>
      <w:sz w:val="24"/>
      <w:szCs w:val="24"/>
    </w:rPr>
  </w:style>
  <w:style w:type="character" w:styleId="ac">
    <w:name w:val="Strong"/>
    <w:basedOn w:val="a0"/>
    <w:uiPriority w:val="22"/>
    <w:qFormat/>
    <w:rsid w:val="00AA1107"/>
    <w:rPr>
      <w:b/>
      <w:bCs/>
    </w:rPr>
  </w:style>
  <w:style w:type="character" w:styleId="ad">
    <w:name w:val="annotation reference"/>
    <w:basedOn w:val="a0"/>
    <w:uiPriority w:val="99"/>
    <w:semiHidden/>
    <w:unhideWhenUsed/>
    <w:rsid w:val="00D328A0"/>
    <w:rPr>
      <w:sz w:val="18"/>
      <w:szCs w:val="18"/>
    </w:rPr>
  </w:style>
  <w:style w:type="paragraph" w:styleId="ae">
    <w:name w:val="annotation text"/>
    <w:basedOn w:val="a"/>
    <w:link w:val="af"/>
    <w:uiPriority w:val="99"/>
    <w:semiHidden/>
    <w:unhideWhenUsed/>
    <w:rsid w:val="00D328A0"/>
  </w:style>
  <w:style w:type="character" w:customStyle="1" w:styleId="af">
    <w:name w:val="註解文字 字元"/>
    <w:basedOn w:val="a0"/>
    <w:link w:val="ae"/>
    <w:uiPriority w:val="99"/>
    <w:semiHidden/>
    <w:rsid w:val="00D328A0"/>
    <w:rPr>
      <w:rFonts w:ascii="Times New Roman" w:eastAsia="標楷體" w:hAnsi="Times New Roman"/>
      <w:kern w:val="2"/>
      <w:sz w:val="24"/>
      <w:szCs w:val="22"/>
    </w:rPr>
  </w:style>
  <w:style w:type="paragraph" w:styleId="af0">
    <w:name w:val="annotation subject"/>
    <w:basedOn w:val="ae"/>
    <w:next w:val="ae"/>
    <w:link w:val="af1"/>
    <w:uiPriority w:val="99"/>
    <w:semiHidden/>
    <w:unhideWhenUsed/>
    <w:rsid w:val="00D328A0"/>
    <w:rPr>
      <w:b/>
      <w:bCs/>
    </w:rPr>
  </w:style>
  <w:style w:type="character" w:customStyle="1" w:styleId="af1">
    <w:name w:val="註解主旨 字元"/>
    <w:basedOn w:val="af"/>
    <w:link w:val="af0"/>
    <w:uiPriority w:val="99"/>
    <w:semiHidden/>
    <w:rsid w:val="00D328A0"/>
    <w:rPr>
      <w:rFonts w:ascii="Times New Roman" w:eastAsia="標楷體" w:hAnsi="Times New Roman"/>
      <w:b/>
      <w:bCs/>
      <w:kern w:val="2"/>
      <w:sz w:val="24"/>
      <w:szCs w:val="22"/>
    </w:rPr>
  </w:style>
  <w:style w:type="table" w:styleId="af2">
    <w:name w:val="Table Grid"/>
    <w:basedOn w:val="a1"/>
    <w:uiPriority w:val="59"/>
    <w:rsid w:val="00B62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5A25D7"/>
    <w:rPr>
      <w:rFonts w:asciiTheme="majorHAnsi" w:eastAsiaTheme="majorEastAsia" w:hAnsiTheme="majorHAnsi" w:cstheme="majorBidi"/>
      <w:kern w:val="2"/>
      <w:sz w:val="36"/>
      <w:szCs w:val="36"/>
    </w:rPr>
  </w:style>
  <w:style w:type="character" w:customStyle="1" w:styleId="30">
    <w:name w:val="標題 3 字元"/>
    <w:basedOn w:val="a0"/>
    <w:link w:val="3"/>
    <w:uiPriority w:val="9"/>
    <w:semiHidden/>
    <w:rsid w:val="005A25D7"/>
    <w:rPr>
      <w:rFonts w:asciiTheme="majorHAnsi" w:eastAsiaTheme="majorEastAsia" w:hAnsiTheme="majorHAnsi" w:cstheme="majorBidi"/>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5750">
      <w:bodyDiv w:val="1"/>
      <w:marLeft w:val="0"/>
      <w:marRight w:val="0"/>
      <w:marTop w:val="0"/>
      <w:marBottom w:val="0"/>
      <w:divBdr>
        <w:top w:val="none" w:sz="0" w:space="0" w:color="auto"/>
        <w:left w:val="none" w:sz="0" w:space="0" w:color="auto"/>
        <w:bottom w:val="none" w:sz="0" w:space="0" w:color="auto"/>
        <w:right w:val="none" w:sz="0" w:space="0" w:color="auto"/>
      </w:divBdr>
    </w:div>
    <w:div w:id="31156908">
      <w:bodyDiv w:val="1"/>
      <w:marLeft w:val="0"/>
      <w:marRight w:val="0"/>
      <w:marTop w:val="0"/>
      <w:marBottom w:val="0"/>
      <w:divBdr>
        <w:top w:val="none" w:sz="0" w:space="0" w:color="auto"/>
        <w:left w:val="none" w:sz="0" w:space="0" w:color="auto"/>
        <w:bottom w:val="none" w:sz="0" w:space="0" w:color="auto"/>
        <w:right w:val="none" w:sz="0" w:space="0" w:color="auto"/>
      </w:divBdr>
      <w:divsChild>
        <w:div w:id="1788424113">
          <w:marLeft w:val="0"/>
          <w:marRight w:val="0"/>
          <w:marTop w:val="0"/>
          <w:marBottom w:val="0"/>
          <w:divBdr>
            <w:top w:val="none" w:sz="0" w:space="0" w:color="auto"/>
            <w:left w:val="none" w:sz="0" w:space="0" w:color="auto"/>
            <w:bottom w:val="none" w:sz="0" w:space="0" w:color="auto"/>
            <w:right w:val="none" w:sz="0" w:space="0" w:color="auto"/>
          </w:divBdr>
          <w:divsChild>
            <w:div w:id="1106581819">
              <w:marLeft w:val="0"/>
              <w:marRight w:val="0"/>
              <w:marTop w:val="0"/>
              <w:marBottom w:val="0"/>
              <w:divBdr>
                <w:top w:val="none" w:sz="0" w:space="0" w:color="auto"/>
                <w:left w:val="none" w:sz="0" w:space="0" w:color="auto"/>
                <w:bottom w:val="none" w:sz="0" w:space="0" w:color="auto"/>
                <w:right w:val="none" w:sz="0" w:space="0" w:color="auto"/>
              </w:divBdr>
            </w:div>
          </w:divsChild>
        </w:div>
        <w:div w:id="583345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10708">
      <w:bodyDiv w:val="1"/>
      <w:marLeft w:val="0"/>
      <w:marRight w:val="0"/>
      <w:marTop w:val="0"/>
      <w:marBottom w:val="0"/>
      <w:divBdr>
        <w:top w:val="none" w:sz="0" w:space="0" w:color="auto"/>
        <w:left w:val="none" w:sz="0" w:space="0" w:color="auto"/>
        <w:bottom w:val="none" w:sz="0" w:space="0" w:color="auto"/>
        <w:right w:val="none" w:sz="0" w:space="0" w:color="auto"/>
      </w:divBdr>
    </w:div>
    <w:div w:id="85466996">
      <w:bodyDiv w:val="1"/>
      <w:marLeft w:val="0"/>
      <w:marRight w:val="0"/>
      <w:marTop w:val="0"/>
      <w:marBottom w:val="0"/>
      <w:divBdr>
        <w:top w:val="none" w:sz="0" w:space="0" w:color="auto"/>
        <w:left w:val="none" w:sz="0" w:space="0" w:color="auto"/>
        <w:bottom w:val="none" w:sz="0" w:space="0" w:color="auto"/>
        <w:right w:val="none" w:sz="0" w:space="0" w:color="auto"/>
      </w:divBdr>
    </w:div>
    <w:div w:id="132909180">
      <w:bodyDiv w:val="1"/>
      <w:marLeft w:val="0"/>
      <w:marRight w:val="0"/>
      <w:marTop w:val="0"/>
      <w:marBottom w:val="0"/>
      <w:divBdr>
        <w:top w:val="none" w:sz="0" w:space="0" w:color="auto"/>
        <w:left w:val="none" w:sz="0" w:space="0" w:color="auto"/>
        <w:bottom w:val="none" w:sz="0" w:space="0" w:color="auto"/>
        <w:right w:val="none" w:sz="0" w:space="0" w:color="auto"/>
      </w:divBdr>
    </w:div>
    <w:div w:id="169106630">
      <w:bodyDiv w:val="1"/>
      <w:marLeft w:val="0"/>
      <w:marRight w:val="0"/>
      <w:marTop w:val="0"/>
      <w:marBottom w:val="0"/>
      <w:divBdr>
        <w:top w:val="none" w:sz="0" w:space="0" w:color="auto"/>
        <w:left w:val="none" w:sz="0" w:space="0" w:color="auto"/>
        <w:bottom w:val="none" w:sz="0" w:space="0" w:color="auto"/>
        <w:right w:val="none" w:sz="0" w:space="0" w:color="auto"/>
      </w:divBdr>
    </w:div>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64965000">
      <w:bodyDiv w:val="1"/>
      <w:marLeft w:val="0"/>
      <w:marRight w:val="0"/>
      <w:marTop w:val="0"/>
      <w:marBottom w:val="0"/>
      <w:divBdr>
        <w:top w:val="none" w:sz="0" w:space="0" w:color="auto"/>
        <w:left w:val="none" w:sz="0" w:space="0" w:color="auto"/>
        <w:bottom w:val="none" w:sz="0" w:space="0" w:color="auto"/>
        <w:right w:val="none" w:sz="0" w:space="0" w:color="auto"/>
      </w:divBdr>
    </w:div>
    <w:div w:id="315648535">
      <w:bodyDiv w:val="1"/>
      <w:marLeft w:val="0"/>
      <w:marRight w:val="0"/>
      <w:marTop w:val="0"/>
      <w:marBottom w:val="0"/>
      <w:divBdr>
        <w:top w:val="none" w:sz="0" w:space="0" w:color="auto"/>
        <w:left w:val="none" w:sz="0" w:space="0" w:color="auto"/>
        <w:bottom w:val="none" w:sz="0" w:space="0" w:color="auto"/>
        <w:right w:val="none" w:sz="0" w:space="0" w:color="auto"/>
      </w:divBdr>
    </w:div>
    <w:div w:id="376198675">
      <w:bodyDiv w:val="1"/>
      <w:marLeft w:val="0"/>
      <w:marRight w:val="0"/>
      <w:marTop w:val="0"/>
      <w:marBottom w:val="0"/>
      <w:divBdr>
        <w:top w:val="none" w:sz="0" w:space="0" w:color="auto"/>
        <w:left w:val="none" w:sz="0" w:space="0" w:color="auto"/>
        <w:bottom w:val="none" w:sz="0" w:space="0" w:color="auto"/>
        <w:right w:val="none" w:sz="0" w:space="0" w:color="auto"/>
      </w:divBdr>
    </w:div>
    <w:div w:id="505285340">
      <w:bodyDiv w:val="1"/>
      <w:marLeft w:val="0"/>
      <w:marRight w:val="0"/>
      <w:marTop w:val="0"/>
      <w:marBottom w:val="0"/>
      <w:divBdr>
        <w:top w:val="none" w:sz="0" w:space="0" w:color="auto"/>
        <w:left w:val="none" w:sz="0" w:space="0" w:color="auto"/>
        <w:bottom w:val="none" w:sz="0" w:space="0" w:color="auto"/>
        <w:right w:val="none" w:sz="0" w:space="0" w:color="auto"/>
      </w:divBdr>
    </w:div>
    <w:div w:id="526262500">
      <w:bodyDiv w:val="1"/>
      <w:marLeft w:val="0"/>
      <w:marRight w:val="0"/>
      <w:marTop w:val="0"/>
      <w:marBottom w:val="0"/>
      <w:divBdr>
        <w:top w:val="none" w:sz="0" w:space="0" w:color="auto"/>
        <w:left w:val="none" w:sz="0" w:space="0" w:color="auto"/>
        <w:bottom w:val="none" w:sz="0" w:space="0" w:color="auto"/>
        <w:right w:val="none" w:sz="0" w:space="0" w:color="auto"/>
      </w:divBdr>
    </w:div>
    <w:div w:id="536813414">
      <w:bodyDiv w:val="1"/>
      <w:marLeft w:val="0"/>
      <w:marRight w:val="0"/>
      <w:marTop w:val="0"/>
      <w:marBottom w:val="0"/>
      <w:divBdr>
        <w:top w:val="none" w:sz="0" w:space="0" w:color="auto"/>
        <w:left w:val="none" w:sz="0" w:space="0" w:color="auto"/>
        <w:bottom w:val="none" w:sz="0" w:space="0" w:color="auto"/>
        <w:right w:val="none" w:sz="0" w:space="0" w:color="auto"/>
      </w:divBdr>
    </w:div>
    <w:div w:id="572475976">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585922018">
      <w:bodyDiv w:val="1"/>
      <w:marLeft w:val="0"/>
      <w:marRight w:val="0"/>
      <w:marTop w:val="0"/>
      <w:marBottom w:val="0"/>
      <w:divBdr>
        <w:top w:val="none" w:sz="0" w:space="0" w:color="auto"/>
        <w:left w:val="none" w:sz="0" w:space="0" w:color="auto"/>
        <w:bottom w:val="none" w:sz="0" w:space="0" w:color="auto"/>
        <w:right w:val="none" w:sz="0" w:space="0" w:color="auto"/>
      </w:divBdr>
    </w:div>
    <w:div w:id="590510208">
      <w:bodyDiv w:val="1"/>
      <w:marLeft w:val="0"/>
      <w:marRight w:val="0"/>
      <w:marTop w:val="0"/>
      <w:marBottom w:val="0"/>
      <w:divBdr>
        <w:top w:val="none" w:sz="0" w:space="0" w:color="auto"/>
        <w:left w:val="none" w:sz="0" w:space="0" w:color="auto"/>
        <w:bottom w:val="none" w:sz="0" w:space="0" w:color="auto"/>
        <w:right w:val="none" w:sz="0" w:space="0" w:color="auto"/>
      </w:divBdr>
    </w:div>
    <w:div w:id="610672457">
      <w:bodyDiv w:val="1"/>
      <w:marLeft w:val="0"/>
      <w:marRight w:val="0"/>
      <w:marTop w:val="0"/>
      <w:marBottom w:val="0"/>
      <w:divBdr>
        <w:top w:val="none" w:sz="0" w:space="0" w:color="auto"/>
        <w:left w:val="none" w:sz="0" w:space="0" w:color="auto"/>
        <w:bottom w:val="none" w:sz="0" w:space="0" w:color="auto"/>
        <w:right w:val="none" w:sz="0" w:space="0" w:color="auto"/>
      </w:divBdr>
    </w:div>
    <w:div w:id="630288220">
      <w:bodyDiv w:val="1"/>
      <w:marLeft w:val="0"/>
      <w:marRight w:val="0"/>
      <w:marTop w:val="0"/>
      <w:marBottom w:val="0"/>
      <w:divBdr>
        <w:top w:val="none" w:sz="0" w:space="0" w:color="auto"/>
        <w:left w:val="none" w:sz="0" w:space="0" w:color="auto"/>
        <w:bottom w:val="none" w:sz="0" w:space="0" w:color="auto"/>
        <w:right w:val="none" w:sz="0" w:space="0" w:color="auto"/>
      </w:divBdr>
    </w:div>
    <w:div w:id="652300315">
      <w:bodyDiv w:val="1"/>
      <w:marLeft w:val="0"/>
      <w:marRight w:val="0"/>
      <w:marTop w:val="0"/>
      <w:marBottom w:val="0"/>
      <w:divBdr>
        <w:top w:val="none" w:sz="0" w:space="0" w:color="auto"/>
        <w:left w:val="none" w:sz="0" w:space="0" w:color="auto"/>
        <w:bottom w:val="none" w:sz="0" w:space="0" w:color="auto"/>
        <w:right w:val="none" w:sz="0" w:space="0" w:color="auto"/>
      </w:divBdr>
    </w:div>
    <w:div w:id="687952154">
      <w:bodyDiv w:val="1"/>
      <w:marLeft w:val="0"/>
      <w:marRight w:val="0"/>
      <w:marTop w:val="0"/>
      <w:marBottom w:val="0"/>
      <w:divBdr>
        <w:top w:val="none" w:sz="0" w:space="0" w:color="auto"/>
        <w:left w:val="none" w:sz="0" w:space="0" w:color="auto"/>
        <w:bottom w:val="none" w:sz="0" w:space="0" w:color="auto"/>
        <w:right w:val="none" w:sz="0" w:space="0" w:color="auto"/>
      </w:divBdr>
    </w:div>
    <w:div w:id="705637748">
      <w:bodyDiv w:val="1"/>
      <w:marLeft w:val="0"/>
      <w:marRight w:val="0"/>
      <w:marTop w:val="0"/>
      <w:marBottom w:val="0"/>
      <w:divBdr>
        <w:top w:val="none" w:sz="0" w:space="0" w:color="auto"/>
        <w:left w:val="none" w:sz="0" w:space="0" w:color="auto"/>
        <w:bottom w:val="none" w:sz="0" w:space="0" w:color="auto"/>
        <w:right w:val="none" w:sz="0" w:space="0" w:color="auto"/>
      </w:divBdr>
    </w:div>
    <w:div w:id="729964720">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780338655">
      <w:bodyDiv w:val="1"/>
      <w:marLeft w:val="0"/>
      <w:marRight w:val="0"/>
      <w:marTop w:val="0"/>
      <w:marBottom w:val="0"/>
      <w:divBdr>
        <w:top w:val="none" w:sz="0" w:space="0" w:color="auto"/>
        <w:left w:val="none" w:sz="0" w:space="0" w:color="auto"/>
        <w:bottom w:val="none" w:sz="0" w:space="0" w:color="auto"/>
        <w:right w:val="none" w:sz="0" w:space="0" w:color="auto"/>
      </w:divBdr>
    </w:div>
    <w:div w:id="803472058">
      <w:bodyDiv w:val="1"/>
      <w:marLeft w:val="0"/>
      <w:marRight w:val="0"/>
      <w:marTop w:val="0"/>
      <w:marBottom w:val="0"/>
      <w:divBdr>
        <w:top w:val="none" w:sz="0" w:space="0" w:color="auto"/>
        <w:left w:val="none" w:sz="0" w:space="0" w:color="auto"/>
        <w:bottom w:val="none" w:sz="0" w:space="0" w:color="auto"/>
        <w:right w:val="none" w:sz="0" w:space="0" w:color="auto"/>
      </w:divBdr>
    </w:div>
    <w:div w:id="871067747">
      <w:bodyDiv w:val="1"/>
      <w:marLeft w:val="0"/>
      <w:marRight w:val="0"/>
      <w:marTop w:val="0"/>
      <w:marBottom w:val="0"/>
      <w:divBdr>
        <w:top w:val="none" w:sz="0" w:space="0" w:color="auto"/>
        <w:left w:val="none" w:sz="0" w:space="0" w:color="auto"/>
        <w:bottom w:val="none" w:sz="0" w:space="0" w:color="auto"/>
        <w:right w:val="none" w:sz="0" w:space="0" w:color="auto"/>
      </w:divBdr>
    </w:div>
    <w:div w:id="956761181">
      <w:bodyDiv w:val="1"/>
      <w:marLeft w:val="0"/>
      <w:marRight w:val="0"/>
      <w:marTop w:val="0"/>
      <w:marBottom w:val="0"/>
      <w:divBdr>
        <w:top w:val="none" w:sz="0" w:space="0" w:color="auto"/>
        <w:left w:val="none" w:sz="0" w:space="0" w:color="auto"/>
        <w:bottom w:val="none" w:sz="0" w:space="0" w:color="auto"/>
        <w:right w:val="none" w:sz="0" w:space="0" w:color="auto"/>
      </w:divBdr>
    </w:div>
    <w:div w:id="981469868">
      <w:bodyDiv w:val="1"/>
      <w:marLeft w:val="0"/>
      <w:marRight w:val="0"/>
      <w:marTop w:val="0"/>
      <w:marBottom w:val="0"/>
      <w:divBdr>
        <w:top w:val="none" w:sz="0" w:space="0" w:color="auto"/>
        <w:left w:val="none" w:sz="0" w:space="0" w:color="auto"/>
        <w:bottom w:val="none" w:sz="0" w:space="0" w:color="auto"/>
        <w:right w:val="none" w:sz="0" w:space="0" w:color="auto"/>
      </w:divBdr>
    </w:div>
    <w:div w:id="1015613811">
      <w:bodyDiv w:val="1"/>
      <w:marLeft w:val="0"/>
      <w:marRight w:val="0"/>
      <w:marTop w:val="0"/>
      <w:marBottom w:val="0"/>
      <w:divBdr>
        <w:top w:val="none" w:sz="0" w:space="0" w:color="auto"/>
        <w:left w:val="none" w:sz="0" w:space="0" w:color="auto"/>
        <w:bottom w:val="none" w:sz="0" w:space="0" w:color="auto"/>
        <w:right w:val="none" w:sz="0" w:space="0" w:color="auto"/>
      </w:divBdr>
    </w:div>
    <w:div w:id="1055617031">
      <w:bodyDiv w:val="1"/>
      <w:marLeft w:val="0"/>
      <w:marRight w:val="0"/>
      <w:marTop w:val="0"/>
      <w:marBottom w:val="0"/>
      <w:divBdr>
        <w:top w:val="none" w:sz="0" w:space="0" w:color="auto"/>
        <w:left w:val="none" w:sz="0" w:space="0" w:color="auto"/>
        <w:bottom w:val="none" w:sz="0" w:space="0" w:color="auto"/>
        <w:right w:val="none" w:sz="0" w:space="0" w:color="auto"/>
      </w:divBdr>
    </w:div>
    <w:div w:id="1081223538">
      <w:bodyDiv w:val="1"/>
      <w:marLeft w:val="0"/>
      <w:marRight w:val="0"/>
      <w:marTop w:val="0"/>
      <w:marBottom w:val="0"/>
      <w:divBdr>
        <w:top w:val="none" w:sz="0" w:space="0" w:color="auto"/>
        <w:left w:val="none" w:sz="0" w:space="0" w:color="auto"/>
        <w:bottom w:val="none" w:sz="0" w:space="0" w:color="auto"/>
        <w:right w:val="none" w:sz="0" w:space="0" w:color="auto"/>
      </w:divBdr>
    </w:div>
    <w:div w:id="1108961542">
      <w:bodyDiv w:val="1"/>
      <w:marLeft w:val="0"/>
      <w:marRight w:val="0"/>
      <w:marTop w:val="0"/>
      <w:marBottom w:val="0"/>
      <w:divBdr>
        <w:top w:val="none" w:sz="0" w:space="0" w:color="auto"/>
        <w:left w:val="none" w:sz="0" w:space="0" w:color="auto"/>
        <w:bottom w:val="none" w:sz="0" w:space="0" w:color="auto"/>
        <w:right w:val="none" w:sz="0" w:space="0" w:color="auto"/>
      </w:divBdr>
    </w:div>
    <w:div w:id="1144666354">
      <w:bodyDiv w:val="1"/>
      <w:marLeft w:val="0"/>
      <w:marRight w:val="0"/>
      <w:marTop w:val="0"/>
      <w:marBottom w:val="0"/>
      <w:divBdr>
        <w:top w:val="none" w:sz="0" w:space="0" w:color="auto"/>
        <w:left w:val="none" w:sz="0" w:space="0" w:color="auto"/>
        <w:bottom w:val="none" w:sz="0" w:space="0" w:color="auto"/>
        <w:right w:val="none" w:sz="0" w:space="0" w:color="auto"/>
      </w:divBdr>
    </w:div>
    <w:div w:id="1145051644">
      <w:bodyDiv w:val="1"/>
      <w:marLeft w:val="0"/>
      <w:marRight w:val="0"/>
      <w:marTop w:val="0"/>
      <w:marBottom w:val="0"/>
      <w:divBdr>
        <w:top w:val="none" w:sz="0" w:space="0" w:color="auto"/>
        <w:left w:val="none" w:sz="0" w:space="0" w:color="auto"/>
        <w:bottom w:val="none" w:sz="0" w:space="0" w:color="auto"/>
        <w:right w:val="none" w:sz="0" w:space="0" w:color="auto"/>
      </w:divBdr>
    </w:div>
    <w:div w:id="1148597160">
      <w:bodyDiv w:val="1"/>
      <w:marLeft w:val="0"/>
      <w:marRight w:val="0"/>
      <w:marTop w:val="0"/>
      <w:marBottom w:val="0"/>
      <w:divBdr>
        <w:top w:val="none" w:sz="0" w:space="0" w:color="auto"/>
        <w:left w:val="none" w:sz="0" w:space="0" w:color="auto"/>
        <w:bottom w:val="none" w:sz="0" w:space="0" w:color="auto"/>
        <w:right w:val="none" w:sz="0" w:space="0" w:color="auto"/>
      </w:divBdr>
    </w:div>
    <w:div w:id="1155532629">
      <w:bodyDiv w:val="1"/>
      <w:marLeft w:val="0"/>
      <w:marRight w:val="0"/>
      <w:marTop w:val="0"/>
      <w:marBottom w:val="0"/>
      <w:divBdr>
        <w:top w:val="none" w:sz="0" w:space="0" w:color="auto"/>
        <w:left w:val="none" w:sz="0" w:space="0" w:color="auto"/>
        <w:bottom w:val="none" w:sz="0" w:space="0" w:color="auto"/>
        <w:right w:val="none" w:sz="0" w:space="0" w:color="auto"/>
      </w:divBdr>
    </w:div>
    <w:div w:id="1209490088">
      <w:bodyDiv w:val="1"/>
      <w:marLeft w:val="0"/>
      <w:marRight w:val="0"/>
      <w:marTop w:val="0"/>
      <w:marBottom w:val="0"/>
      <w:divBdr>
        <w:top w:val="none" w:sz="0" w:space="0" w:color="auto"/>
        <w:left w:val="none" w:sz="0" w:space="0" w:color="auto"/>
        <w:bottom w:val="none" w:sz="0" w:space="0" w:color="auto"/>
        <w:right w:val="none" w:sz="0" w:space="0" w:color="auto"/>
      </w:divBdr>
    </w:div>
    <w:div w:id="1225916580">
      <w:bodyDiv w:val="1"/>
      <w:marLeft w:val="0"/>
      <w:marRight w:val="0"/>
      <w:marTop w:val="0"/>
      <w:marBottom w:val="0"/>
      <w:divBdr>
        <w:top w:val="none" w:sz="0" w:space="0" w:color="auto"/>
        <w:left w:val="none" w:sz="0" w:space="0" w:color="auto"/>
        <w:bottom w:val="none" w:sz="0" w:space="0" w:color="auto"/>
        <w:right w:val="none" w:sz="0" w:space="0" w:color="auto"/>
      </w:divBdr>
    </w:div>
    <w:div w:id="1227452375">
      <w:bodyDiv w:val="1"/>
      <w:marLeft w:val="0"/>
      <w:marRight w:val="0"/>
      <w:marTop w:val="0"/>
      <w:marBottom w:val="0"/>
      <w:divBdr>
        <w:top w:val="none" w:sz="0" w:space="0" w:color="auto"/>
        <w:left w:val="none" w:sz="0" w:space="0" w:color="auto"/>
        <w:bottom w:val="none" w:sz="0" w:space="0" w:color="auto"/>
        <w:right w:val="none" w:sz="0" w:space="0" w:color="auto"/>
      </w:divBdr>
    </w:div>
    <w:div w:id="1269195630">
      <w:bodyDiv w:val="1"/>
      <w:marLeft w:val="0"/>
      <w:marRight w:val="0"/>
      <w:marTop w:val="0"/>
      <w:marBottom w:val="0"/>
      <w:divBdr>
        <w:top w:val="none" w:sz="0" w:space="0" w:color="auto"/>
        <w:left w:val="none" w:sz="0" w:space="0" w:color="auto"/>
        <w:bottom w:val="none" w:sz="0" w:space="0" w:color="auto"/>
        <w:right w:val="none" w:sz="0" w:space="0" w:color="auto"/>
      </w:divBdr>
    </w:div>
    <w:div w:id="1304700452">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343317575">
      <w:bodyDiv w:val="1"/>
      <w:marLeft w:val="0"/>
      <w:marRight w:val="0"/>
      <w:marTop w:val="0"/>
      <w:marBottom w:val="0"/>
      <w:divBdr>
        <w:top w:val="none" w:sz="0" w:space="0" w:color="auto"/>
        <w:left w:val="none" w:sz="0" w:space="0" w:color="auto"/>
        <w:bottom w:val="none" w:sz="0" w:space="0" w:color="auto"/>
        <w:right w:val="none" w:sz="0" w:space="0" w:color="auto"/>
      </w:divBdr>
    </w:div>
    <w:div w:id="1405058257">
      <w:bodyDiv w:val="1"/>
      <w:marLeft w:val="0"/>
      <w:marRight w:val="0"/>
      <w:marTop w:val="0"/>
      <w:marBottom w:val="0"/>
      <w:divBdr>
        <w:top w:val="none" w:sz="0" w:space="0" w:color="auto"/>
        <w:left w:val="none" w:sz="0" w:space="0" w:color="auto"/>
        <w:bottom w:val="none" w:sz="0" w:space="0" w:color="auto"/>
        <w:right w:val="none" w:sz="0" w:space="0" w:color="auto"/>
      </w:divBdr>
    </w:div>
    <w:div w:id="1412048822">
      <w:bodyDiv w:val="1"/>
      <w:marLeft w:val="0"/>
      <w:marRight w:val="0"/>
      <w:marTop w:val="0"/>
      <w:marBottom w:val="0"/>
      <w:divBdr>
        <w:top w:val="none" w:sz="0" w:space="0" w:color="auto"/>
        <w:left w:val="none" w:sz="0" w:space="0" w:color="auto"/>
        <w:bottom w:val="none" w:sz="0" w:space="0" w:color="auto"/>
        <w:right w:val="none" w:sz="0" w:space="0" w:color="auto"/>
      </w:divBdr>
    </w:div>
    <w:div w:id="1478185059">
      <w:bodyDiv w:val="1"/>
      <w:marLeft w:val="0"/>
      <w:marRight w:val="0"/>
      <w:marTop w:val="0"/>
      <w:marBottom w:val="0"/>
      <w:divBdr>
        <w:top w:val="none" w:sz="0" w:space="0" w:color="auto"/>
        <w:left w:val="none" w:sz="0" w:space="0" w:color="auto"/>
        <w:bottom w:val="none" w:sz="0" w:space="0" w:color="auto"/>
        <w:right w:val="none" w:sz="0" w:space="0" w:color="auto"/>
      </w:divBdr>
    </w:div>
    <w:div w:id="1510173782">
      <w:bodyDiv w:val="1"/>
      <w:marLeft w:val="0"/>
      <w:marRight w:val="0"/>
      <w:marTop w:val="0"/>
      <w:marBottom w:val="0"/>
      <w:divBdr>
        <w:top w:val="none" w:sz="0" w:space="0" w:color="auto"/>
        <w:left w:val="none" w:sz="0" w:space="0" w:color="auto"/>
        <w:bottom w:val="none" w:sz="0" w:space="0" w:color="auto"/>
        <w:right w:val="none" w:sz="0" w:space="0" w:color="auto"/>
      </w:divBdr>
    </w:div>
    <w:div w:id="1515654425">
      <w:bodyDiv w:val="1"/>
      <w:marLeft w:val="0"/>
      <w:marRight w:val="0"/>
      <w:marTop w:val="0"/>
      <w:marBottom w:val="0"/>
      <w:divBdr>
        <w:top w:val="none" w:sz="0" w:space="0" w:color="auto"/>
        <w:left w:val="none" w:sz="0" w:space="0" w:color="auto"/>
        <w:bottom w:val="none" w:sz="0" w:space="0" w:color="auto"/>
        <w:right w:val="none" w:sz="0" w:space="0" w:color="auto"/>
      </w:divBdr>
    </w:div>
    <w:div w:id="1567033359">
      <w:bodyDiv w:val="1"/>
      <w:marLeft w:val="0"/>
      <w:marRight w:val="0"/>
      <w:marTop w:val="0"/>
      <w:marBottom w:val="0"/>
      <w:divBdr>
        <w:top w:val="none" w:sz="0" w:space="0" w:color="auto"/>
        <w:left w:val="none" w:sz="0" w:space="0" w:color="auto"/>
        <w:bottom w:val="none" w:sz="0" w:space="0" w:color="auto"/>
        <w:right w:val="none" w:sz="0" w:space="0" w:color="auto"/>
      </w:divBdr>
    </w:div>
    <w:div w:id="1571305242">
      <w:bodyDiv w:val="1"/>
      <w:marLeft w:val="0"/>
      <w:marRight w:val="0"/>
      <w:marTop w:val="0"/>
      <w:marBottom w:val="0"/>
      <w:divBdr>
        <w:top w:val="none" w:sz="0" w:space="0" w:color="auto"/>
        <w:left w:val="none" w:sz="0" w:space="0" w:color="auto"/>
        <w:bottom w:val="none" w:sz="0" w:space="0" w:color="auto"/>
        <w:right w:val="none" w:sz="0" w:space="0" w:color="auto"/>
      </w:divBdr>
    </w:div>
    <w:div w:id="1582108001">
      <w:bodyDiv w:val="1"/>
      <w:marLeft w:val="0"/>
      <w:marRight w:val="0"/>
      <w:marTop w:val="0"/>
      <w:marBottom w:val="0"/>
      <w:divBdr>
        <w:top w:val="none" w:sz="0" w:space="0" w:color="auto"/>
        <w:left w:val="none" w:sz="0" w:space="0" w:color="auto"/>
        <w:bottom w:val="none" w:sz="0" w:space="0" w:color="auto"/>
        <w:right w:val="none" w:sz="0" w:space="0" w:color="auto"/>
      </w:divBdr>
    </w:div>
    <w:div w:id="1599017330">
      <w:bodyDiv w:val="1"/>
      <w:marLeft w:val="0"/>
      <w:marRight w:val="0"/>
      <w:marTop w:val="0"/>
      <w:marBottom w:val="0"/>
      <w:divBdr>
        <w:top w:val="none" w:sz="0" w:space="0" w:color="auto"/>
        <w:left w:val="none" w:sz="0" w:space="0" w:color="auto"/>
        <w:bottom w:val="none" w:sz="0" w:space="0" w:color="auto"/>
        <w:right w:val="none" w:sz="0" w:space="0" w:color="auto"/>
      </w:divBdr>
    </w:div>
    <w:div w:id="1607809324">
      <w:bodyDiv w:val="1"/>
      <w:marLeft w:val="0"/>
      <w:marRight w:val="0"/>
      <w:marTop w:val="0"/>
      <w:marBottom w:val="0"/>
      <w:divBdr>
        <w:top w:val="none" w:sz="0" w:space="0" w:color="auto"/>
        <w:left w:val="none" w:sz="0" w:space="0" w:color="auto"/>
        <w:bottom w:val="none" w:sz="0" w:space="0" w:color="auto"/>
        <w:right w:val="none" w:sz="0" w:space="0" w:color="auto"/>
      </w:divBdr>
    </w:div>
    <w:div w:id="1666736837">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809974611">
      <w:bodyDiv w:val="1"/>
      <w:marLeft w:val="0"/>
      <w:marRight w:val="0"/>
      <w:marTop w:val="0"/>
      <w:marBottom w:val="0"/>
      <w:divBdr>
        <w:top w:val="none" w:sz="0" w:space="0" w:color="auto"/>
        <w:left w:val="none" w:sz="0" w:space="0" w:color="auto"/>
        <w:bottom w:val="none" w:sz="0" w:space="0" w:color="auto"/>
        <w:right w:val="none" w:sz="0" w:space="0" w:color="auto"/>
      </w:divBdr>
    </w:div>
    <w:div w:id="1814634574">
      <w:bodyDiv w:val="1"/>
      <w:marLeft w:val="0"/>
      <w:marRight w:val="0"/>
      <w:marTop w:val="0"/>
      <w:marBottom w:val="0"/>
      <w:divBdr>
        <w:top w:val="none" w:sz="0" w:space="0" w:color="auto"/>
        <w:left w:val="none" w:sz="0" w:space="0" w:color="auto"/>
        <w:bottom w:val="none" w:sz="0" w:space="0" w:color="auto"/>
        <w:right w:val="none" w:sz="0" w:space="0" w:color="auto"/>
      </w:divBdr>
    </w:div>
    <w:div w:id="1836188070">
      <w:bodyDiv w:val="1"/>
      <w:marLeft w:val="0"/>
      <w:marRight w:val="0"/>
      <w:marTop w:val="0"/>
      <w:marBottom w:val="0"/>
      <w:divBdr>
        <w:top w:val="none" w:sz="0" w:space="0" w:color="auto"/>
        <w:left w:val="none" w:sz="0" w:space="0" w:color="auto"/>
        <w:bottom w:val="none" w:sz="0" w:space="0" w:color="auto"/>
        <w:right w:val="none" w:sz="0" w:space="0" w:color="auto"/>
      </w:divBdr>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89414312">
      <w:bodyDiv w:val="1"/>
      <w:marLeft w:val="0"/>
      <w:marRight w:val="0"/>
      <w:marTop w:val="0"/>
      <w:marBottom w:val="0"/>
      <w:divBdr>
        <w:top w:val="none" w:sz="0" w:space="0" w:color="auto"/>
        <w:left w:val="none" w:sz="0" w:space="0" w:color="auto"/>
        <w:bottom w:val="none" w:sz="0" w:space="0" w:color="auto"/>
        <w:right w:val="none" w:sz="0" w:space="0" w:color="auto"/>
      </w:divBdr>
    </w:div>
    <w:div w:id="1952784744">
      <w:bodyDiv w:val="1"/>
      <w:marLeft w:val="0"/>
      <w:marRight w:val="0"/>
      <w:marTop w:val="0"/>
      <w:marBottom w:val="0"/>
      <w:divBdr>
        <w:top w:val="none" w:sz="0" w:space="0" w:color="auto"/>
        <w:left w:val="none" w:sz="0" w:space="0" w:color="auto"/>
        <w:bottom w:val="none" w:sz="0" w:space="0" w:color="auto"/>
        <w:right w:val="none" w:sz="0" w:space="0" w:color="auto"/>
      </w:divBdr>
    </w:div>
    <w:div w:id="2044666774">
      <w:bodyDiv w:val="1"/>
      <w:marLeft w:val="0"/>
      <w:marRight w:val="0"/>
      <w:marTop w:val="0"/>
      <w:marBottom w:val="0"/>
      <w:divBdr>
        <w:top w:val="none" w:sz="0" w:space="0" w:color="auto"/>
        <w:left w:val="none" w:sz="0" w:space="0" w:color="auto"/>
        <w:bottom w:val="none" w:sz="0" w:space="0" w:color="auto"/>
        <w:right w:val="none" w:sz="0" w:space="0" w:color="auto"/>
      </w:divBdr>
    </w:div>
    <w:div w:id="2065331526">
      <w:bodyDiv w:val="1"/>
      <w:marLeft w:val="0"/>
      <w:marRight w:val="0"/>
      <w:marTop w:val="0"/>
      <w:marBottom w:val="0"/>
      <w:divBdr>
        <w:top w:val="none" w:sz="0" w:space="0" w:color="auto"/>
        <w:left w:val="none" w:sz="0" w:space="0" w:color="auto"/>
        <w:bottom w:val="none" w:sz="0" w:space="0" w:color="auto"/>
        <w:right w:val="none" w:sz="0" w:space="0" w:color="auto"/>
      </w:divBdr>
    </w:div>
    <w:div w:id="2086145979">
      <w:bodyDiv w:val="1"/>
      <w:marLeft w:val="0"/>
      <w:marRight w:val="0"/>
      <w:marTop w:val="0"/>
      <w:marBottom w:val="0"/>
      <w:divBdr>
        <w:top w:val="none" w:sz="0" w:space="0" w:color="auto"/>
        <w:left w:val="none" w:sz="0" w:space="0" w:color="auto"/>
        <w:bottom w:val="none" w:sz="0" w:space="0" w:color="auto"/>
        <w:right w:val="none" w:sz="0" w:space="0" w:color="auto"/>
      </w:divBdr>
      <w:divsChild>
        <w:div w:id="268702292">
          <w:marLeft w:val="0"/>
          <w:marRight w:val="0"/>
          <w:marTop w:val="0"/>
          <w:marBottom w:val="0"/>
          <w:divBdr>
            <w:top w:val="none" w:sz="0" w:space="0" w:color="auto"/>
            <w:left w:val="none" w:sz="0" w:space="0" w:color="auto"/>
            <w:bottom w:val="none" w:sz="0" w:space="0" w:color="auto"/>
            <w:right w:val="none" w:sz="0" w:space="0" w:color="auto"/>
          </w:divBdr>
          <w:divsChild>
            <w:div w:id="356124743">
              <w:marLeft w:val="0"/>
              <w:marRight w:val="0"/>
              <w:marTop w:val="0"/>
              <w:marBottom w:val="0"/>
              <w:divBdr>
                <w:top w:val="none" w:sz="0" w:space="0" w:color="auto"/>
                <w:left w:val="none" w:sz="0" w:space="0" w:color="auto"/>
                <w:bottom w:val="none" w:sz="0" w:space="0" w:color="auto"/>
                <w:right w:val="none" w:sz="0" w:space="0" w:color="auto"/>
              </w:divBdr>
            </w:div>
          </w:divsChild>
        </w:div>
        <w:div w:id="842279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84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03D6-DCB5-4BE2-88D4-34C951CB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10</Pages>
  <Words>853</Words>
  <Characters>4865</Characters>
  <Application>Microsoft Office Word</Application>
  <DocSecurity>0</DocSecurity>
  <Lines>40</Lines>
  <Paragraphs>11</Paragraphs>
  <ScaleCrop>false</ScaleCrop>
  <Company>Microsoft</Company>
  <LinksUpToDate>false</LinksUpToDate>
  <CharactersWithSpaces>5707</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李念慈</dc:creator>
  <cp:lastModifiedBy>顏家彬</cp:lastModifiedBy>
  <cp:revision>19</cp:revision>
  <dcterms:created xsi:type="dcterms:W3CDTF">2025-09-03T08:55:00Z</dcterms:created>
  <dcterms:modified xsi:type="dcterms:W3CDTF">2026-08-17T05:20:00Z</dcterms:modified>
</cp:coreProperties>
</file>