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14475" w14:textId="0BEC7799" w:rsidR="00A75196" w:rsidRPr="00D67CC7" w:rsidRDefault="005245DB" w:rsidP="00664004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shd w:val="clear" w:color="auto" w:fill="FFFFFF"/>
        </w:rPr>
      </w:pPr>
      <w:r w:rsidRPr="0072496A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>廢照明光源</w:t>
      </w:r>
      <w:r w:rsidR="00A51889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>回收</w:t>
      </w:r>
      <w:r w:rsidR="000C0E7A" w:rsidRPr="00D67CC7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  <w:shd w:val="clear" w:color="auto" w:fill="FFFFFF"/>
        </w:rPr>
        <w:t>暨回收</w:t>
      </w:r>
      <w:r w:rsidR="00C01256" w:rsidRPr="00D67CC7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  <w:shd w:val="clear" w:color="auto" w:fill="FFFFFF"/>
        </w:rPr>
        <w:t>處理</w:t>
      </w:r>
      <w:r w:rsidR="004E6989" w:rsidRPr="00D67CC7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  <w:shd w:val="clear" w:color="auto" w:fill="FFFFFF"/>
        </w:rPr>
        <w:t>效益評估</w:t>
      </w:r>
    </w:p>
    <w:p w14:paraId="4A6BFB25" w14:textId="6AC8D211" w:rsidR="00FF6B64" w:rsidRPr="00266B26" w:rsidRDefault="00A75196" w:rsidP="00A97CCB">
      <w:pPr>
        <w:pStyle w:val="a8"/>
        <w:numPr>
          <w:ilvl w:val="0"/>
          <w:numId w:val="2"/>
        </w:numPr>
        <w:adjustRightInd w:val="0"/>
        <w:snapToGrid w:val="0"/>
        <w:spacing w:beforeLines="100" w:before="360" w:line="240" w:lineRule="atLeast"/>
        <w:ind w:leftChars="0" w:left="357" w:hanging="357"/>
        <w:jc w:val="both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66B26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供應商</w:t>
      </w:r>
      <w:r w:rsidR="00266B26" w:rsidRPr="00266B26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：</w:t>
      </w:r>
      <w:r w:rsidR="00266B26" w:rsidRPr="00266B26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 xml:space="preserve">(a) </w:t>
      </w:r>
      <w:r w:rsidRPr="00266B26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需為</w:t>
      </w:r>
      <w:r w:rsidR="00266B26" w:rsidRPr="00266B26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廢</w:t>
      </w:r>
      <w:r w:rsidRPr="00266B26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照明光源</w:t>
      </w:r>
      <w:r w:rsidR="00266B26" w:rsidRPr="00266B26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回收清除處理機構，</w:t>
      </w:r>
      <w:r w:rsidR="00266B26" w:rsidRPr="00266B26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 xml:space="preserve">(b) </w:t>
      </w:r>
      <w:proofErr w:type="gramStart"/>
      <w:r w:rsidR="00266B26" w:rsidRPr="00266B26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具</w:t>
      </w:r>
      <w:r w:rsidR="00624331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噸級</w:t>
      </w:r>
      <w:proofErr w:type="gramEnd"/>
      <w:r w:rsidR="00624331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處理量能之</w:t>
      </w:r>
      <w:r w:rsidR="00266B26" w:rsidRPr="00266B26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LED</w:t>
      </w:r>
      <w:r w:rsidR="00266B26" w:rsidRPr="00266B26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照明光源廢燈罩拆解裝置。</w:t>
      </w:r>
      <w:r w:rsidR="00266B26" w:rsidRPr="00266B26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66B26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4F773204" w14:textId="154A4AA1" w:rsidR="00266B26" w:rsidRPr="00266B26" w:rsidRDefault="00DF1031" w:rsidP="00266B26">
      <w:pPr>
        <w:pStyle w:val="a8"/>
        <w:numPr>
          <w:ilvl w:val="0"/>
          <w:numId w:val="2"/>
        </w:numPr>
        <w:adjustRightInd w:val="0"/>
        <w:snapToGrid w:val="0"/>
        <w:spacing w:beforeLines="50" w:before="180" w:line="240" w:lineRule="atLeast"/>
        <w:ind w:leftChars="0" w:left="357" w:hanging="357"/>
        <w:jc w:val="both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66B26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工作內容</w:t>
      </w:r>
      <w:r w:rsidR="0011233D" w:rsidRPr="00266B26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：</w:t>
      </w:r>
    </w:p>
    <w:p w14:paraId="5D1BBA0A" w14:textId="38848EA8" w:rsidR="000F161B" w:rsidRPr="003C33A3" w:rsidRDefault="00266B26" w:rsidP="003C33A3">
      <w:pPr>
        <w:pStyle w:val="a8"/>
        <w:numPr>
          <w:ilvl w:val="0"/>
          <w:numId w:val="4"/>
        </w:numPr>
        <w:adjustRightInd w:val="0"/>
        <w:snapToGrid w:val="0"/>
        <w:spacing w:beforeLines="50" w:before="180" w:afterLines="50" w:after="180" w:line="240" w:lineRule="atLeast"/>
        <w:ind w:leftChars="0" w:left="743" w:hanging="386"/>
        <w:jc w:val="both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F009B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協助</w:t>
      </w:r>
      <w:r w:rsidR="0043729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委託單位鏈結之</w:t>
      </w:r>
      <w:r w:rsidR="0043729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4</w:t>
      </w:r>
      <w:r w:rsidR="00C0125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回收點</w:t>
      </w:r>
      <w:r w:rsidR="0043729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，所回收之</w:t>
      </w:r>
      <w:r w:rsidR="000F161B" w:rsidRPr="0043729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LED</w:t>
      </w:r>
      <w:r w:rsidR="000F161B" w:rsidRPr="0043729F">
        <w:rPr>
          <w:rFonts w:ascii="Times New Roman" w:eastAsia="標楷體" w:hAnsi="Times New Roman" w:cs="Times New Roman"/>
          <w:color w:val="000000" w:themeColor="text1"/>
          <w:sz w:val="28"/>
          <w:szCs w:val="28"/>
          <w:shd w:val="clear" w:color="auto" w:fill="FFFFFF"/>
        </w:rPr>
        <w:t>廢照明光源</w:t>
      </w:r>
      <w:r w:rsidR="0043729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的</w:t>
      </w:r>
      <w:r w:rsidR="000F161B" w:rsidRPr="0043729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清運</w:t>
      </w:r>
      <w:r w:rsidR="0043729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回廠。</w:t>
      </w:r>
      <w:r w:rsidR="0043729F" w:rsidRPr="003C33A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4</w:t>
      </w:r>
      <w:r w:rsidR="00C0125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回收點</w:t>
      </w:r>
      <w:r w:rsidR="0043729F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分別為：允</w:t>
      </w:r>
      <w:proofErr w:type="gramStart"/>
      <w:r w:rsidR="0043729F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晟</w:t>
      </w:r>
      <w:proofErr w:type="gramEnd"/>
      <w:r w:rsidR="0043729F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照明、立</w:t>
      </w:r>
      <w:proofErr w:type="gramStart"/>
      <w:r w:rsidR="0043729F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晟</w:t>
      </w:r>
      <w:proofErr w:type="gramEnd"/>
      <w:r w:rsidR="0043729F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照明、展晟照明及普誠環保</w:t>
      </w:r>
      <w:r w:rsidR="003C33A3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工程</w:t>
      </w:r>
      <w:r w:rsidR="0043729F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等公司。</w:t>
      </w:r>
      <w:r w:rsidR="000F161B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回收之</w:t>
      </w:r>
      <w:r w:rsidR="000F161B" w:rsidRPr="003C33A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LED</w:t>
      </w:r>
      <w:r w:rsidR="000F161B" w:rsidRPr="003C33A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廢照明光源</w:t>
      </w:r>
      <w:r w:rsidR="000F161B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種類，為</w:t>
      </w:r>
      <w:proofErr w:type="gramStart"/>
      <w:r w:rsidR="000F161B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環境部已公告</w:t>
      </w:r>
      <w:proofErr w:type="gramEnd"/>
      <w:r w:rsidR="000F161B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列管之</w:t>
      </w:r>
      <w:r w:rsidR="000F161B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LED</w:t>
      </w:r>
      <w:r w:rsidR="000F161B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照明光源</w:t>
      </w:r>
      <w:r w:rsidR="000F161B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(</w:t>
      </w:r>
      <w:r w:rsidR="000F161B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如</w:t>
      </w:r>
      <w:r w:rsidR="00F009B2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下</w:t>
      </w:r>
      <w:r w:rsidR="000F161B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圖</w:t>
      </w:r>
      <w:r w:rsidR="000F161B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)</w:t>
      </w:r>
      <w:r w:rsidR="000F161B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：</w:t>
      </w:r>
      <w:proofErr w:type="gramStart"/>
      <w:r w:rsidR="000F161B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直管型</w:t>
      </w:r>
      <w:proofErr w:type="gramEnd"/>
      <w:r w:rsidR="000F161B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及</w:t>
      </w:r>
      <w:proofErr w:type="gramStart"/>
      <w:r w:rsidR="000F161B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非直管型</w:t>
      </w:r>
      <w:proofErr w:type="gramEnd"/>
      <w:r w:rsidR="000F161B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(</w:t>
      </w:r>
      <w:r w:rsidR="000F161B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包含：安定器內</w:t>
      </w:r>
      <w:proofErr w:type="gramStart"/>
      <w:r w:rsidR="000F161B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藏型、環管</w:t>
      </w:r>
      <w:proofErr w:type="gramEnd"/>
      <w:r w:rsidR="000F161B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型及緊密型等</w:t>
      </w:r>
      <w:r w:rsidR="000F161B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)</w:t>
      </w:r>
      <w:r w:rsidR="000F161B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。</w:t>
      </w:r>
    </w:p>
    <w:p w14:paraId="0BBCF06C" w14:textId="5D649A67" w:rsidR="000F161B" w:rsidRDefault="000F161B" w:rsidP="000F161B">
      <w:pPr>
        <w:pStyle w:val="a8"/>
        <w:adjustRightInd w:val="0"/>
        <w:snapToGrid w:val="0"/>
        <w:spacing w:beforeLines="50" w:before="180" w:line="240" w:lineRule="atLeast"/>
        <w:ind w:leftChars="0" w:left="0"/>
        <w:jc w:val="center"/>
        <w:rPr>
          <w:rFonts w:ascii="Times New Roman" w:eastAsia="標楷體" w:hAnsi="Times New Roman" w:cs="Times New Roman"/>
          <w:bCs/>
          <w:color w:val="00B050"/>
          <w:sz w:val="28"/>
          <w:szCs w:val="28"/>
          <w:shd w:val="clear" w:color="auto" w:fill="FFFFFF"/>
        </w:rPr>
      </w:pPr>
      <w:r w:rsidRPr="004E6989">
        <w:rPr>
          <w:rFonts w:ascii="Times New Roman" w:eastAsia="標楷體" w:hAnsi="Times New Roman" w:cs="Times New Roman"/>
          <w:bCs/>
          <w:noProof/>
          <w:color w:val="00B050"/>
          <w:sz w:val="28"/>
          <w:szCs w:val="28"/>
          <w:shd w:val="clear" w:color="auto" w:fill="FFFFFF"/>
        </w:rPr>
        <w:drawing>
          <wp:inline distT="0" distB="0" distL="0" distR="0" wp14:anchorId="017010AA" wp14:editId="433C0A59">
            <wp:extent cx="4305901" cy="2314898"/>
            <wp:effectExtent l="0" t="0" r="0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05901" cy="2314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EB6588" w14:textId="77777777" w:rsidR="007C0F68" w:rsidRPr="007C0F68" w:rsidRDefault="009E31EB" w:rsidP="003E5996">
      <w:pPr>
        <w:pStyle w:val="a8"/>
        <w:numPr>
          <w:ilvl w:val="0"/>
          <w:numId w:val="4"/>
        </w:numPr>
        <w:adjustRightInd w:val="0"/>
        <w:snapToGrid w:val="0"/>
        <w:spacing w:beforeLines="50" w:before="180" w:afterLines="50" w:after="180" w:line="240" w:lineRule="atLeast"/>
        <w:ind w:leftChars="0" w:left="743" w:hanging="386"/>
        <w:jc w:val="both"/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</w:pPr>
      <w:r w:rsidRPr="003E599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協助</w:t>
      </w:r>
      <w:r w:rsidR="003E599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回收</w:t>
      </w:r>
      <w:r w:rsidR="003C33A3" w:rsidRPr="003E5996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之</w:t>
      </w:r>
      <w:r w:rsidR="003C33A3" w:rsidRPr="003E5996">
        <w:rPr>
          <w:rFonts w:ascii="Times New Roman" w:eastAsia="標楷體" w:hAnsi="Times New Roman" w:cs="Times New Roman"/>
          <w:color w:val="000000" w:themeColor="text1"/>
          <w:sz w:val="28"/>
          <w:szCs w:val="28"/>
          <w:shd w:val="clear" w:color="auto" w:fill="FFFFFF"/>
        </w:rPr>
        <w:t>LED</w:t>
      </w:r>
      <w:r w:rsidR="003C33A3" w:rsidRPr="003E5996">
        <w:rPr>
          <w:rFonts w:ascii="Times New Roman" w:eastAsia="標楷體" w:hAnsi="Times New Roman" w:cs="Times New Roman"/>
          <w:color w:val="000000" w:themeColor="text1"/>
          <w:sz w:val="28"/>
          <w:szCs w:val="28"/>
          <w:shd w:val="clear" w:color="auto" w:fill="FFFFFF"/>
        </w:rPr>
        <w:t>廢照明光源</w:t>
      </w:r>
      <w:r w:rsidR="003E599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的</w:t>
      </w:r>
      <w:r w:rsidR="003C33A3" w:rsidRPr="003E5996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妥善分類</w:t>
      </w:r>
      <w:r w:rsidR="003C33A3" w:rsidRPr="003E5996">
        <w:rPr>
          <w:rFonts w:ascii="Times New Roman" w:eastAsia="標楷體" w:hAnsi="Times New Roman" w:cs="Times New Roman"/>
          <w:color w:val="000000" w:themeColor="text1"/>
          <w:sz w:val="28"/>
          <w:szCs w:val="28"/>
          <w:shd w:val="clear" w:color="auto" w:fill="FFFFFF"/>
        </w:rPr>
        <w:t>，</w:t>
      </w:r>
      <w:r w:rsidR="003C33A3" w:rsidRPr="003E599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並</w:t>
      </w:r>
      <w:r w:rsidR="003C33A3" w:rsidRPr="003E5996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提供至後端回收清</w:t>
      </w:r>
      <w:r w:rsidR="003C33A3" w:rsidRPr="007C0F68">
        <w:rPr>
          <w:rFonts w:ascii="Times New Roman" w:eastAsia="標楷體" w:hAnsi="Times New Roman" w:cs="Times New Roman" w:hint="eastAsia"/>
          <w:bCs/>
          <w:sz w:val="28"/>
          <w:szCs w:val="28"/>
          <w:shd w:val="clear" w:color="auto" w:fill="FFFFFF"/>
        </w:rPr>
        <w:t>除處理機構。</w:t>
      </w:r>
    </w:p>
    <w:p w14:paraId="7DF7517B" w14:textId="64592EA4" w:rsidR="003C33A3" w:rsidRPr="007C0F68" w:rsidRDefault="007C0F68" w:rsidP="003E5996">
      <w:pPr>
        <w:pStyle w:val="a8"/>
        <w:numPr>
          <w:ilvl w:val="0"/>
          <w:numId w:val="4"/>
        </w:numPr>
        <w:adjustRightInd w:val="0"/>
        <w:snapToGrid w:val="0"/>
        <w:spacing w:beforeLines="50" w:before="180" w:afterLines="50" w:after="180" w:line="240" w:lineRule="atLeast"/>
        <w:ind w:leftChars="0" w:left="743" w:hanging="386"/>
        <w:jc w:val="both"/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</w:pPr>
      <w:r w:rsidRPr="007C0F68">
        <w:rPr>
          <w:rFonts w:ascii="Times New Roman" w:eastAsia="標楷體" w:hAnsi="Times New Roman" w:cs="Times New Roman" w:hint="eastAsia"/>
          <w:sz w:val="28"/>
          <w:szCs w:val="28"/>
          <w:shd w:val="clear" w:color="auto" w:fill="FFFFFF"/>
        </w:rPr>
        <w:t>上述工作需持續至</w:t>
      </w:r>
      <w:r w:rsidRPr="007C0F68">
        <w:rPr>
          <w:rFonts w:ascii="Times New Roman" w:eastAsia="標楷體" w:hAnsi="Times New Roman" w:cs="Times New Roman" w:hint="eastAsia"/>
          <w:sz w:val="28"/>
          <w:szCs w:val="28"/>
          <w:shd w:val="clear" w:color="auto" w:fill="FFFFFF"/>
        </w:rPr>
        <w:t>115</w:t>
      </w:r>
      <w:r w:rsidRPr="007C0F68">
        <w:rPr>
          <w:rFonts w:ascii="Times New Roman" w:eastAsia="標楷體" w:hAnsi="Times New Roman" w:cs="Times New Roman" w:hint="eastAsia"/>
          <w:sz w:val="28"/>
          <w:szCs w:val="28"/>
          <w:shd w:val="clear" w:color="auto" w:fill="FFFFFF"/>
        </w:rPr>
        <w:t>年</w:t>
      </w:r>
      <w:r w:rsidRPr="007C0F68">
        <w:rPr>
          <w:rFonts w:ascii="Times New Roman" w:eastAsia="標楷體" w:hAnsi="Times New Roman" w:cs="Times New Roman" w:hint="eastAsia"/>
          <w:sz w:val="28"/>
          <w:szCs w:val="28"/>
          <w:shd w:val="clear" w:color="auto" w:fill="FFFFFF"/>
        </w:rPr>
        <w:t>1</w:t>
      </w:r>
      <w:r w:rsidR="00C12939">
        <w:rPr>
          <w:rFonts w:ascii="Times New Roman" w:eastAsia="標楷體" w:hAnsi="Times New Roman" w:cs="Times New Roman" w:hint="eastAsia"/>
          <w:sz w:val="28"/>
          <w:szCs w:val="28"/>
          <w:shd w:val="clear" w:color="auto" w:fill="FFFFFF"/>
        </w:rPr>
        <w:t>1</w:t>
      </w:r>
      <w:r w:rsidRPr="007C0F68">
        <w:rPr>
          <w:rFonts w:ascii="Times New Roman" w:eastAsia="標楷體" w:hAnsi="Times New Roman" w:cs="Times New Roman" w:hint="eastAsia"/>
          <w:sz w:val="28"/>
          <w:szCs w:val="28"/>
          <w:shd w:val="clear" w:color="auto" w:fill="FFFFFF"/>
        </w:rPr>
        <w:t>月</w:t>
      </w:r>
      <w:r w:rsidRPr="007C0F68">
        <w:rPr>
          <w:rFonts w:ascii="Times New Roman" w:eastAsia="標楷體" w:hAnsi="Times New Roman" w:cs="Times New Roman" w:hint="eastAsia"/>
          <w:sz w:val="28"/>
          <w:szCs w:val="28"/>
          <w:shd w:val="clear" w:color="auto" w:fill="FFFFFF"/>
        </w:rPr>
        <w:t>3</w:t>
      </w:r>
      <w:r w:rsidR="00C12939">
        <w:rPr>
          <w:rFonts w:ascii="Times New Roman" w:eastAsia="標楷體" w:hAnsi="Times New Roman" w:cs="Times New Roman" w:hint="eastAsia"/>
          <w:sz w:val="28"/>
          <w:szCs w:val="28"/>
          <w:shd w:val="clear" w:color="auto" w:fill="FFFFFF"/>
        </w:rPr>
        <w:t>0</w:t>
      </w:r>
      <w:r w:rsidRPr="007C0F68">
        <w:rPr>
          <w:rFonts w:ascii="Times New Roman" w:eastAsia="標楷體" w:hAnsi="Times New Roman" w:cs="Times New Roman" w:hint="eastAsia"/>
          <w:sz w:val="28"/>
          <w:szCs w:val="28"/>
          <w:shd w:val="clear" w:color="auto" w:fill="FFFFFF"/>
        </w:rPr>
        <w:t>日。</w:t>
      </w:r>
    </w:p>
    <w:p w14:paraId="4FBD5029" w14:textId="5C1B5020" w:rsidR="00A75196" w:rsidRDefault="003E5996" w:rsidP="003E5996">
      <w:pPr>
        <w:pStyle w:val="a8"/>
        <w:numPr>
          <w:ilvl w:val="0"/>
          <w:numId w:val="4"/>
        </w:numPr>
        <w:adjustRightInd w:val="0"/>
        <w:snapToGrid w:val="0"/>
        <w:spacing w:beforeLines="50" w:before="180" w:line="240" w:lineRule="atLeast"/>
        <w:ind w:leftChars="0"/>
        <w:jc w:val="both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A050C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需定期紀錄</w:t>
      </w:r>
      <w:r w:rsidR="00C01256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，分別</w:t>
      </w:r>
      <w:r w:rsidR="00A050CC" w:rsidRPr="00A050C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自</w:t>
      </w:r>
      <w:r w:rsidR="00A050CC" w:rsidRPr="00A050C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4</w:t>
      </w:r>
      <w:r w:rsidR="00C0125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個回收點</w:t>
      </w:r>
      <w:r w:rsidR="00A050CC" w:rsidRPr="00A050C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清運回廠</w:t>
      </w:r>
      <w:r w:rsidRPr="00A050C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之</w:t>
      </w:r>
      <w:r w:rsidRPr="00A050C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LED</w:t>
      </w:r>
      <w:r w:rsidRPr="00A050C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廢照明光源的回收量重量</w:t>
      </w:r>
      <w:r w:rsidRPr="00A050C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(k</w:t>
      </w:r>
      <w:r w:rsidRPr="00A050CC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g)</w:t>
      </w:r>
      <w:r w:rsidRPr="00A050CC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。</w:t>
      </w:r>
    </w:p>
    <w:p w14:paraId="46BA13A6" w14:textId="53ABAC86" w:rsidR="00B3703A" w:rsidRPr="00D67CC7" w:rsidRDefault="008D31B0" w:rsidP="00A050CC">
      <w:pPr>
        <w:pStyle w:val="a8"/>
        <w:numPr>
          <w:ilvl w:val="0"/>
          <w:numId w:val="4"/>
        </w:numPr>
        <w:adjustRightInd w:val="0"/>
        <w:snapToGrid w:val="0"/>
        <w:spacing w:beforeLines="50" w:before="180" w:line="240" w:lineRule="atLeast"/>
        <w:ind w:leftChars="0"/>
        <w:jc w:val="both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D67CC7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進行</w:t>
      </w:r>
      <w:r w:rsidRPr="00D67CC7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LED</w:t>
      </w:r>
      <w:r w:rsidRPr="00D67CC7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照明光源廢燈罩拆解之</w:t>
      </w:r>
      <w:r w:rsidR="00C01256" w:rsidRPr="00D67CC7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回收處理效益評估</w:t>
      </w:r>
      <w:r w:rsidR="00B3703A" w:rsidRPr="00D67CC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。</w:t>
      </w:r>
    </w:p>
    <w:p w14:paraId="76839F90" w14:textId="4C25DEE0" w:rsidR="00C01256" w:rsidRPr="00D67CC7" w:rsidRDefault="00A516AD" w:rsidP="00C86FD9">
      <w:pPr>
        <w:pStyle w:val="a8"/>
        <w:numPr>
          <w:ilvl w:val="0"/>
          <w:numId w:val="2"/>
        </w:numPr>
        <w:adjustRightInd w:val="0"/>
        <w:snapToGrid w:val="0"/>
        <w:spacing w:beforeLines="50" w:before="180" w:line="240" w:lineRule="atLeast"/>
        <w:ind w:leftChars="0" w:left="357" w:hanging="357"/>
        <w:jc w:val="both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D67CC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驗收：</w:t>
      </w:r>
      <w:r w:rsidR="00902868" w:rsidRPr="00D67CC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提供</w:t>
      </w:r>
      <w:proofErr w:type="gramStart"/>
      <w:r w:rsidR="00624331" w:rsidRPr="00D67CC7">
        <w:rPr>
          <w:rFonts w:ascii="Times New Roman" w:eastAsia="標楷體" w:hAnsi="Times New Roman" w:cs="Times New Roman"/>
          <w:color w:val="000000" w:themeColor="text1"/>
          <w:sz w:val="28"/>
          <w:szCs w:val="28"/>
          <w:shd w:val="clear" w:color="auto" w:fill="FFFFFF"/>
        </w:rPr>
        <w:t>”</w:t>
      </w:r>
      <w:proofErr w:type="gramEnd"/>
      <w:r w:rsidR="00624331" w:rsidRPr="00D67CC7">
        <w:rPr>
          <w:rFonts w:ascii="Times New Roman" w:eastAsia="標楷體" w:hAnsi="Times New Roman" w:cs="Times New Roman"/>
          <w:color w:val="000000" w:themeColor="text1"/>
          <w:sz w:val="28"/>
          <w:szCs w:val="28"/>
          <w:shd w:val="clear" w:color="auto" w:fill="FFFFFF"/>
        </w:rPr>
        <w:t>廢照明光源回收</w:t>
      </w:r>
      <w:r w:rsidR="00624331" w:rsidRPr="00D67CC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暨回收處理效益評估報告</w:t>
      </w:r>
      <w:proofErr w:type="gramStart"/>
      <w:r w:rsidR="00624331" w:rsidRPr="00D67CC7">
        <w:rPr>
          <w:rFonts w:ascii="Times New Roman" w:eastAsia="標楷體" w:hAnsi="Times New Roman" w:cs="Times New Roman"/>
          <w:color w:val="000000" w:themeColor="text1"/>
          <w:sz w:val="28"/>
          <w:szCs w:val="28"/>
          <w:shd w:val="clear" w:color="auto" w:fill="FFFFFF"/>
        </w:rPr>
        <w:t>”</w:t>
      </w:r>
      <w:proofErr w:type="gramEnd"/>
      <w:r w:rsidR="00624331" w:rsidRPr="00D67CC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乙份</w:t>
      </w:r>
      <w:r w:rsidR="008D31B0" w:rsidRPr="00D67CC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，</w:t>
      </w:r>
      <w:r w:rsidR="00624331" w:rsidRPr="00D67CC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內容需</w:t>
      </w:r>
      <w:r w:rsidR="008D31B0" w:rsidRPr="00D67CC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包含：</w:t>
      </w:r>
      <w:r w:rsidR="008D31B0" w:rsidRPr="00D67CC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 xml:space="preserve">(a) </w:t>
      </w:r>
      <w:r w:rsidR="00C01256" w:rsidRPr="00D67CC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每月</w:t>
      </w:r>
      <w:r w:rsidR="00C01256" w:rsidRPr="00D67CC7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自</w:t>
      </w:r>
      <w:r w:rsidR="00C01256" w:rsidRPr="00D67CC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4</w:t>
      </w:r>
      <w:r w:rsidR="00C01256" w:rsidRPr="00D67CC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個回收點，分別</w:t>
      </w:r>
      <w:r w:rsidR="00C01256" w:rsidRPr="00D67CC7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清運回廠之</w:t>
      </w:r>
      <w:r w:rsidR="00C01256" w:rsidRPr="00D67CC7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LED</w:t>
      </w:r>
      <w:r w:rsidR="00C01256" w:rsidRPr="00D67CC7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廢照明光源的回收量重量</w:t>
      </w:r>
      <w:r w:rsidR="00C01256" w:rsidRPr="00D67CC7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(k</w:t>
      </w:r>
      <w:r w:rsidR="00C01256" w:rsidRPr="00D67CC7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g)</w:t>
      </w:r>
      <w:r w:rsidR="0019378E" w:rsidRPr="00D67CC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。</w:t>
      </w:r>
      <w:r w:rsidR="00C01256" w:rsidRPr="00D67CC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 xml:space="preserve">(b) </w:t>
      </w:r>
      <w:r w:rsidR="00C01256" w:rsidRPr="00D67CC7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LED</w:t>
      </w:r>
      <w:r w:rsidR="00C01256" w:rsidRPr="00D67CC7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照明光源廢燈罩拆解</w:t>
      </w:r>
      <w:r w:rsidR="008D31B0" w:rsidRPr="00D67CC7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之</w:t>
      </w:r>
      <w:r w:rsidR="00C86FD9" w:rsidRPr="00D67CC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shd w:val="clear" w:color="auto" w:fill="FFFFFF"/>
        </w:rPr>
        <w:t>回收處理效益評估。</w:t>
      </w:r>
    </w:p>
    <w:p w14:paraId="6F1A62FE" w14:textId="0CAEAF68" w:rsidR="00624331" w:rsidRPr="00624331" w:rsidRDefault="00A516AD" w:rsidP="00624331">
      <w:pPr>
        <w:pStyle w:val="a8"/>
        <w:numPr>
          <w:ilvl w:val="0"/>
          <w:numId w:val="2"/>
        </w:numPr>
        <w:adjustRightInd w:val="0"/>
        <w:snapToGrid w:val="0"/>
        <w:spacing w:beforeLines="50" w:before="180" w:line="240" w:lineRule="atLeast"/>
        <w:ind w:leftChars="0" w:left="357" w:hanging="357"/>
        <w:jc w:val="both"/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</w:pPr>
      <w:r w:rsidRPr="00624331">
        <w:rPr>
          <w:rFonts w:ascii="Times New Roman" w:eastAsia="標楷體" w:hAnsi="Times New Roman" w:cs="Times New Roman" w:hint="eastAsia"/>
          <w:sz w:val="28"/>
          <w:szCs w:val="28"/>
          <w:shd w:val="clear" w:color="auto" w:fill="FFFFFF"/>
        </w:rPr>
        <w:t>交貨日：</w:t>
      </w:r>
      <w:r w:rsidR="00D84D11" w:rsidRPr="00624331">
        <w:rPr>
          <w:rFonts w:ascii="Times New Roman" w:eastAsia="標楷體" w:hAnsi="Times New Roman" w:cs="Times New Roman" w:hint="eastAsia"/>
          <w:sz w:val="28"/>
          <w:szCs w:val="28"/>
          <w:shd w:val="clear" w:color="auto" w:fill="FFFFFF"/>
        </w:rPr>
        <w:t>11</w:t>
      </w:r>
      <w:r w:rsidR="002A31DA" w:rsidRPr="00624331">
        <w:rPr>
          <w:rFonts w:ascii="Times New Roman" w:eastAsia="標楷體" w:hAnsi="Times New Roman" w:cs="Times New Roman" w:hint="eastAsia"/>
          <w:sz w:val="28"/>
          <w:szCs w:val="28"/>
          <w:shd w:val="clear" w:color="auto" w:fill="FFFFFF"/>
        </w:rPr>
        <w:t>5</w:t>
      </w:r>
      <w:r w:rsidR="00D84D11" w:rsidRPr="00624331">
        <w:rPr>
          <w:rFonts w:ascii="Times New Roman" w:eastAsia="標楷體" w:hAnsi="Times New Roman" w:cs="Times New Roman" w:hint="eastAsia"/>
          <w:sz w:val="28"/>
          <w:szCs w:val="28"/>
          <w:shd w:val="clear" w:color="auto" w:fill="FFFFFF"/>
        </w:rPr>
        <w:t>.</w:t>
      </w:r>
      <w:r w:rsidR="006B3754" w:rsidRPr="00624331">
        <w:rPr>
          <w:rFonts w:ascii="Times New Roman" w:eastAsia="標楷體" w:hAnsi="Times New Roman" w:cs="Times New Roman" w:hint="eastAsia"/>
          <w:sz w:val="28"/>
          <w:szCs w:val="28"/>
          <w:shd w:val="clear" w:color="auto" w:fill="FFFFFF"/>
        </w:rPr>
        <w:t>1</w:t>
      </w:r>
      <w:r w:rsidR="004E6989" w:rsidRPr="00624331">
        <w:rPr>
          <w:rFonts w:ascii="Times New Roman" w:eastAsia="標楷體" w:hAnsi="Times New Roman" w:cs="Times New Roman" w:hint="eastAsia"/>
          <w:sz w:val="28"/>
          <w:szCs w:val="28"/>
          <w:shd w:val="clear" w:color="auto" w:fill="FFFFFF"/>
        </w:rPr>
        <w:t>2</w:t>
      </w:r>
      <w:r w:rsidR="00D92955" w:rsidRPr="00624331">
        <w:rPr>
          <w:rFonts w:ascii="Times New Roman" w:eastAsia="標楷體" w:hAnsi="Times New Roman" w:cs="Times New Roman" w:hint="eastAsia"/>
          <w:sz w:val="28"/>
          <w:szCs w:val="28"/>
          <w:shd w:val="clear" w:color="auto" w:fill="FFFFFF"/>
        </w:rPr>
        <w:t>.</w:t>
      </w:r>
      <w:r w:rsidR="004E6989" w:rsidRPr="00624331">
        <w:rPr>
          <w:rFonts w:ascii="Times New Roman" w:eastAsia="標楷體" w:hAnsi="Times New Roman" w:cs="Times New Roman" w:hint="eastAsia"/>
          <w:sz w:val="28"/>
          <w:szCs w:val="28"/>
          <w:shd w:val="clear" w:color="auto" w:fill="FFFFFF"/>
        </w:rPr>
        <w:t>2</w:t>
      </w:r>
      <w:r w:rsidR="007C0F68" w:rsidRPr="00624331">
        <w:rPr>
          <w:rFonts w:ascii="Times New Roman" w:eastAsia="標楷體" w:hAnsi="Times New Roman" w:cs="Times New Roman" w:hint="eastAsia"/>
          <w:sz w:val="28"/>
          <w:szCs w:val="28"/>
          <w:shd w:val="clear" w:color="auto" w:fill="FFFFFF"/>
        </w:rPr>
        <w:t>4</w:t>
      </w:r>
      <w:r w:rsidR="005156C1" w:rsidRPr="00624331">
        <w:rPr>
          <w:rFonts w:ascii="Times New Roman" w:eastAsia="標楷體" w:hAnsi="Times New Roman" w:cs="Times New Roman" w:hint="eastAsia"/>
          <w:sz w:val="28"/>
          <w:szCs w:val="28"/>
          <w:shd w:val="clear" w:color="auto" w:fill="FFFFFF"/>
        </w:rPr>
        <w:t>日前</w:t>
      </w:r>
      <w:r w:rsidR="0019378E" w:rsidRPr="00624331">
        <w:rPr>
          <w:rFonts w:ascii="Times New Roman" w:eastAsia="標楷體" w:hAnsi="Times New Roman" w:cs="Times New Roman" w:hint="eastAsia"/>
          <w:sz w:val="28"/>
          <w:szCs w:val="28"/>
          <w:shd w:val="clear" w:color="auto" w:fill="FFFFFF"/>
        </w:rPr>
        <w:t>。</w:t>
      </w:r>
    </w:p>
    <w:sectPr w:rsidR="00624331" w:rsidRPr="00624331" w:rsidSect="00A75196">
      <w:pgSz w:w="11906" w:h="16838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DACFF" w14:textId="77777777" w:rsidR="00222C21" w:rsidRDefault="00222C21" w:rsidP="00976817">
      <w:r>
        <w:separator/>
      </w:r>
    </w:p>
  </w:endnote>
  <w:endnote w:type="continuationSeparator" w:id="0">
    <w:p w14:paraId="4C1A4D11" w14:textId="77777777" w:rsidR="00222C21" w:rsidRDefault="00222C21" w:rsidP="00976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5BDD4" w14:textId="77777777" w:rsidR="00222C21" w:rsidRDefault="00222C21" w:rsidP="00976817">
      <w:r>
        <w:separator/>
      </w:r>
    </w:p>
  </w:footnote>
  <w:footnote w:type="continuationSeparator" w:id="0">
    <w:p w14:paraId="506E8A1C" w14:textId="77777777" w:rsidR="00222C21" w:rsidRDefault="00222C21" w:rsidP="009768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20899"/>
    <w:multiLevelType w:val="hybridMultilevel"/>
    <w:tmpl w:val="217E5616"/>
    <w:lvl w:ilvl="0" w:tplc="1582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5084C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B454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7821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48C4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68E27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632B8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EA35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2E2F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BE734A"/>
    <w:multiLevelType w:val="hybridMultilevel"/>
    <w:tmpl w:val="63669EDC"/>
    <w:lvl w:ilvl="0" w:tplc="A124786C">
      <w:start w:val="1"/>
      <w:numFmt w:val="lowerLetter"/>
      <w:lvlText w:val="(%1)"/>
      <w:lvlJc w:val="left"/>
      <w:pPr>
        <w:ind w:left="741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" w15:restartNumberingAfterBreak="0">
    <w:nsid w:val="205A49DF"/>
    <w:multiLevelType w:val="hybridMultilevel"/>
    <w:tmpl w:val="F6DC171E"/>
    <w:lvl w:ilvl="0" w:tplc="F4E82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A2357EB"/>
    <w:multiLevelType w:val="hybridMultilevel"/>
    <w:tmpl w:val="32C299D8"/>
    <w:lvl w:ilvl="0" w:tplc="9174A8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9E2C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D28A62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B0AA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6A35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AECC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612A3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F288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6068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7668301">
    <w:abstractNumId w:val="0"/>
  </w:num>
  <w:num w:numId="2" w16cid:durableId="393311093">
    <w:abstractNumId w:val="2"/>
  </w:num>
  <w:num w:numId="3" w16cid:durableId="1306547666">
    <w:abstractNumId w:val="3"/>
  </w:num>
  <w:num w:numId="4" w16cid:durableId="4748820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C9E"/>
    <w:rsid w:val="00007193"/>
    <w:rsid w:val="00067341"/>
    <w:rsid w:val="000A0CF9"/>
    <w:rsid w:val="000C0E7A"/>
    <w:rsid w:val="000D6852"/>
    <w:rsid w:val="000F161B"/>
    <w:rsid w:val="0011233D"/>
    <w:rsid w:val="00126E4D"/>
    <w:rsid w:val="00142987"/>
    <w:rsid w:val="00145710"/>
    <w:rsid w:val="001639F1"/>
    <w:rsid w:val="0017169F"/>
    <w:rsid w:val="00175CFE"/>
    <w:rsid w:val="001771A9"/>
    <w:rsid w:val="00184C22"/>
    <w:rsid w:val="0019378E"/>
    <w:rsid w:val="001B6FD6"/>
    <w:rsid w:val="0021012B"/>
    <w:rsid w:val="00222C21"/>
    <w:rsid w:val="002316D2"/>
    <w:rsid w:val="00244232"/>
    <w:rsid w:val="00244C4D"/>
    <w:rsid w:val="00266B26"/>
    <w:rsid w:val="00295D7C"/>
    <w:rsid w:val="002A31DA"/>
    <w:rsid w:val="002B2A75"/>
    <w:rsid w:val="002D3F7C"/>
    <w:rsid w:val="0030214B"/>
    <w:rsid w:val="00310212"/>
    <w:rsid w:val="003174F1"/>
    <w:rsid w:val="00357C4C"/>
    <w:rsid w:val="00371C7B"/>
    <w:rsid w:val="00380E4E"/>
    <w:rsid w:val="003830E4"/>
    <w:rsid w:val="00391E3C"/>
    <w:rsid w:val="003C33A3"/>
    <w:rsid w:val="003E3D51"/>
    <w:rsid w:val="003E5996"/>
    <w:rsid w:val="00405002"/>
    <w:rsid w:val="00435EDE"/>
    <w:rsid w:val="0043729F"/>
    <w:rsid w:val="00483093"/>
    <w:rsid w:val="004B1A16"/>
    <w:rsid w:val="004C1322"/>
    <w:rsid w:val="004D3B0D"/>
    <w:rsid w:val="004E6989"/>
    <w:rsid w:val="004F1C45"/>
    <w:rsid w:val="005156C1"/>
    <w:rsid w:val="005245DB"/>
    <w:rsid w:val="0054305A"/>
    <w:rsid w:val="00585D8C"/>
    <w:rsid w:val="00597E43"/>
    <w:rsid w:val="005A39A5"/>
    <w:rsid w:val="00604E2C"/>
    <w:rsid w:val="00605025"/>
    <w:rsid w:val="00624331"/>
    <w:rsid w:val="0063006B"/>
    <w:rsid w:val="00657992"/>
    <w:rsid w:val="00664004"/>
    <w:rsid w:val="006A7A99"/>
    <w:rsid w:val="006A7BA6"/>
    <w:rsid w:val="006A7E61"/>
    <w:rsid w:val="006B3754"/>
    <w:rsid w:val="006D17F9"/>
    <w:rsid w:val="006E49AC"/>
    <w:rsid w:val="006F1EE5"/>
    <w:rsid w:val="007061FD"/>
    <w:rsid w:val="0072496A"/>
    <w:rsid w:val="0074025B"/>
    <w:rsid w:val="00772E83"/>
    <w:rsid w:val="00775A1E"/>
    <w:rsid w:val="007761A7"/>
    <w:rsid w:val="007B4AFA"/>
    <w:rsid w:val="007C0F68"/>
    <w:rsid w:val="007C5489"/>
    <w:rsid w:val="007E1251"/>
    <w:rsid w:val="007F1F06"/>
    <w:rsid w:val="008212C0"/>
    <w:rsid w:val="00830EFE"/>
    <w:rsid w:val="00851AEE"/>
    <w:rsid w:val="00851E34"/>
    <w:rsid w:val="0085292B"/>
    <w:rsid w:val="008736CE"/>
    <w:rsid w:val="008D31B0"/>
    <w:rsid w:val="008E1ED6"/>
    <w:rsid w:val="008F6267"/>
    <w:rsid w:val="008F670B"/>
    <w:rsid w:val="00902868"/>
    <w:rsid w:val="0090587B"/>
    <w:rsid w:val="009353DF"/>
    <w:rsid w:val="00965707"/>
    <w:rsid w:val="00976817"/>
    <w:rsid w:val="009C1FF6"/>
    <w:rsid w:val="009C6FF0"/>
    <w:rsid w:val="009E31EB"/>
    <w:rsid w:val="00A0440F"/>
    <w:rsid w:val="00A050CC"/>
    <w:rsid w:val="00A144ED"/>
    <w:rsid w:val="00A516AD"/>
    <w:rsid w:val="00A51889"/>
    <w:rsid w:val="00A62F10"/>
    <w:rsid w:val="00A75196"/>
    <w:rsid w:val="00A97CCB"/>
    <w:rsid w:val="00AC1007"/>
    <w:rsid w:val="00AC3412"/>
    <w:rsid w:val="00B06D92"/>
    <w:rsid w:val="00B322BA"/>
    <w:rsid w:val="00B3703A"/>
    <w:rsid w:val="00B37692"/>
    <w:rsid w:val="00B50839"/>
    <w:rsid w:val="00B50E52"/>
    <w:rsid w:val="00B523E5"/>
    <w:rsid w:val="00B93F53"/>
    <w:rsid w:val="00BD7C71"/>
    <w:rsid w:val="00BE2A39"/>
    <w:rsid w:val="00C01256"/>
    <w:rsid w:val="00C02DF0"/>
    <w:rsid w:val="00C12939"/>
    <w:rsid w:val="00C36A53"/>
    <w:rsid w:val="00C42471"/>
    <w:rsid w:val="00C54890"/>
    <w:rsid w:val="00C86FD9"/>
    <w:rsid w:val="00CB685A"/>
    <w:rsid w:val="00CC29A1"/>
    <w:rsid w:val="00CC5FC6"/>
    <w:rsid w:val="00D06882"/>
    <w:rsid w:val="00D21C72"/>
    <w:rsid w:val="00D26894"/>
    <w:rsid w:val="00D53761"/>
    <w:rsid w:val="00D67CC7"/>
    <w:rsid w:val="00D801C0"/>
    <w:rsid w:val="00D80917"/>
    <w:rsid w:val="00D81D42"/>
    <w:rsid w:val="00D84D11"/>
    <w:rsid w:val="00D850CA"/>
    <w:rsid w:val="00D92955"/>
    <w:rsid w:val="00DF1031"/>
    <w:rsid w:val="00E0657B"/>
    <w:rsid w:val="00E33678"/>
    <w:rsid w:val="00E73670"/>
    <w:rsid w:val="00E96E94"/>
    <w:rsid w:val="00EA2D21"/>
    <w:rsid w:val="00EF4E9C"/>
    <w:rsid w:val="00F009B2"/>
    <w:rsid w:val="00F36E5D"/>
    <w:rsid w:val="00F50C9E"/>
    <w:rsid w:val="00F50E44"/>
    <w:rsid w:val="00FA700B"/>
    <w:rsid w:val="00FB44D5"/>
    <w:rsid w:val="00FC14F2"/>
    <w:rsid w:val="00FD045C"/>
    <w:rsid w:val="00FF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45DA8A"/>
  <w15:chartTrackingRefBased/>
  <w15:docId w15:val="{43727CDB-BFD3-407A-9187-64D3042A3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433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68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768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768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76817"/>
    <w:rPr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97681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A75196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579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5799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7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686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2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5685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381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魏碧玉</dc:creator>
  <cp:keywords/>
  <dc:description/>
  <cp:lastModifiedBy>翁彗慈</cp:lastModifiedBy>
  <cp:revision>2</cp:revision>
  <cp:lastPrinted>2024-07-01T08:33:00Z</cp:lastPrinted>
  <dcterms:created xsi:type="dcterms:W3CDTF">2026-11-02T07:29:00Z</dcterms:created>
  <dcterms:modified xsi:type="dcterms:W3CDTF">2026-11-02T07:29:00Z</dcterms:modified>
</cp:coreProperties>
</file>